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519F" w14:textId="12B386D3" w:rsidR="00A21C1B" w:rsidRDefault="00A21C1B" w:rsidP="00E50B44">
      <w:pPr>
        <w:pStyle w:val="Heading1"/>
        <w:spacing w:line="360" w:lineRule="auto"/>
        <w:rPr>
          <w:rFonts w:asciiTheme="minorHAnsi" w:eastAsiaTheme="minorEastAsia" w:hAnsiTheme="minorHAnsi" w:cstheme="minorBidi"/>
          <w:b w:val="0"/>
          <w:color w:val="auto"/>
          <w:sz w:val="24"/>
          <w:szCs w:val="24"/>
        </w:rPr>
      </w:pPr>
      <w:bookmarkStart w:id="0" w:name="_Toc184638393"/>
      <w:bookmarkStart w:id="1" w:name="_Toc184638281"/>
      <w:bookmarkStart w:id="2" w:name="_Toc184638251"/>
      <w:bookmarkStart w:id="3" w:name="_Toc181347049"/>
      <w:bookmarkStart w:id="4" w:name="_Toc181346759"/>
      <w:bookmarkStart w:id="5" w:name="_Toc172790738"/>
      <w:bookmarkStart w:id="6" w:name="_Toc179540283"/>
      <w:bookmarkStart w:id="7" w:name="_Toc179543509"/>
      <w:bookmarkStart w:id="8" w:name="_Toc179544821"/>
      <w:bookmarkStart w:id="9" w:name="_Toc179544866"/>
      <w:bookmarkStart w:id="10" w:name="_Toc181778054"/>
      <w:bookmarkStart w:id="11" w:name="_Toc183432708"/>
      <w:bookmarkStart w:id="12" w:name="_Toc190877664"/>
      <w:r>
        <w:rPr>
          <w:noProof/>
        </w:rPr>
        <w:drawing>
          <wp:anchor distT="0" distB="0" distL="114300" distR="114300" simplePos="0" relativeHeight="251658241" behindDoc="1" locked="0" layoutInCell="1" allowOverlap="1" wp14:anchorId="4BEA6403" wp14:editId="075B300F">
            <wp:simplePos x="0" y="0"/>
            <wp:positionH relativeFrom="column">
              <wp:posOffset>-532765</wp:posOffset>
            </wp:positionH>
            <wp:positionV relativeFrom="paragraph">
              <wp:posOffset>-682844</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69295"/>
                    </a:xfrm>
                    <a:prstGeom prst="rect">
                      <a:avLst/>
                    </a:prstGeom>
                  </pic:spPr>
                </pic:pic>
              </a:graphicData>
            </a:graphic>
            <wp14:sizeRelH relativeFrom="page">
              <wp14:pctWidth>0</wp14:pctWidth>
            </wp14:sizeRelH>
            <wp14:sizeRelV relativeFrom="page">
              <wp14:pctHeight>0</wp14:pctHeight>
            </wp14:sizeRelV>
          </wp:anchor>
        </w:drawing>
      </w:r>
      <w:r w:rsidRPr="0037605E">
        <w:rPr>
          <w:noProof/>
          <w:sz w:val="72"/>
          <w:szCs w:val="72"/>
        </w:rPr>
        <mc:AlternateContent>
          <mc:Choice Requires="wps">
            <w:drawing>
              <wp:anchor distT="0" distB="0" distL="114300" distR="114300" simplePos="0" relativeHeight="251660289" behindDoc="0" locked="1" layoutInCell="1" allowOverlap="1" wp14:anchorId="1B6936BB" wp14:editId="1103785E">
                <wp:simplePos x="0" y="0"/>
                <wp:positionH relativeFrom="column">
                  <wp:posOffset>2540</wp:posOffset>
                </wp:positionH>
                <wp:positionV relativeFrom="paragraph">
                  <wp:posOffset>1953260</wp:posOffset>
                </wp:positionV>
                <wp:extent cx="4308475" cy="302260"/>
                <wp:effectExtent l="0" t="0" r="0" b="2540"/>
                <wp:wrapNone/>
                <wp:docPr id="252478403" name="Text Box 2524784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302260"/>
                        </a:xfrm>
                        <a:prstGeom prst="rect">
                          <a:avLst/>
                        </a:prstGeom>
                        <a:noFill/>
                        <a:ln w="6350">
                          <a:noFill/>
                        </a:ln>
                      </wps:spPr>
                      <wps:txbx>
                        <w:txbxContent>
                          <w:p w14:paraId="48EF9389" w14:textId="4B323452" w:rsidR="00A21C1B" w:rsidRPr="00A21C1B" w:rsidRDefault="00A21C1B" w:rsidP="00A21C1B">
                            <w:pPr>
                              <w:pStyle w:val="Heading2"/>
                              <w:rPr>
                                <w:color w:val="FFFFFF" w:themeColor="background1"/>
                              </w:rPr>
                            </w:pPr>
                            <w:r w:rsidRPr="00A21C1B">
                              <w:rPr>
                                <w:color w:val="FFFFFF" w:themeColor="background1"/>
                              </w:rPr>
                              <w:t>IND-G-002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936BB" id="_x0000_t202" coordsize="21600,21600" o:spt="202" path="m,l,21600r21600,l21600,xe">
                <v:stroke joinstyle="miter"/>
                <v:path gradientshapeok="t" o:connecttype="rect"/>
              </v:shapetype>
              <v:shape id="Text Box 252478403" o:spid="_x0000_s1026" type="#_x0000_t202" alt="&quot;&quot;" style="position:absolute;margin-left:.2pt;margin-top:153.8pt;width:339.25pt;height:23.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ZhDQIAABwEAAAOAAAAZHJzL2Uyb0RvYy54bWysU11v2yAUfZ+0/4B4X+wkbVZ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" filled="f" stroked="f" strokeweight=".5pt">
                <v:textbox inset="0,0,0,0">
                  <w:txbxContent>
                    <w:p w14:paraId="48EF9389" w14:textId="4B323452" w:rsidR="00A21C1B" w:rsidRPr="00A21C1B" w:rsidRDefault="00A21C1B" w:rsidP="00A21C1B">
                      <w:pPr>
                        <w:pStyle w:val="Heading2"/>
                        <w:rPr>
                          <w:color w:val="FFFFFF" w:themeColor="background1"/>
                        </w:rPr>
                      </w:pPr>
                      <w:r w:rsidRPr="00A21C1B">
                        <w:rPr>
                          <w:color w:val="FFFFFF" w:themeColor="background1"/>
                        </w:rPr>
                        <w:t>IND-G-002</w:t>
                      </w:r>
                    </w:p>
                  </w:txbxContent>
                </v:textbox>
                <w10:anchorlock/>
              </v:shape>
            </w:pict>
          </mc:Fallback>
        </mc:AlternateContent>
      </w:r>
    </w:p>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bookmarkStart w:id="13" w:name="_Hlk170304432" w:displacedByCustomXml="prev"/>
        <w:bookmarkEnd w:id="13" w:displacedByCustomXml="prev"/>
        <w:p w14:paraId="387ACAF5" w14:textId="1F2CBF4C" w:rsidR="004073BC" w:rsidRDefault="00CF7EFB" w:rsidP="00E50B44">
          <w:pPr>
            <w:pStyle w:val="Heading1"/>
            <w:spacing w:line="360" w:lineRule="auto"/>
          </w:pPr>
          <w:r>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p>
        <w:p w14:paraId="59C8F40A" w14:textId="77777777" w:rsidR="004073BC" w:rsidRDefault="004073BC" w:rsidP="00E50B44"/>
        <w:p w14:paraId="0D471813" w14:textId="77777777" w:rsidR="004073BC" w:rsidRDefault="004073BC" w:rsidP="00E50B44"/>
        <w:p w14:paraId="5D535BE7" w14:textId="77777777" w:rsidR="0037605E" w:rsidRDefault="0037605E" w:rsidP="00E50B44">
          <w:pPr>
            <w:rPr>
              <w:b/>
              <w:bCs/>
              <w:color w:val="FFFFFF" w:themeColor="background1"/>
              <w:sz w:val="72"/>
              <w:szCs w:val="72"/>
            </w:rPr>
          </w:pPr>
        </w:p>
        <w:p w14:paraId="28EE1637" w14:textId="61C85435" w:rsidR="00676DBA" w:rsidRPr="0037605E" w:rsidRDefault="00281BB1" w:rsidP="00E50B44">
          <w:pPr>
            <w:rPr>
              <w:b/>
              <w:bCs/>
              <w:color w:val="FFFFFF" w:themeColor="background1"/>
              <w:sz w:val="72"/>
              <w:szCs w:val="72"/>
            </w:rPr>
          </w:pPr>
          <w:r w:rsidRPr="0037605E">
            <w:rPr>
              <w:noProof/>
              <w:sz w:val="72"/>
              <w:szCs w:val="72"/>
            </w:rPr>
            <mc:AlternateContent>
              <mc:Choice Requires="wps">
                <w:drawing>
                  <wp:anchor distT="0" distB="0" distL="114300" distR="114300" simplePos="0" relativeHeight="251658240" behindDoc="0" locked="1" layoutInCell="1" allowOverlap="1" wp14:anchorId="466EB292" wp14:editId="1985F98E">
                    <wp:simplePos x="0" y="0"/>
                    <wp:positionH relativeFrom="column">
                      <wp:posOffset>-85090</wp:posOffset>
                    </wp:positionH>
                    <wp:positionV relativeFrom="paragraph">
                      <wp:posOffset>6709410</wp:posOffset>
                    </wp:positionV>
                    <wp:extent cx="4308475" cy="302260"/>
                    <wp:effectExtent l="0" t="0" r="0" b="254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302260"/>
                            </a:xfrm>
                            <a:prstGeom prst="rect">
                              <a:avLst/>
                            </a:prstGeom>
                            <a:noFill/>
                            <a:ln w="6350">
                              <a:noFill/>
                            </a:ln>
                          </wps:spPr>
                          <wps:txbx>
                            <w:txbxContent>
                              <w:p w14:paraId="64CDBD44" w14:textId="582FAF32" w:rsidR="00281BB1" w:rsidRPr="009A240D" w:rsidRDefault="00C31471" w:rsidP="00281BB1">
                                <w:pPr>
                                  <w:pStyle w:val="BodyText1"/>
                                  <w:rPr>
                                    <w:color w:val="FFFFFF" w:themeColor="background1"/>
                                  </w:rPr>
                                </w:pPr>
                                <w:r>
                                  <w:rPr>
                                    <w:color w:val="FFFFFF" w:themeColor="background1"/>
                                  </w:rPr>
                                  <w:t xml:space="preserve">Version 1.0 </w:t>
                                </w:r>
                                <w:r w:rsidR="00676DBA">
                                  <w:rPr>
                                    <w:color w:val="FFFFFF" w:themeColor="background1"/>
                                  </w:rPr>
                                  <w:t>August</w:t>
                                </w:r>
                                <w:r w:rsidR="00660832">
                                  <w:rPr>
                                    <w:color w:val="FFFFFF" w:themeColor="background1"/>
                                  </w:rPr>
                                  <w:t xml:space="preserve"> 202</w:t>
                                </w:r>
                                <w:r w:rsidR="00676DBA">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B292" id="Text Box 3" o:spid="_x0000_s1027" type="#_x0000_t202" alt="&quot;&quot;" style="position:absolute;margin-left:-6.7pt;margin-top:528.3pt;width:339.2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" filled="f" stroked="f" strokeweight=".5pt">
                    <v:textbox inset="0,0,0,0">
                      <w:txbxContent>
                        <w:p w14:paraId="64CDBD44" w14:textId="582FAF32" w:rsidR="00281BB1" w:rsidRPr="009A240D" w:rsidRDefault="00C31471" w:rsidP="00281BB1">
                          <w:pPr>
                            <w:pStyle w:val="BodyText1"/>
                            <w:rPr>
                              <w:color w:val="FFFFFF" w:themeColor="background1"/>
                            </w:rPr>
                          </w:pPr>
                          <w:r>
                            <w:rPr>
                              <w:color w:val="FFFFFF" w:themeColor="background1"/>
                            </w:rPr>
                            <w:t xml:space="preserve">Version 1.0 </w:t>
                          </w:r>
                          <w:r w:rsidR="00676DBA">
                            <w:rPr>
                              <w:color w:val="FFFFFF" w:themeColor="background1"/>
                            </w:rPr>
                            <w:t>August</w:t>
                          </w:r>
                          <w:r w:rsidR="00660832">
                            <w:rPr>
                              <w:color w:val="FFFFFF" w:themeColor="background1"/>
                            </w:rPr>
                            <w:t xml:space="preserve"> 202</w:t>
                          </w:r>
                          <w:r w:rsidR="00676DBA">
                            <w:rPr>
                              <w:color w:val="FFFFFF" w:themeColor="background1"/>
                            </w:rPr>
                            <w:t>5</w:t>
                          </w:r>
                        </w:p>
                      </w:txbxContent>
                    </v:textbox>
                    <w10:anchorlock/>
                  </v:shape>
                </w:pict>
              </mc:Fallback>
            </mc:AlternateContent>
          </w:r>
          <w:r w:rsidR="00676DBA" w:rsidRPr="0037605E">
            <w:rPr>
              <w:b/>
              <w:bCs/>
              <w:color w:val="FFFFFF" w:themeColor="background1"/>
              <w:sz w:val="72"/>
              <w:szCs w:val="72"/>
            </w:rPr>
            <w:t>EASR</w:t>
          </w:r>
          <w:r w:rsidR="00980F4F" w:rsidRPr="0037605E">
            <w:rPr>
              <w:b/>
              <w:bCs/>
              <w:color w:val="FFFFFF" w:themeColor="background1"/>
              <w:sz w:val="72"/>
              <w:szCs w:val="72"/>
            </w:rPr>
            <w:t xml:space="preserve"> </w:t>
          </w:r>
          <w:r w:rsidR="007012D5" w:rsidRPr="0037605E">
            <w:rPr>
              <w:b/>
              <w:bCs/>
              <w:color w:val="FFFFFF" w:themeColor="background1"/>
              <w:sz w:val="72"/>
              <w:szCs w:val="72"/>
            </w:rPr>
            <w:t>g</w:t>
          </w:r>
          <w:r w:rsidR="00980F4F" w:rsidRPr="0037605E">
            <w:rPr>
              <w:b/>
              <w:bCs/>
              <w:color w:val="FFFFFF" w:themeColor="background1"/>
              <w:sz w:val="72"/>
              <w:szCs w:val="72"/>
            </w:rPr>
            <w:t>uidance</w:t>
          </w:r>
          <w:r w:rsidR="007012D5" w:rsidRPr="0037605E">
            <w:rPr>
              <w:b/>
              <w:bCs/>
              <w:color w:val="FFFFFF" w:themeColor="background1"/>
              <w:sz w:val="72"/>
              <w:szCs w:val="72"/>
            </w:rPr>
            <w:t>:</w:t>
          </w:r>
        </w:p>
        <w:p w14:paraId="314641D0" w14:textId="257A290A" w:rsidR="00801105" w:rsidRPr="0037605E" w:rsidRDefault="00676DBA" w:rsidP="00DE0A90">
          <w:pPr>
            <w:spacing w:line="336" w:lineRule="auto"/>
            <w:rPr>
              <w:b/>
              <w:bCs/>
              <w:color w:val="FFFFFF" w:themeColor="background1"/>
              <w:sz w:val="72"/>
              <w:szCs w:val="72"/>
            </w:rPr>
          </w:pPr>
          <w:r w:rsidRPr="0037605E">
            <w:rPr>
              <w:b/>
              <w:bCs/>
              <w:color w:val="FFFFFF" w:themeColor="background1"/>
              <w:sz w:val="72"/>
              <w:szCs w:val="72"/>
            </w:rPr>
            <w:t>Registration</w:t>
          </w:r>
          <w:r w:rsidR="00A7004E" w:rsidRPr="0037605E">
            <w:rPr>
              <w:b/>
              <w:bCs/>
              <w:color w:val="FFFFFF" w:themeColor="background1"/>
              <w:sz w:val="72"/>
              <w:szCs w:val="72"/>
            </w:rPr>
            <w:t xml:space="preserve"> activity</w:t>
          </w:r>
          <w:r w:rsidR="00067363" w:rsidRPr="0037605E">
            <w:rPr>
              <w:b/>
              <w:bCs/>
              <w:color w:val="FFFFFF" w:themeColor="background1"/>
              <w:sz w:val="72"/>
              <w:szCs w:val="72"/>
            </w:rPr>
            <w:t xml:space="preserve"> </w:t>
          </w:r>
          <w:r w:rsidRPr="0037605E">
            <w:rPr>
              <w:b/>
              <w:bCs/>
              <w:color w:val="FFFFFF" w:themeColor="background1"/>
              <w:sz w:val="72"/>
              <w:szCs w:val="72"/>
            </w:rPr>
            <w:t>B</w:t>
          </w:r>
          <w:r w:rsidR="00631337" w:rsidRPr="0037605E">
            <w:rPr>
              <w:b/>
              <w:bCs/>
              <w:color w:val="FFFFFF" w:themeColor="background1"/>
              <w:sz w:val="72"/>
              <w:szCs w:val="72"/>
            </w:rPr>
            <w:t xml:space="preserve">iomass </w:t>
          </w:r>
          <w:r w:rsidR="00AA382D" w:rsidRPr="0037605E">
            <w:rPr>
              <w:b/>
              <w:bCs/>
              <w:color w:val="FFFFFF" w:themeColor="background1"/>
              <w:sz w:val="72"/>
              <w:szCs w:val="72"/>
            </w:rPr>
            <w:t>waste</w:t>
          </w:r>
          <w:r w:rsidR="00631337" w:rsidRPr="0037605E">
            <w:rPr>
              <w:b/>
              <w:bCs/>
              <w:color w:val="FFFFFF" w:themeColor="background1"/>
              <w:sz w:val="72"/>
              <w:szCs w:val="72"/>
            </w:rPr>
            <w:t xml:space="preserve"> incineration between 50kg and 3</w:t>
          </w:r>
          <w:r w:rsidR="00DE0A90" w:rsidRPr="0037605E">
            <w:rPr>
              <w:b/>
              <w:bCs/>
              <w:color w:val="FFFFFF" w:themeColor="background1"/>
              <w:sz w:val="72"/>
              <w:szCs w:val="72"/>
            </w:rPr>
            <w:t>,</w:t>
          </w:r>
          <w:r w:rsidR="00631337" w:rsidRPr="0037605E">
            <w:rPr>
              <w:b/>
              <w:bCs/>
              <w:color w:val="FFFFFF" w:themeColor="background1"/>
              <w:sz w:val="72"/>
              <w:szCs w:val="72"/>
            </w:rPr>
            <w:t xml:space="preserve">000kg </w:t>
          </w:r>
          <w:r w:rsidR="001C3378" w:rsidRPr="0037605E">
            <w:rPr>
              <w:b/>
              <w:bCs/>
              <w:color w:val="FFFFFF" w:themeColor="background1"/>
              <w:sz w:val="72"/>
              <w:szCs w:val="72"/>
            </w:rPr>
            <w:t>per hour</w:t>
          </w:r>
        </w:p>
        <w:p w14:paraId="1A28794C" w14:textId="77777777" w:rsidR="0037605E" w:rsidRPr="007012D5" w:rsidRDefault="0037605E" w:rsidP="00DE0A90">
          <w:pPr>
            <w:spacing w:line="336" w:lineRule="auto"/>
            <w:rPr>
              <w:b/>
              <w:bCs/>
              <w:color w:val="FFFFFF" w:themeColor="background1"/>
              <w:sz w:val="80"/>
              <w:szCs w:val="80"/>
            </w:rPr>
          </w:pPr>
        </w:p>
        <w:p w14:paraId="061923D4" w14:textId="77777777" w:rsidR="004C2CDB" w:rsidRPr="004C2CDB" w:rsidRDefault="004C2CDB" w:rsidP="00E50B44">
          <w:pPr>
            <w:rPr>
              <w:b/>
              <w:bCs/>
              <w:color w:val="FFFFFF" w:themeColor="background1"/>
              <w:sz w:val="72"/>
              <w:szCs w:val="72"/>
            </w:rPr>
          </w:pPr>
        </w:p>
        <w:p w14:paraId="40DBCAA4" w14:textId="77777777" w:rsidR="00460AC8" w:rsidRDefault="00460AC8" w:rsidP="00E50B44">
          <w:pPr>
            <w:rPr>
              <w:b/>
              <w:bCs/>
              <w:color w:val="FFFFFF" w:themeColor="background1"/>
              <w:sz w:val="84"/>
              <w:szCs w:val="84"/>
            </w:rPr>
          </w:pPr>
        </w:p>
        <w:p w14:paraId="6F578FF7" w14:textId="0367195F" w:rsidR="008C1A73" w:rsidRPr="00CF7EFB" w:rsidRDefault="00977D9D" w:rsidP="00E50B44">
          <w:pPr>
            <w:rPr>
              <w:b/>
              <w:bCs/>
              <w:color w:val="FFFFFF" w:themeColor="background1"/>
              <w:sz w:val="84"/>
              <w:szCs w:val="84"/>
            </w:rPr>
          </w:pPr>
        </w:p>
      </w:sdtContent>
    </w:sdt>
    <w:p w14:paraId="68417AC4" w14:textId="77777777" w:rsidR="0073332A" w:rsidRDefault="0073332A" w:rsidP="0037605E">
      <w:pPr>
        <w:pStyle w:val="BodyText1"/>
        <w:ind w:firstLine="720"/>
        <w:rPr>
          <w:rFonts w:eastAsia="Times New Roman"/>
          <w:b/>
          <w:bCs/>
        </w:rPr>
      </w:pPr>
    </w:p>
    <w:bookmarkStart w:id="14" w:name="_Toc183432710" w:displacedByCustomXml="next"/>
    <w:bookmarkStart w:id="15" w:name="_Toc181778056" w:displacedByCustomXml="next"/>
    <w:bookmarkStart w:id="16" w:name="_Toc181346761" w:displacedByCustomXml="next"/>
    <w:bookmarkStart w:id="17" w:name="_Toc181347051" w:displacedByCustomXml="next"/>
    <w:bookmarkStart w:id="18" w:name="_Toc184638252" w:displacedByCustomXml="next"/>
    <w:bookmarkStart w:id="19" w:name="_Toc184638282" w:displacedByCustomXml="next"/>
    <w:bookmarkStart w:id="20" w:name="_Toc184638394" w:displacedByCustomXml="next"/>
    <w:bookmarkStart w:id="21" w:name="_Toc190877665" w:displacedByCustomXml="next"/>
    <w:sdt>
      <w:sdtPr>
        <w:rPr>
          <w:rFonts w:asciiTheme="minorHAnsi" w:eastAsiaTheme="minorEastAsia" w:hAnsiTheme="minorHAnsi" w:cstheme="minorBidi"/>
          <w:b w:val="0"/>
          <w:color w:val="auto"/>
          <w:sz w:val="24"/>
          <w:szCs w:val="24"/>
        </w:rPr>
        <w:id w:val="335896941"/>
        <w:docPartObj>
          <w:docPartGallery w:val="Table of Contents"/>
          <w:docPartUnique/>
        </w:docPartObj>
      </w:sdtPr>
      <w:sdtEndPr>
        <w:rPr>
          <w:noProof/>
        </w:rPr>
      </w:sdtEndPr>
      <w:sdtContent>
        <w:p w14:paraId="3AD80B60" w14:textId="77777777" w:rsidR="00D51211" w:rsidRDefault="009F6AA7" w:rsidP="00984BA5">
          <w:pPr>
            <w:pStyle w:val="Heading1"/>
            <w:spacing w:after="120"/>
            <w:rPr>
              <w:noProof/>
            </w:rPr>
          </w:pPr>
          <w:r w:rsidRPr="009F6AA7">
            <w:t>Contents</w:t>
          </w:r>
          <w:bookmarkEnd w:id="21"/>
          <w:bookmarkEnd w:id="20"/>
          <w:bookmarkEnd w:id="19"/>
          <w:bookmarkEnd w:id="18"/>
          <w:bookmarkEnd w:id="17"/>
          <w:bookmarkEnd w:id="16"/>
          <w:bookmarkEnd w:id="15"/>
          <w:bookmarkEnd w:id="14"/>
          <w:r>
            <w:rPr>
              <w:b w:val="0"/>
            </w:rPr>
            <w:fldChar w:fldCharType="begin"/>
          </w:r>
          <w:r>
            <w:instrText xml:space="preserve"> TOC \o "1-3" \h \z \u </w:instrText>
          </w:r>
          <w:r>
            <w:rPr>
              <w:b w:val="0"/>
            </w:rPr>
            <w:fldChar w:fldCharType="separate"/>
          </w:r>
        </w:p>
        <w:p w14:paraId="01304D21" w14:textId="253E3C51" w:rsidR="00D51211" w:rsidRDefault="00D51211">
          <w:pPr>
            <w:pStyle w:val="TOC1"/>
            <w:tabs>
              <w:tab w:val="right" w:leader="dot" w:pos="10212"/>
            </w:tabs>
            <w:rPr>
              <w:noProof/>
              <w:kern w:val="2"/>
              <w:lang w:eastAsia="en-GB"/>
              <w14:ligatures w14:val="standardContextual"/>
            </w:rPr>
          </w:pPr>
          <w:hyperlink w:anchor="_Toc190877666" w:history="1">
            <w:r w:rsidRPr="00FD26C2">
              <w:rPr>
                <w:rStyle w:val="Hyperlink"/>
                <w:noProof/>
              </w:rPr>
              <w:t>Introduction</w:t>
            </w:r>
            <w:r>
              <w:rPr>
                <w:noProof/>
                <w:webHidden/>
              </w:rPr>
              <w:tab/>
            </w:r>
            <w:r>
              <w:rPr>
                <w:noProof/>
                <w:webHidden/>
              </w:rPr>
              <w:fldChar w:fldCharType="begin"/>
            </w:r>
            <w:r>
              <w:rPr>
                <w:noProof/>
                <w:webHidden/>
              </w:rPr>
              <w:instrText xml:space="preserve"> PAGEREF _Toc190877666 \h </w:instrText>
            </w:r>
            <w:r>
              <w:rPr>
                <w:noProof/>
                <w:webHidden/>
              </w:rPr>
            </w:r>
            <w:r>
              <w:rPr>
                <w:noProof/>
                <w:webHidden/>
              </w:rPr>
              <w:fldChar w:fldCharType="separate"/>
            </w:r>
            <w:r w:rsidR="009647E3">
              <w:rPr>
                <w:noProof/>
                <w:webHidden/>
              </w:rPr>
              <w:t>1</w:t>
            </w:r>
            <w:r>
              <w:rPr>
                <w:noProof/>
                <w:webHidden/>
              </w:rPr>
              <w:fldChar w:fldCharType="end"/>
            </w:r>
          </w:hyperlink>
        </w:p>
        <w:p w14:paraId="350B8EF4" w14:textId="2D2651EE" w:rsidR="00D51211" w:rsidRDefault="00D51211">
          <w:pPr>
            <w:pStyle w:val="TOC1"/>
            <w:tabs>
              <w:tab w:val="right" w:leader="dot" w:pos="10212"/>
            </w:tabs>
            <w:rPr>
              <w:noProof/>
              <w:kern w:val="2"/>
              <w:lang w:eastAsia="en-GB"/>
              <w14:ligatures w14:val="standardContextual"/>
            </w:rPr>
          </w:pPr>
          <w:hyperlink w:anchor="_Toc190877667" w:history="1">
            <w:r w:rsidRPr="00FD26C2">
              <w:rPr>
                <w:rStyle w:val="Hyperlink"/>
                <w:noProof/>
              </w:rPr>
              <w:t>What activity does this guidance apply to?</w:t>
            </w:r>
            <w:r>
              <w:rPr>
                <w:noProof/>
                <w:webHidden/>
              </w:rPr>
              <w:tab/>
            </w:r>
            <w:r>
              <w:rPr>
                <w:noProof/>
                <w:webHidden/>
              </w:rPr>
              <w:fldChar w:fldCharType="begin"/>
            </w:r>
            <w:r>
              <w:rPr>
                <w:noProof/>
                <w:webHidden/>
              </w:rPr>
              <w:instrText xml:space="preserve"> PAGEREF _Toc190877667 \h </w:instrText>
            </w:r>
            <w:r>
              <w:rPr>
                <w:noProof/>
                <w:webHidden/>
              </w:rPr>
            </w:r>
            <w:r>
              <w:rPr>
                <w:noProof/>
                <w:webHidden/>
              </w:rPr>
              <w:fldChar w:fldCharType="separate"/>
            </w:r>
            <w:r w:rsidR="009647E3">
              <w:rPr>
                <w:noProof/>
                <w:webHidden/>
              </w:rPr>
              <w:t>1</w:t>
            </w:r>
            <w:r>
              <w:rPr>
                <w:noProof/>
                <w:webHidden/>
              </w:rPr>
              <w:fldChar w:fldCharType="end"/>
            </w:r>
          </w:hyperlink>
        </w:p>
        <w:p w14:paraId="177807AD" w14:textId="5955835B" w:rsidR="00D51211" w:rsidRDefault="00D51211">
          <w:pPr>
            <w:pStyle w:val="TOC1"/>
            <w:tabs>
              <w:tab w:val="right" w:leader="dot" w:pos="10212"/>
            </w:tabs>
            <w:rPr>
              <w:noProof/>
              <w:kern w:val="2"/>
              <w:lang w:eastAsia="en-GB"/>
              <w14:ligatures w14:val="standardContextual"/>
            </w:rPr>
          </w:pPr>
          <w:hyperlink w:anchor="_Toc190877668" w:history="1">
            <w:r w:rsidRPr="00FD26C2">
              <w:rPr>
                <w:rStyle w:val="Hyperlink"/>
                <w:rFonts w:ascii="Arial" w:hAnsi="Arial" w:cs="Arial"/>
                <w:bCs/>
                <w:noProof/>
                <w:shd w:val="clear" w:color="auto" w:fill="FFFFFF"/>
              </w:rPr>
              <w:t xml:space="preserve">This guidance does </w:t>
            </w:r>
            <w:r w:rsidRPr="00FD26C2">
              <w:rPr>
                <w:rStyle w:val="Hyperlink"/>
                <w:noProof/>
              </w:rPr>
              <w:t>not</w:t>
            </w:r>
            <w:r w:rsidRPr="00FD26C2">
              <w:rPr>
                <w:rStyle w:val="Hyperlink"/>
                <w:rFonts w:ascii="Arial" w:hAnsi="Arial" w:cs="Arial"/>
                <w:bCs/>
                <w:noProof/>
                <w:shd w:val="clear" w:color="auto" w:fill="FFFFFF"/>
              </w:rPr>
              <w:t xml:space="preserve"> </w:t>
            </w:r>
            <w:r w:rsidRPr="00FD26C2">
              <w:rPr>
                <w:rStyle w:val="Hyperlink"/>
                <w:noProof/>
              </w:rPr>
              <w:t>apply</w:t>
            </w:r>
            <w:r w:rsidRPr="00FD26C2">
              <w:rPr>
                <w:rStyle w:val="Hyperlink"/>
                <w:rFonts w:ascii="Arial" w:hAnsi="Arial" w:cs="Arial"/>
                <w:bCs/>
                <w:noProof/>
                <w:shd w:val="clear" w:color="auto" w:fill="FFFFFF"/>
              </w:rPr>
              <w:t xml:space="preserve"> to:</w:t>
            </w:r>
            <w:r>
              <w:rPr>
                <w:noProof/>
                <w:webHidden/>
              </w:rPr>
              <w:tab/>
            </w:r>
            <w:r>
              <w:rPr>
                <w:noProof/>
                <w:webHidden/>
              </w:rPr>
              <w:fldChar w:fldCharType="begin"/>
            </w:r>
            <w:r>
              <w:rPr>
                <w:noProof/>
                <w:webHidden/>
              </w:rPr>
              <w:instrText xml:space="preserve"> PAGEREF _Toc190877668 \h </w:instrText>
            </w:r>
            <w:r>
              <w:rPr>
                <w:noProof/>
                <w:webHidden/>
              </w:rPr>
            </w:r>
            <w:r>
              <w:rPr>
                <w:noProof/>
                <w:webHidden/>
              </w:rPr>
              <w:fldChar w:fldCharType="separate"/>
            </w:r>
            <w:r w:rsidR="009647E3">
              <w:rPr>
                <w:noProof/>
                <w:webHidden/>
              </w:rPr>
              <w:t>2</w:t>
            </w:r>
            <w:r>
              <w:rPr>
                <w:noProof/>
                <w:webHidden/>
              </w:rPr>
              <w:fldChar w:fldCharType="end"/>
            </w:r>
          </w:hyperlink>
        </w:p>
        <w:p w14:paraId="72CB3F70" w14:textId="47BFFAE4" w:rsidR="00D51211" w:rsidRDefault="00D51211">
          <w:pPr>
            <w:pStyle w:val="TOC1"/>
            <w:tabs>
              <w:tab w:val="right" w:leader="dot" w:pos="10212"/>
            </w:tabs>
            <w:rPr>
              <w:noProof/>
              <w:kern w:val="2"/>
              <w:lang w:eastAsia="en-GB"/>
              <w14:ligatures w14:val="standardContextual"/>
            </w:rPr>
          </w:pPr>
          <w:hyperlink w:anchor="_Toc190877669" w:history="1">
            <w:r w:rsidRPr="00FD26C2">
              <w:rPr>
                <w:rStyle w:val="Hyperlink"/>
                <w:noProof/>
              </w:rPr>
              <w:t>Description of biomass waste incineration and co-incineration activities</w:t>
            </w:r>
            <w:r>
              <w:rPr>
                <w:noProof/>
                <w:webHidden/>
              </w:rPr>
              <w:tab/>
            </w:r>
            <w:r>
              <w:rPr>
                <w:noProof/>
                <w:webHidden/>
              </w:rPr>
              <w:fldChar w:fldCharType="begin"/>
            </w:r>
            <w:r>
              <w:rPr>
                <w:noProof/>
                <w:webHidden/>
              </w:rPr>
              <w:instrText xml:space="preserve"> PAGEREF _Toc190877669 \h </w:instrText>
            </w:r>
            <w:r>
              <w:rPr>
                <w:noProof/>
                <w:webHidden/>
              </w:rPr>
            </w:r>
            <w:r>
              <w:rPr>
                <w:noProof/>
                <w:webHidden/>
              </w:rPr>
              <w:fldChar w:fldCharType="separate"/>
            </w:r>
            <w:r w:rsidR="009647E3">
              <w:rPr>
                <w:noProof/>
                <w:webHidden/>
              </w:rPr>
              <w:t>2</w:t>
            </w:r>
            <w:r>
              <w:rPr>
                <w:noProof/>
                <w:webHidden/>
              </w:rPr>
              <w:fldChar w:fldCharType="end"/>
            </w:r>
          </w:hyperlink>
        </w:p>
        <w:p w14:paraId="7A4DAE19" w14:textId="3E30B0AA" w:rsidR="00D51211" w:rsidRDefault="00D51211">
          <w:pPr>
            <w:pStyle w:val="TOC2"/>
            <w:tabs>
              <w:tab w:val="right" w:leader="dot" w:pos="10212"/>
            </w:tabs>
            <w:rPr>
              <w:noProof/>
              <w:kern w:val="2"/>
              <w:lang w:eastAsia="en-GB"/>
              <w14:ligatures w14:val="standardContextual"/>
            </w:rPr>
          </w:pPr>
          <w:hyperlink w:anchor="_Toc190877670" w:history="1">
            <w:r w:rsidRPr="00FD26C2">
              <w:rPr>
                <w:rStyle w:val="Hyperlink"/>
                <w:noProof/>
                <w:lang w:eastAsia="en-GB"/>
              </w:rPr>
              <w:t>What is co-</w:t>
            </w:r>
            <w:r w:rsidRPr="00FD26C2">
              <w:rPr>
                <w:rStyle w:val="Hyperlink"/>
                <w:noProof/>
              </w:rPr>
              <w:t>incineration</w:t>
            </w:r>
            <w:r w:rsidRPr="00FD26C2">
              <w:rPr>
                <w:rStyle w:val="Hyperlink"/>
                <w:noProof/>
                <w:lang w:eastAsia="en-GB"/>
              </w:rPr>
              <w:t>?</w:t>
            </w:r>
            <w:r>
              <w:rPr>
                <w:noProof/>
                <w:webHidden/>
              </w:rPr>
              <w:tab/>
            </w:r>
            <w:r>
              <w:rPr>
                <w:noProof/>
                <w:webHidden/>
              </w:rPr>
              <w:fldChar w:fldCharType="begin"/>
            </w:r>
            <w:r>
              <w:rPr>
                <w:noProof/>
                <w:webHidden/>
              </w:rPr>
              <w:instrText xml:space="preserve"> PAGEREF _Toc190877670 \h </w:instrText>
            </w:r>
            <w:r>
              <w:rPr>
                <w:noProof/>
                <w:webHidden/>
              </w:rPr>
            </w:r>
            <w:r>
              <w:rPr>
                <w:noProof/>
                <w:webHidden/>
              </w:rPr>
              <w:fldChar w:fldCharType="separate"/>
            </w:r>
            <w:r w:rsidR="009647E3">
              <w:rPr>
                <w:noProof/>
                <w:webHidden/>
              </w:rPr>
              <w:t>3</w:t>
            </w:r>
            <w:r>
              <w:rPr>
                <w:noProof/>
                <w:webHidden/>
              </w:rPr>
              <w:fldChar w:fldCharType="end"/>
            </w:r>
          </w:hyperlink>
        </w:p>
        <w:p w14:paraId="111CE7CD" w14:textId="024EC1DE" w:rsidR="00D51211" w:rsidRDefault="00D51211">
          <w:pPr>
            <w:pStyle w:val="TOC2"/>
            <w:tabs>
              <w:tab w:val="right" w:leader="dot" w:pos="10212"/>
            </w:tabs>
            <w:rPr>
              <w:noProof/>
              <w:kern w:val="2"/>
              <w:lang w:eastAsia="en-GB"/>
              <w14:ligatures w14:val="standardContextual"/>
            </w:rPr>
          </w:pPr>
          <w:hyperlink w:anchor="_Toc190877671" w:history="1">
            <w:r w:rsidRPr="00FD26C2">
              <w:rPr>
                <w:rStyle w:val="Hyperlink"/>
                <w:noProof/>
              </w:rPr>
              <w:t>Waste acceptance</w:t>
            </w:r>
            <w:r>
              <w:rPr>
                <w:noProof/>
                <w:webHidden/>
              </w:rPr>
              <w:tab/>
            </w:r>
            <w:r>
              <w:rPr>
                <w:noProof/>
                <w:webHidden/>
              </w:rPr>
              <w:fldChar w:fldCharType="begin"/>
            </w:r>
            <w:r>
              <w:rPr>
                <w:noProof/>
                <w:webHidden/>
              </w:rPr>
              <w:instrText xml:space="preserve"> PAGEREF _Toc190877671 \h </w:instrText>
            </w:r>
            <w:r>
              <w:rPr>
                <w:noProof/>
                <w:webHidden/>
              </w:rPr>
            </w:r>
            <w:r>
              <w:rPr>
                <w:noProof/>
                <w:webHidden/>
              </w:rPr>
              <w:fldChar w:fldCharType="separate"/>
            </w:r>
            <w:r w:rsidR="009647E3">
              <w:rPr>
                <w:noProof/>
                <w:webHidden/>
              </w:rPr>
              <w:t>3</w:t>
            </w:r>
            <w:r>
              <w:rPr>
                <w:noProof/>
                <w:webHidden/>
              </w:rPr>
              <w:fldChar w:fldCharType="end"/>
            </w:r>
          </w:hyperlink>
        </w:p>
        <w:p w14:paraId="1CF55A8C" w14:textId="04DE1574" w:rsidR="00D51211" w:rsidRDefault="00D51211">
          <w:pPr>
            <w:pStyle w:val="TOC1"/>
            <w:tabs>
              <w:tab w:val="right" w:leader="dot" w:pos="10212"/>
            </w:tabs>
            <w:rPr>
              <w:noProof/>
              <w:kern w:val="2"/>
              <w:lang w:eastAsia="en-GB"/>
              <w14:ligatures w14:val="standardContextual"/>
            </w:rPr>
          </w:pPr>
          <w:hyperlink w:anchor="_Toc190877672" w:history="1">
            <w:r w:rsidRPr="00FD26C2">
              <w:rPr>
                <w:rStyle w:val="Hyperlink"/>
                <w:noProof/>
              </w:rPr>
              <w:t>Environmental controls</w:t>
            </w:r>
            <w:r>
              <w:rPr>
                <w:noProof/>
                <w:webHidden/>
              </w:rPr>
              <w:tab/>
            </w:r>
            <w:r>
              <w:rPr>
                <w:noProof/>
                <w:webHidden/>
              </w:rPr>
              <w:fldChar w:fldCharType="begin"/>
            </w:r>
            <w:r>
              <w:rPr>
                <w:noProof/>
                <w:webHidden/>
              </w:rPr>
              <w:instrText xml:space="preserve"> PAGEREF _Toc190877672 \h </w:instrText>
            </w:r>
            <w:r>
              <w:rPr>
                <w:noProof/>
                <w:webHidden/>
              </w:rPr>
            </w:r>
            <w:r>
              <w:rPr>
                <w:noProof/>
                <w:webHidden/>
              </w:rPr>
              <w:fldChar w:fldCharType="separate"/>
            </w:r>
            <w:r w:rsidR="009647E3">
              <w:rPr>
                <w:noProof/>
                <w:webHidden/>
              </w:rPr>
              <w:t>5</w:t>
            </w:r>
            <w:r>
              <w:rPr>
                <w:noProof/>
                <w:webHidden/>
              </w:rPr>
              <w:fldChar w:fldCharType="end"/>
            </w:r>
          </w:hyperlink>
        </w:p>
        <w:p w14:paraId="0B9F73BF" w14:textId="5F82BA3C" w:rsidR="00D51211" w:rsidRDefault="00D51211">
          <w:pPr>
            <w:pStyle w:val="TOC2"/>
            <w:tabs>
              <w:tab w:val="right" w:leader="dot" w:pos="10212"/>
            </w:tabs>
            <w:rPr>
              <w:noProof/>
              <w:kern w:val="2"/>
              <w:lang w:eastAsia="en-GB"/>
              <w14:ligatures w14:val="standardContextual"/>
            </w:rPr>
          </w:pPr>
          <w:hyperlink w:anchor="_Toc190877673" w:history="1">
            <w:r w:rsidRPr="00FD26C2">
              <w:rPr>
                <w:rStyle w:val="Hyperlink"/>
                <w:noProof/>
              </w:rPr>
              <w:t>Controls to achieve good combustion:</w:t>
            </w:r>
            <w:r>
              <w:rPr>
                <w:noProof/>
                <w:webHidden/>
              </w:rPr>
              <w:tab/>
            </w:r>
            <w:r>
              <w:rPr>
                <w:noProof/>
                <w:webHidden/>
              </w:rPr>
              <w:fldChar w:fldCharType="begin"/>
            </w:r>
            <w:r>
              <w:rPr>
                <w:noProof/>
                <w:webHidden/>
              </w:rPr>
              <w:instrText xml:space="preserve"> PAGEREF _Toc190877673 \h </w:instrText>
            </w:r>
            <w:r>
              <w:rPr>
                <w:noProof/>
                <w:webHidden/>
              </w:rPr>
            </w:r>
            <w:r>
              <w:rPr>
                <w:noProof/>
                <w:webHidden/>
              </w:rPr>
              <w:fldChar w:fldCharType="separate"/>
            </w:r>
            <w:r w:rsidR="009647E3">
              <w:rPr>
                <w:noProof/>
                <w:webHidden/>
              </w:rPr>
              <w:t>5</w:t>
            </w:r>
            <w:r>
              <w:rPr>
                <w:noProof/>
                <w:webHidden/>
              </w:rPr>
              <w:fldChar w:fldCharType="end"/>
            </w:r>
          </w:hyperlink>
        </w:p>
        <w:p w14:paraId="7F28136A" w14:textId="08E47285" w:rsidR="00D51211" w:rsidRDefault="00D51211">
          <w:pPr>
            <w:pStyle w:val="TOC2"/>
            <w:tabs>
              <w:tab w:val="right" w:leader="dot" w:pos="10212"/>
            </w:tabs>
            <w:rPr>
              <w:noProof/>
              <w:kern w:val="2"/>
              <w:lang w:eastAsia="en-GB"/>
              <w14:ligatures w14:val="standardContextual"/>
            </w:rPr>
          </w:pPr>
          <w:hyperlink w:anchor="_Toc190877674" w:history="1">
            <w:r w:rsidRPr="00FD26C2">
              <w:rPr>
                <w:rStyle w:val="Hyperlink"/>
                <w:noProof/>
              </w:rPr>
              <w:t>Combustion start-up and shutdown emissions</w:t>
            </w:r>
            <w:r>
              <w:rPr>
                <w:noProof/>
                <w:webHidden/>
              </w:rPr>
              <w:tab/>
            </w:r>
            <w:r>
              <w:rPr>
                <w:noProof/>
                <w:webHidden/>
              </w:rPr>
              <w:fldChar w:fldCharType="begin"/>
            </w:r>
            <w:r>
              <w:rPr>
                <w:noProof/>
                <w:webHidden/>
              </w:rPr>
              <w:instrText xml:space="preserve"> PAGEREF _Toc190877674 \h </w:instrText>
            </w:r>
            <w:r>
              <w:rPr>
                <w:noProof/>
                <w:webHidden/>
              </w:rPr>
            </w:r>
            <w:r>
              <w:rPr>
                <w:noProof/>
                <w:webHidden/>
              </w:rPr>
              <w:fldChar w:fldCharType="separate"/>
            </w:r>
            <w:r w:rsidR="009647E3">
              <w:rPr>
                <w:noProof/>
                <w:webHidden/>
              </w:rPr>
              <w:t>6</w:t>
            </w:r>
            <w:r>
              <w:rPr>
                <w:noProof/>
                <w:webHidden/>
              </w:rPr>
              <w:fldChar w:fldCharType="end"/>
            </w:r>
          </w:hyperlink>
        </w:p>
        <w:p w14:paraId="3F7DD014" w14:textId="44C1190E" w:rsidR="00D51211" w:rsidRDefault="00D51211">
          <w:pPr>
            <w:pStyle w:val="TOC2"/>
            <w:tabs>
              <w:tab w:val="right" w:leader="dot" w:pos="10212"/>
            </w:tabs>
            <w:rPr>
              <w:noProof/>
              <w:kern w:val="2"/>
              <w:lang w:eastAsia="en-GB"/>
              <w14:ligatures w14:val="standardContextual"/>
            </w:rPr>
          </w:pPr>
          <w:hyperlink w:anchor="_Toc190877675" w:history="1">
            <w:r w:rsidRPr="00FD26C2">
              <w:rPr>
                <w:rStyle w:val="Hyperlink"/>
                <w:noProof/>
              </w:rPr>
              <w:t>Emissions controls and dispersion</w:t>
            </w:r>
            <w:r>
              <w:rPr>
                <w:noProof/>
                <w:webHidden/>
              </w:rPr>
              <w:tab/>
            </w:r>
            <w:r>
              <w:rPr>
                <w:noProof/>
                <w:webHidden/>
              </w:rPr>
              <w:fldChar w:fldCharType="begin"/>
            </w:r>
            <w:r>
              <w:rPr>
                <w:noProof/>
                <w:webHidden/>
              </w:rPr>
              <w:instrText xml:space="preserve"> PAGEREF _Toc190877675 \h </w:instrText>
            </w:r>
            <w:r>
              <w:rPr>
                <w:noProof/>
                <w:webHidden/>
              </w:rPr>
            </w:r>
            <w:r>
              <w:rPr>
                <w:noProof/>
                <w:webHidden/>
              </w:rPr>
              <w:fldChar w:fldCharType="separate"/>
            </w:r>
            <w:r w:rsidR="009647E3">
              <w:rPr>
                <w:noProof/>
                <w:webHidden/>
              </w:rPr>
              <w:t>6</w:t>
            </w:r>
            <w:r>
              <w:rPr>
                <w:noProof/>
                <w:webHidden/>
              </w:rPr>
              <w:fldChar w:fldCharType="end"/>
            </w:r>
          </w:hyperlink>
        </w:p>
        <w:p w14:paraId="58A471CC" w14:textId="4992D349" w:rsidR="00D51211" w:rsidRDefault="00D51211">
          <w:pPr>
            <w:pStyle w:val="TOC2"/>
            <w:tabs>
              <w:tab w:val="right" w:leader="dot" w:pos="10212"/>
            </w:tabs>
            <w:rPr>
              <w:noProof/>
              <w:kern w:val="2"/>
              <w:lang w:eastAsia="en-GB"/>
              <w14:ligatures w14:val="standardContextual"/>
            </w:rPr>
          </w:pPr>
          <w:hyperlink w:anchor="_Toc190877676" w:history="1">
            <w:r w:rsidRPr="00FD26C2">
              <w:rPr>
                <w:rStyle w:val="Hyperlink"/>
                <w:noProof/>
              </w:rPr>
              <w:t xml:space="preserve">Diagram 1: </w:t>
            </w:r>
            <w:r w:rsidRPr="00FD26C2">
              <w:rPr>
                <w:rStyle w:val="Hyperlink"/>
                <w:noProof/>
                <w:lang w:eastAsia="en-GB"/>
              </w:rPr>
              <w:t>Examples of stack heights and distances</w:t>
            </w:r>
            <w:r>
              <w:rPr>
                <w:noProof/>
                <w:webHidden/>
              </w:rPr>
              <w:tab/>
            </w:r>
            <w:r>
              <w:rPr>
                <w:noProof/>
                <w:webHidden/>
              </w:rPr>
              <w:fldChar w:fldCharType="begin"/>
            </w:r>
            <w:r>
              <w:rPr>
                <w:noProof/>
                <w:webHidden/>
              </w:rPr>
              <w:instrText xml:space="preserve"> PAGEREF _Toc190877676 \h </w:instrText>
            </w:r>
            <w:r>
              <w:rPr>
                <w:noProof/>
                <w:webHidden/>
              </w:rPr>
            </w:r>
            <w:r>
              <w:rPr>
                <w:noProof/>
                <w:webHidden/>
              </w:rPr>
              <w:fldChar w:fldCharType="separate"/>
            </w:r>
            <w:r w:rsidR="009647E3">
              <w:rPr>
                <w:noProof/>
                <w:webHidden/>
              </w:rPr>
              <w:t>9</w:t>
            </w:r>
            <w:r>
              <w:rPr>
                <w:noProof/>
                <w:webHidden/>
              </w:rPr>
              <w:fldChar w:fldCharType="end"/>
            </w:r>
          </w:hyperlink>
        </w:p>
        <w:p w14:paraId="37AE737B" w14:textId="36663533" w:rsidR="00D51211" w:rsidRDefault="00D51211">
          <w:pPr>
            <w:pStyle w:val="TOC2"/>
            <w:tabs>
              <w:tab w:val="right" w:leader="dot" w:pos="10212"/>
            </w:tabs>
            <w:rPr>
              <w:noProof/>
              <w:kern w:val="2"/>
              <w:lang w:eastAsia="en-GB"/>
              <w14:ligatures w14:val="standardContextual"/>
            </w:rPr>
          </w:pPr>
          <w:hyperlink w:anchor="_Toc190877677" w:history="1">
            <w:r w:rsidRPr="00FD26C2">
              <w:rPr>
                <w:rStyle w:val="Hyperlink"/>
                <w:noProof/>
              </w:rPr>
              <w:t>Abatement</w:t>
            </w:r>
            <w:r>
              <w:rPr>
                <w:noProof/>
                <w:webHidden/>
              </w:rPr>
              <w:tab/>
            </w:r>
            <w:r>
              <w:rPr>
                <w:noProof/>
                <w:webHidden/>
              </w:rPr>
              <w:fldChar w:fldCharType="begin"/>
            </w:r>
            <w:r>
              <w:rPr>
                <w:noProof/>
                <w:webHidden/>
              </w:rPr>
              <w:instrText xml:space="preserve"> PAGEREF _Toc190877677 \h </w:instrText>
            </w:r>
            <w:r>
              <w:rPr>
                <w:noProof/>
                <w:webHidden/>
              </w:rPr>
            </w:r>
            <w:r>
              <w:rPr>
                <w:noProof/>
                <w:webHidden/>
              </w:rPr>
              <w:fldChar w:fldCharType="separate"/>
            </w:r>
            <w:r w:rsidR="009647E3">
              <w:rPr>
                <w:noProof/>
                <w:webHidden/>
              </w:rPr>
              <w:t>10</w:t>
            </w:r>
            <w:r>
              <w:rPr>
                <w:noProof/>
                <w:webHidden/>
              </w:rPr>
              <w:fldChar w:fldCharType="end"/>
            </w:r>
          </w:hyperlink>
        </w:p>
        <w:p w14:paraId="3A90FD64" w14:textId="1DE39907" w:rsidR="00D51211" w:rsidRDefault="00D51211">
          <w:pPr>
            <w:pStyle w:val="TOC3"/>
            <w:tabs>
              <w:tab w:val="right" w:leader="dot" w:pos="10212"/>
            </w:tabs>
            <w:rPr>
              <w:noProof/>
              <w:kern w:val="2"/>
              <w:lang w:eastAsia="en-GB"/>
              <w14:ligatures w14:val="standardContextual"/>
            </w:rPr>
          </w:pPr>
          <w:hyperlink w:anchor="_Toc190877678" w:history="1">
            <w:r w:rsidRPr="00FD26C2">
              <w:rPr>
                <w:rStyle w:val="Hyperlink"/>
                <w:noProof/>
              </w:rPr>
              <w:t>Cyclones and multi-cyclones</w:t>
            </w:r>
            <w:r>
              <w:rPr>
                <w:noProof/>
                <w:webHidden/>
              </w:rPr>
              <w:tab/>
            </w:r>
            <w:r>
              <w:rPr>
                <w:noProof/>
                <w:webHidden/>
              </w:rPr>
              <w:fldChar w:fldCharType="begin"/>
            </w:r>
            <w:r>
              <w:rPr>
                <w:noProof/>
                <w:webHidden/>
              </w:rPr>
              <w:instrText xml:space="preserve"> PAGEREF _Toc190877678 \h </w:instrText>
            </w:r>
            <w:r>
              <w:rPr>
                <w:noProof/>
                <w:webHidden/>
              </w:rPr>
            </w:r>
            <w:r>
              <w:rPr>
                <w:noProof/>
                <w:webHidden/>
              </w:rPr>
              <w:fldChar w:fldCharType="separate"/>
            </w:r>
            <w:r w:rsidR="009647E3">
              <w:rPr>
                <w:noProof/>
                <w:webHidden/>
              </w:rPr>
              <w:t>10</w:t>
            </w:r>
            <w:r>
              <w:rPr>
                <w:noProof/>
                <w:webHidden/>
              </w:rPr>
              <w:fldChar w:fldCharType="end"/>
            </w:r>
          </w:hyperlink>
        </w:p>
        <w:p w14:paraId="6755B8A5" w14:textId="39F58BF6" w:rsidR="00D51211" w:rsidRDefault="00D51211">
          <w:pPr>
            <w:pStyle w:val="TOC3"/>
            <w:tabs>
              <w:tab w:val="right" w:leader="dot" w:pos="10212"/>
            </w:tabs>
            <w:rPr>
              <w:noProof/>
              <w:kern w:val="2"/>
              <w:lang w:eastAsia="en-GB"/>
              <w14:ligatures w14:val="standardContextual"/>
            </w:rPr>
          </w:pPr>
          <w:hyperlink w:anchor="_Toc190877679" w:history="1">
            <w:r w:rsidRPr="00FD26C2">
              <w:rPr>
                <w:rStyle w:val="Hyperlink"/>
                <w:noProof/>
              </w:rPr>
              <w:t>Electrostatic precipitators (ESP)</w:t>
            </w:r>
            <w:r>
              <w:rPr>
                <w:noProof/>
                <w:webHidden/>
              </w:rPr>
              <w:tab/>
            </w:r>
            <w:r>
              <w:rPr>
                <w:noProof/>
                <w:webHidden/>
              </w:rPr>
              <w:fldChar w:fldCharType="begin"/>
            </w:r>
            <w:r>
              <w:rPr>
                <w:noProof/>
                <w:webHidden/>
              </w:rPr>
              <w:instrText xml:space="preserve"> PAGEREF _Toc190877679 \h </w:instrText>
            </w:r>
            <w:r>
              <w:rPr>
                <w:noProof/>
                <w:webHidden/>
              </w:rPr>
            </w:r>
            <w:r>
              <w:rPr>
                <w:noProof/>
                <w:webHidden/>
              </w:rPr>
              <w:fldChar w:fldCharType="separate"/>
            </w:r>
            <w:r w:rsidR="009647E3">
              <w:rPr>
                <w:noProof/>
                <w:webHidden/>
              </w:rPr>
              <w:t>10</w:t>
            </w:r>
            <w:r>
              <w:rPr>
                <w:noProof/>
                <w:webHidden/>
              </w:rPr>
              <w:fldChar w:fldCharType="end"/>
            </w:r>
          </w:hyperlink>
        </w:p>
        <w:p w14:paraId="5E99918B" w14:textId="212871D4" w:rsidR="00D51211" w:rsidRDefault="00D51211">
          <w:pPr>
            <w:pStyle w:val="TOC3"/>
            <w:tabs>
              <w:tab w:val="right" w:leader="dot" w:pos="10212"/>
            </w:tabs>
            <w:rPr>
              <w:noProof/>
              <w:kern w:val="2"/>
              <w:lang w:eastAsia="en-GB"/>
              <w14:ligatures w14:val="standardContextual"/>
            </w:rPr>
          </w:pPr>
          <w:hyperlink w:anchor="_Toc190877680" w:history="1">
            <w:r w:rsidRPr="00FD26C2">
              <w:rPr>
                <w:rStyle w:val="Hyperlink"/>
                <w:noProof/>
              </w:rPr>
              <w:t>Fabric filters (bag houses)</w:t>
            </w:r>
            <w:r>
              <w:rPr>
                <w:noProof/>
                <w:webHidden/>
              </w:rPr>
              <w:tab/>
            </w:r>
            <w:r>
              <w:rPr>
                <w:noProof/>
                <w:webHidden/>
              </w:rPr>
              <w:fldChar w:fldCharType="begin"/>
            </w:r>
            <w:r>
              <w:rPr>
                <w:noProof/>
                <w:webHidden/>
              </w:rPr>
              <w:instrText xml:space="preserve"> PAGEREF _Toc190877680 \h </w:instrText>
            </w:r>
            <w:r>
              <w:rPr>
                <w:noProof/>
                <w:webHidden/>
              </w:rPr>
            </w:r>
            <w:r>
              <w:rPr>
                <w:noProof/>
                <w:webHidden/>
              </w:rPr>
              <w:fldChar w:fldCharType="separate"/>
            </w:r>
            <w:r w:rsidR="009647E3">
              <w:rPr>
                <w:noProof/>
                <w:webHidden/>
              </w:rPr>
              <w:t>10</w:t>
            </w:r>
            <w:r>
              <w:rPr>
                <w:noProof/>
                <w:webHidden/>
              </w:rPr>
              <w:fldChar w:fldCharType="end"/>
            </w:r>
          </w:hyperlink>
        </w:p>
        <w:p w14:paraId="44716826" w14:textId="4B834710" w:rsidR="00D51211" w:rsidRDefault="00D51211">
          <w:pPr>
            <w:pStyle w:val="TOC3"/>
            <w:tabs>
              <w:tab w:val="right" w:leader="dot" w:pos="10212"/>
            </w:tabs>
            <w:rPr>
              <w:noProof/>
              <w:kern w:val="2"/>
              <w:lang w:eastAsia="en-GB"/>
              <w14:ligatures w14:val="standardContextual"/>
            </w:rPr>
          </w:pPr>
          <w:hyperlink w:anchor="_Toc190877681" w:history="1">
            <w:r w:rsidRPr="00FD26C2">
              <w:rPr>
                <w:rStyle w:val="Hyperlink"/>
                <w:noProof/>
              </w:rPr>
              <w:t>Ceramic filters</w:t>
            </w:r>
            <w:r>
              <w:rPr>
                <w:noProof/>
                <w:webHidden/>
              </w:rPr>
              <w:tab/>
            </w:r>
            <w:r>
              <w:rPr>
                <w:noProof/>
                <w:webHidden/>
              </w:rPr>
              <w:fldChar w:fldCharType="begin"/>
            </w:r>
            <w:r>
              <w:rPr>
                <w:noProof/>
                <w:webHidden/>
              </w:rPr>
              <w:instrText xml:space="preserve"> PAGEREF _Toc190877681 \h </w:instrText>
            </w:r>
            <w:r>
              <w:rPr>
                <w:noProof/>
                <w:webHidden/>
              </w:rPr>
            </w:r>
            <w:r>
              <w:rPr>
                <w:noProof/>
                <w:webHidden/>
              </w:rPr>
              <w:fldChar w:fldCharType="separate"/>
            </w:r>
            <w:r w:rsidR="009647E3">
              <w:rPr>
                <w:noProof/>
                <w:webHidden/>
              </w:rPr>
              <w:t>11</w:t>
            </w:r>
            <w:r>
              <w:rPr>
                <w:noProof/>
                <w:webHidden/>
              </w:rPr>
              <w:fldChar w:fldCharType="end"/>
            </w:r>
          </w:hyperlink>
        </w:p>
        <w:p w14:paraId="4DB54DCC" w14:textId="7D8C02BD" w:rsidR="00D51211" w:rsidRDefault="00D51211">
          <w:pPr>
            <w:pStyle w:val="TOC2"/>
            <w:tabs>
              <w:tab w:val="right" w:leader="dot" w:pos="10212"/>
            </w:tabs>
            <w:rPr>
              <w:noProof/>
              <w:kern w:val="2"/>
              <w:lang w:eastAsia="en-GB"/>
              <w14:ligatures w14:val="standardContextual"/>
            </w:rPr>
          </w:pPr>
          <w:hyperlink w:anchor="_Toc190877682" w:history="1">
            <w:r w:rsidRPr="00FD26C2">
              <w:rPr>
                <w:rStyle w:val="Hyperlink"/>
                <w:noProof/>
              </w:rPr>
              <w:t>Bottom ash storage and disposal</w:t>
            </w:r>
            <w:r>
              <w:rPr>
                <w:noProof/>
                <w:webHidden/>
              </w:rPr>
              <w:tab/>
            </w:r>
            <w:r>
              <w:rPr>
                <w:noProof/>
                <w:webHidden/>
              </w:rPr>
              <w:fldChar w:fldCharType="begin"/>
            </w:r>
            <w:r>
              <w:rPr>
                <w:noProof/>
                <w:webHidden/>
              </w:rPr>
              <w:instrText xml:space="preserve"> PAGEREF _Toc190877682 \h </w:instrText>
            </w:r>
            <w:r>
              <w:rPr>
                <w:noProof/>
                <w:webHidden/>
              </w:rPr>
            </w:r>
            <w:r>
              <w:rPr>
                <w:noProof/>
                <w:webHidden/>
              </w:rPr>
              <w:fldChar w:fldCharType="separate"/>
            </w:r>
            <w:r w:rsidR="009647E3">
              <w:rPr>
                <w:noProof/>
                <w:webHidden/>
              </w:rPr>
              <w:t>11</w:t>
            </w:r>
            <w:r>
              <w:rPr>
                <w:noProof/>
                <w:webHidden/>
              </w:rPr>
              <w:fldChar w:fldCharType="end"/>
            </w:r>
          </w:hyperlink>
        </w:p>
        <w:p w14:paraId="3F767CB3" w14:textId="1892E253" w:rsidR="00D51211" w:rsidRDefault="00D51211">
          <w:pPr>
            <w:pStyle w:val="TOC2"/>
            <w:tabs>
              <w:tab w:val="right" w:leader="dot" w:pos="10212"/>
            </w:tabs>
            <w:rPr>
              <w:noProof/>
              <w:kern w:val="2"/>
              <w:lang w:eastAsia="en-GB"/>
              <w14:ligatures w14:val="standardContextual"/>
            </w:rPr>
          </w:pPr>
          <w:hyperlink w:anchor="_Toc190877683" w:history="1">
            <w:r w:rsidRPr="00FD26C2">
              <w:rPr>
                <w:rStyle w:val="Hyperlink"/>
                <w:noProof/>
              </w:rPr>
              <w:t>Emissions monitoring</w:t>
            </w:r>
            <w:r>
              <w:rPr>
                <w:noProof/>
                <w:webHidden/>
              </w:rPr>
              <w:tab/>
            </w:r>
            <w:r>
              <w:rPr>
                <w:noProof/>
                <w:webHidden/>
              </w:rPr>
              <w:fldChar w:fldCharType="begin"/>
            </w:r>
            <w:r>
              <w:rPr>
                <w:noProof/>
                <w:webHidden/>
              </w:rPr>
              <w:instrText xml:space="preserve"> PAGEREF _Toc190877683 \h </w:instrText>
            </w:r>
            <w:r>
              <w:rPr>
                <w:noProof/>
                <w:webHidden/>
              </w:rPr>
            </w:r>
            <w:r>
              <w:rPr>
                <w:noProof/>
                <w:webHidden/>
              </w:rPr>
              <w:fldChar w:fldCharType="separate"/>
            </w:r>
            <w:r w:rsidR="009647E3">
              <w:rPr>
                <w:noProof/>
                <w:webHidden/>
              </w:rPr>
              <w:t>11</w:t>
            </w:r>
            <w:r>
              <w:rPr>
                <w:noProof/>
                <w:webHidden/>
              </w:rPr>
              <w:fldChar w:fldCharType="end"/>
            </w:r>
          </w:hyperlink>
        </w:p>
        <w:p w14:paraId="3F9AC6F4" w14:textId="49309DE7" w:rsidR="00D51211" w:rsidRDefault="00D51211">
          <w:pPr>
            <w:pStyle w:val="TOC1"/>
            <w:tabs>
              <w:tab w:val="right" w:leader="dot" w:pos="10212"/>
            </w:tabs>
            <w:rPr>
              <w:noProof/>
              <w:kern w:val="2"/>
              <w:lang w:eastAsia="en-GB"/>
              <w14:ligatures w14:val="standardContextual"/>
            </w:rPr>
          </w:pPr>
          <w:hyperlink w:anchor="_Toc190877684" w:history="1">
            <w:r w:rsidRPr="00FD26C2">
              <w:rPr>
                <w:rStyle w:val="Hyperlink"/>
                <w:noProof/>
              </w:rPr>
              <w:t>Management techniques</w:t>
            </w:r>
            <w:r>
              <w:rPr>
                <w:noProof/>
                <w:webHidden/>
              </w:rPr>
              <w:tab/>
            </w:r>
            <w:r>
              <w:rPr>
                <w:noProof/>
                <w:webHidden/>
              </w:rPr>
              <w:fldChar w:fldCharType="begin"/>
            </w:r>
            <w:r>
              <w:rPr>
                <w:noProof/>
                <w:webHidden/>
              </w:rPr>
              <w:instrText xml:space="preserve"> PAGEREF _Toc190877684 \h </w:instrText>
            </w:r>
            <w:r>
              <w:rPr>
                <w:noProof/>
                <w:webHidden/>
              </w:rPr>
            </w:r>
            <w:r>
              <w:rPr>
                <w:noProof/>
                <w:webHidden/>
              </w:rPr>
              <w:fldChar w:fldCharType="separate"/>
            </w:r>
            <w:r w:rsidR="009647E3">
              <w:rPr>
                <w:noProof/>
                <w:webHidden/>
              </w:rPr>
              <w:t>12</w:t>
            </w:r>
            <w:r>
              <w:rPr>
                <w:noProof/>
                <w:webHidden/>
              </w:rPr>
              <w:fldChar w:fldCharType="end"/>
            </w:r>
          </w:hyperlink>
        </w:p>
        <w:p w14:paraId="2FCF5602" w14:textId="5D574269" w:rsidR="00D51211" w:rsidRDefault="00D51211">
          <w:pPr>
            <w:pStyle w:val="TOC2"/>
            <w:tabs>
              <w:tab w:val="right" w:leader="dot" w:pos="10212"/>
            </w:tabs>
            <w:rPr>
              <w:noProof/>
              <w:kern w:val="2"/>
              <w:lang w:eastAsia="en-GB"/>
              <w14:ligatures w14:val="standardContextual"/>
            </w:rPr>
          </w:pPr>
          <w:hyperlink w:anchor="_Toc190877685" w:history="1">
            <w:r w:rsidRPr="00FD26C2">
              <w:rPr>
                <w:rStyle w:val="Hyperlink"/>
                <w:noProof/>
              </w:rPr>
              <w:t>Maintenance</w:t>
            </w:r>
            <w:r>
              <w:rPr>
                <w:noProof/>
                <w:webHidden/>
              </w:rPr>
              <w:tab/>
            </w:r>
            <w:r>
              <w:rPr>
                <w:noProof/>
                <w:webHidden/>
              </w:rPr>
              <w:fldChar w:fldCharType="begin"/>
            </w:r>
            <w:r>
              <w:rPr>
                <w:noProof/>
                <w:webHidden/>
              </w:rPr>
              <w:instrText xml:space="preserve"> PAGEREF _Toc190877685 \h </w:instrText>
            </w:r>
            <w:r>
              <w:rPr>
                <w:noProof/>
                <w:webHidden/>
              </w:rPr>
            </w:r>
            <w:r>
              <w:rPr>
                <w:noProof/>
                <w:webHidden/>
              </w:rPr>
              <w:fldChar w:fldCharType="separate"/>
            </w:r>
            <w:r w:rsidR="009647E3">
              <w:rPr>
                <w:noProof/>
                <w:webHidden/>
              </w:rPr>
              <w:t>13</w:t>
            </w:r>
            <w:r>
              <w:rPr>
                <w:noProof/>
                <w:webHidden/>
              </w:rPr>
              <w:fldChar w:fldCharType="end"/>
            </w:r>
          </w:hyperlink>
        </w:p>
        <w:p w14:paraId="40235CA0" w14:textId="0AEF1FFC" w:rsidR="00D51211" w:rsidRDefault="00D51211">
          <w:pPr>
            <w:pStyle w:val="TOC2"/>
            <w:tabs>
              <w:tab w:val="right" w:leader="dot" w:pos="10212"/>
            </w:tabs>
            <w:rPr>
              <w:noProof/>
              <w:kern w:val="2"/>
              <w:lang w:eastAsia="en-GB"/>
              <w14:ligatures w14:val="standardContextual"/>
            </w:rPr>
          </w:pPr>
          <w:hyperlink w:anchor="_Toc190877686" w:history="1">
            <w:r w:rsidRPr="00FD26C2">
              <w:rPr>
                <w:rStyle w:val="Hyperlink"/>
                <w:noProof/>
              </w:rPr>
              <w:t>Operator training</w:t>
            </w:r>
            <w:r>
              <w:rPr>
                <w:noProof/>
                <w:webHidden/>
              </w:rPr>
              <w:tab/>
            </w:r>
            <w:r>
              <w:rPr>
                <w:noProof/>
                <w:webHidden/>
              </w:rPr>
              <w:fldChar w:fldCharType="begin"/>
            </w:r>
            <w:r>
              <w:rPr>
                <w:noProof/>
                <w:webHidden/>
              </w:rPr>
              <w:instrText xml:space="preserve"> PAGEREF _Toc190877686 \h </w:instrText>
            </w:r>
            <w:r>
              <w:rPr>
                <w:noProof/>
                <w:webHidden/>
              </w:rPr>
            </w:r>
            <w:r>
              <w:rPr>
                <w:noProof/>
                <w:webHidden/>
              </w:rPr>
              <w:fldChar w:fldCharType="separate"/>
            </w:r>
            <w:r w:rsidR="009647E3">
              <w:rPr>
                <w:noProof/>
                <w:webHidden/>
              </w:rPr>
              <w:t>13</w:t>
            </w:r>
            <w:r>
              <w:rPr>
                <w:noProof/>
                <w:webHidden/>
              </w:rPr>
              <w:fldChar w:fldCharType="end"/>
            </w:r>
          </w:hyperlink>
        </w:p>
        <w:p w14:paraId="27A52E0F" w14:textId="5872874D" w:rsidR="00D51211" w:rsidRDefault="00D51211">
          <w:pPr>
            <w:pStyle w:val="TOC2"/>
            <w:tabs>
              <w:tab w:val="right" w:leader="dot" w:pos="10212"/>
            </w:tabs>
            <w:rPr>
              <w:noProof/>
              <w:kern w:val="2"/>
              <w:lang w:eastAsia="en-GB"/>
              <w14:ligatures w14:val="standardContextual"/>
            </w:rPr>
          </w:pPr>
          <w:hyperlink w:anchor="_Toc190877687" w:history="1">
            <w:r w:rsidRPr="00FD26C2">
              <w:rPr>
                <w:rStyle w:val="Hyperlink"/>
                <w:noProof/>
              </w:rPr>
              <w:t>Resource use and efficiency</w:t>
            </w:r>
            <w:r>
              <w:rPr>
                <w:noProof/>
                <w:webHidden/>
              </w:rPr>
              <w:tab/>
            </w:r>
            <w:r>
              <w:rPr>
                <w:noProof/>
                <w:webHidden/>
              </w:rPr>
              <w:fldChar w:fldCharType="begin"/>
            </w:r>
            <w:r>
              <w:rPr>
                <w:noProof/>
                <w:webHidden/>
              </w:rPr>
              <w:instrText xml:space="preserve"> PAGEREF _Toc190877687 \h </w:instrText>
            </w:r>
            <w:r>
              <w:rPr>
                <w:noProof/>
                <w:webHidden/>
              </w:rPr>
            </w:r>
            <w:r>
              <w:rPr>
                <w:noProof/>
                <w:webHidden/>
              </w:rPr>
              <w:fldChar w:fldCharType="separate"/>
            </w:r>
            <w:r w:rsidR="009647E3">
              <w:rPr>
                <w:noProof/>
                <w:webHidden/>
              </w:rPr>
              <w:t>14</w:t>
            </w:r>
            <w:r>
              <w:rPr>
                <w:noProof/>
                <w:webHidden/>
              </w:rPr>
              <w:fldChar w:fldCharType="end"/>
            </w:r>
          </w:hyperlink>
        </w:p>
        <w:p w14:paraId="06E4B751" w14:textId="4FBD200F" w:rsidR="00D51211" w:rsidRDefault="00D51211">
          <w:pPr>
            <w:pStyle w:val="TOC3"/>
            <w:tabs>
              <w:tab w:val="right" w:leader="dot" w:pos="10212"/>
            </w:tabs>
            <w:rPr>
              <w:noProof/>
              <w:kern w:val="2"/>
              <w:lang w:eastAsia="en-GB"/>
              <w14:ligatures w14:val="standardContextual"/>
            </w:rPr>
          </w:pPr>
          <w:hyperlink w:anchor="_Toc190877688" w:history="1">
            <w:r w:rsidRPr="00FD26C2">
              <w:rPr>
                <w:rStyle w:val="Hyperlink"/>
                <w:noProof/>
              </w:rPr>
              <w:t>Raw materials</w:t>
            </w:r>
            <w:r>
              <w:rPr>
                <w:noProof/>
                <w:webHidden/>
              </w:rPr>
              <w:tab/>
            </w:r>
            <w:r>
              <w:rPr>
                <w:noProof/>
                <w:webHidden/>
              </w:rPr>
              <w:fldChar w:fldCharType="begin"/>
            </w:r>
            <w:r>
              <w:rPr>
                <w:noProof/>
                <w:webHidden/>
              </w:rPr>
              <w:instrText xml:space="preserve"> PAGEREF _Toc190877688 \h </w:instrText>
            </w:r>
            <w:r>
              <w:rPr>
                <w:noProof/>
                <w:webHidden/>
              </w:rPr>
            </w:r>
            <w:r>
              <w:rPr>
                <w:noProof/>
                <w:webHidden/>
              </w:rPr>
              <w:fldChar w:fldCharType="separate"/>
            </w:r>
            <w:r w:rsidR="009647E3">
              <w:rPr>
                <w:noProof/>
                <w:webHidden/>
              </w:rPr>
              <w:t>14</w:t>
            </w:r>
            <w:r>
              <w:rPr>
                <w:noProof/>
                <w:webHidden/>
              </w:rPr>
              <w:fldChar w:fldCharType="end"/>
            </w:r>
          </w:hyperlink>
        </w:p>
        <w:p w14:paraId="0F5944F1" w14:textId="744EFE52" w:rsidR="00D51211" w:rsidRDefault="00D51211">
          <w:pPr>
            <w:pStyle w:val="TOC3"/>
            <w:tabs>
              <w:tab w:val="right" w:leader="dot" w:pos="10212"/>
            </w:tabs>
            <w:rPr>
              <w:noProof/>
              <w:kern w:val="2"/>
              <w:lang w:eastAsia="en-GB"/>
              <w14:ligatures w14:val="standardContextual"/>
            </w:rPr>
          </w:pPr>
          <w:hyperlink w:anchor="_Toc190877689" w:history="1">
            <w:r w:rsidRPr="00FD26C2">
              <w:rPr>
                <w:rStyle w:val="Hyperlink"/>
                <w:noProof/>
              </w:rPr>
              <w:t>Water</w:t>
            </w:r>
            <w:r>
              <w:rPr>
                <w:noProof/>
                <w:webHidden/>
              </w:rPr>
              <w:tab/>
            </w:r>
            <w:r>
              <w:rPr>
                <w:noProof/>
                <w:webHidden/>
              </w:rPr>
              <w:fldChar w:fldCharType="begin"/>
            </w:r>
            <w:r>
              <w:rPr>
                <w:noProof/>
                <w:webHidden/>
              </w:rPr>
              <w:instrText xml:space="preserve"> PAGEREF _Toc190877689 \h </w:instrText>
            </w:r>
            <w:r>
              <w:rPr>
                <w:noProof/>
                <w:webHidden/>
              </w:rPr>
            </w:r>
            <w:r>
              <w:rPr>
                <w:noProof/>
                <w:webHidden/>
              </w:rPr>
              <w:fldChar w:fldCharType="separate"/>
            </w:r>
            <w:r w:rsidR="009647E3">
              <w:rPr>
                <w:noProof/>
                <w:webHidden/>
              </w:rPr>
              <w:t>14</w:t>
            </w:r>
            <w:r>
              <w:rPr>
                <w:noProof/>
                <w:webHidden/>
              </w:rPr>
              <w:fldChar w:fldCharType="end"/>
            </w:r>
          </w:hyperlink>
        </w:p>
        <w:p w14:paraId="6EB692F6" w14:textId="53522CAD" w:rsidR="00D51211" w:rsidRDefault="00D51211">
          <w:pPr>
            <w:pStyle w:val="TOC3"/>
            <w:tabs>
              <w:tab w:val="right" w:leader="dot" w:pos="10212"/>
            </w:tabs>
            <w:rPr>
              <w:noProof/>
              <w:kern w:val="2"/>
              <w:lang w:eastAsia="en-GB"/>
              <w14:ligatures w14:val="standardContextual"/>
            </w:rPr>
          </w:pPr>
          <w:hyperlink w:anchor="_Toc190877690" w:history="1">
            <w:r w:rsidRPr="00FD26C2">
              <w:rPr>
                <w:rStyle w:val="Hyperlink"/>
                <w:noProof/>
              </w:rPr>
              <w:t>Waste</w:t>
            </w:r>
            <w:r>
              <w:rPr>
                <w:noProof/>
                <w:webHidden/>
              </w:rPr>
              <w:tab/>
            </w:r>
            <w:r>
              <w:rPr>
                <w:noProof/>
                <w:webHidden/>
              </w:rPr>
              <w:fldChar w:fldCharType="begin"/>
            </w:r>
            <w:r>
              <w:rPr>
                <w:noProof/>
                <w:webHidden/>
              </w:rPr>
              <w:instrText xml:space="preserve"> PAGEREF _Toc190877690 \h </w:instrText>
            </w:r>
            <w:r>
              <w:rPr>
                <w:noProof/>
                <w:webHidden/>
              </w:rPr>
            </w:r>
            <w:r>
              <w:rPr>
                <w:noProof/>
                <w:webHidden/>
              </w:rPr>
              <w:fldChar w:fldCharType="separate"/>
            </w:r>
            <w:r w:rsidR="009647E3">
              <w:rPr>
                <w:noProof/>
                <w:webHidden/>
              </w:rPr>
              <w:t>15</w:t>
            </w:r>
            <w:r>
              <w:rPr>
                <w:noProof/>
                <w:webHidden/>
              </w:rPr>
              <w:fldChar w:fldCharType="end"/>
            </w:r>
          </w:hyperlink>
        </w:p>
        <w:p w14:paraId="6D30D728" w14:textId="09C5FCEE" w:rsidR="00D51211" w:rsidRDefault="00D51211">
          <w:pPr>
            <w:pStyle w:val="TOC3"/>
            <w:tabs>
              <w:tab w:val="right" w:leader="dot" w:pos="10212"/>
            </w:tabs>
            <w:rPr>
              <w:noProof/>
              <w:kern w:val="2"/>
              <w:lang w:eastAsia="en-GB"/>
              <w14:ligatures w14:val="standardContextual"/>
            </w:rPr>
          </w:pPr>
          <w:hyperlink w:anchor="_Toc190877691" w:history="1">
            <w:r w:rsidRPr="00FD26C2">
              <w:rPr>
                <w:rStyle w:val="Hyperlink"/>
                <w:noProof/>
              </w:rPr>
              <w:t>Heat</w:t>
            </w:r>
            <w:r>
              <w:rPr>
                <w:noProof/>
                <w:webHidden/>
              </w:rPr>
              <w:tab/>
            </w:r>
            <w:r>
              <w:rPr>
                <w:noProof/>
                <w:webHidden/>
              </w:rPr>
              <w:fldChar w:fldCharType="begin"/>
            </w:r>
            <w:r>
              <w:rPr>
                <w:noProof/>
                <w:webHidden/>
              </w:rPr>
              <w:instrText xml:space="preserve"> PAGEREF _Toc190877691 \h </w:instrText>
            </w:r>
            <w:r>
              <w:rPr>
                <w:noProof/>
                <w:webHidden/>
              </w:rPr>
            </w:r>
            <w:r>
              <w:rPr>
                <w:noProof/>
                <w:webHidden/>
              </w:rPr>
              <w:fldChar w:fldCharType="separate"/>
            </w:r>
            <w:r w:rsidR="009647E3">
              <w:rPr>
                <w:noProof/>
                <w:webHidden/>
              </w:rPr>
              <w:t>15</w:t>
            </w:r>
            <w:r>
              <w:rPr>
                <w:noProof/>
                <w:webHidden/>
              </w:rPr>
              <w:fldChar w:fldCharType="end"/>
            </w:r>
          </w:hyperlink>
        </w:p>
        <w:p w14:paraId="05BB1A0A" w14:textId="0113053D" w:rsidR="00D51211" w:rsidRDefault="00D51211">
          <w:pPr>
            <w:pStyle w:val="TOC3"/>
            <w:tabs>
              <w:tab w:val="right" w:leader="dot" w:pos="10212"/>
            </w:tabs>
            <w:rPr>
              <w:noProof/>
              <w:kern w:val="2"/>
              <w:lang w:eastAsia="en-GB"/>
              <w14:ligatures w14:val="standardContextual"/>
            </w:rPr>
          </w:pPr>
          <w:hyperlink w:anchor="_Toc190877692" w:history="1">
            <w:r w:rsidRPr="00FD26C2">
              <w:rPr>
                <w:rStyle w:val="Hyperlink"/>
                <w:noProof/>
              </w:rPr>
              <w:t>Energy</w:t>
            </w:r>
            <w:r>
              <w:rPr>
                <w:noProof/>
                <w:webHidden/>
              </w:rPr>
              <w:tab/>
            </w:r>
            <w:r>
              <w:rPr>
                <w:noProof/>
                <w:webHidden/>
              </w:rPr>
              <w:fldChar w:fldCharType="begin"/>
            </w:r>
            <w:r>
              <w:rPr>
                <w:noProof/>
                <w:webHidden/>
              </w:rPr>
              <w:instrText xml:space="preserve"> PAGEREF _Toc190877692 \h </w:instrText>
            </w:r>
            <w:r>
              <w:rPr>
                <w:noProof/>
                <w:webHidden/>
              </w:rPr>
            </w:r>
            <w:r>
              <w:rPr>
                <w:noProof/>
                <w:webHidden/>
              </w:rPr>
              <w:fldChar w:fldCharType="separate"/>
            </w:r>
            <w:r w:rsidR="009647E3">
              <w:rPr>
                <w:noProof/>
                <w:webHidden/>
              </w:rPr>
              <w:t>15</w:t>
            </w:r>
            <w:r>
              <w:rPr>
                <w:noProof/>
                <w:webHidden/>
              </w:rPr>
              <w:fldChar w:fldCharType="end"/>
            </w:r>
          </w:hyperlink>
        </w:p>
        <w:p w14:paraId="75E29286" w14:textId="7CD04C28" w:rsidR="00D51211" w:rsidRDefault="00D51211">
          <w:pPr>
            <w:pStyle w:val="TOC1"/>
            <w:tabs>
              <w:tab w:val="right" w:leader="dot" w:pos="10212"/>
            </w:tabs>
            <w:rPr>
              <w:noProof/>
              <w:kern w:val="2"/>
              <w:lang w:eastAsia="en-GB"/>
              <w14:ligatures w14:val="standardContextual"/>
            </w:rPr>
          </w:pPr>
          <w:hyperlink w:anchor="_Toc190877693" w:history="1">
            <w:r w:rsidRPr="00FD26C2">
              <w:rPr>
                <w:rStyle w:val="Hyperlink"/>
                <w:noProof/>
                <w:lang w:eastAsia="en-GB"/>
              </w:rPr>
              <w:t>Interpretation of terms</w:t>
            </w:r>
            <w:r>
              <w:rPr>
                <w:noProof/>
                <w:webHidden/>
              </w:rPr>
              <w:tab/>
            </w:r>
            <w:r>
              <w:rPr>
                <w:noProof/>
                <w:webHidden/>
              </w:rPr>
              <w:fldChar w:fldCharType="begin"/>
            </w:r>
            <w:r>
              <w:rPr>
                <w:noProof/>
                <w:webHidden/>
              </w:rPr>
              <w:instrText xml:space="preserve"> PAGEREF _Toc190877693 \h </w:instrText>
            </w:r>
            <w:r>
              <w:rPr>
                <w:noProof/>
                <w:webHidden/>
              </w:rPr>
            </w:r>
            <w:r>
              <w:rPr>
                <w:noProof/>
                <w:webHidden/>
              </w:rPr>
              <w:fldChar w:fldCharType="separate"/>
            </w:r>
            <w:r w:rsidR="009647E3">
              <w:rPr>
                <w:noProof/>
                <w:webHidden/>
              </w:rPr>
              <w:t>16</w:t>
            </w:r>
            <w:r>
              <w:rPr>
                <w:noProof/>
                <w:webHidden/>
              </w:rPr>
              <w:fldChar w:fldCharType="end"/>
            </w:r>
          </w:hyperlink>
        </w:p>
        <w:p w14:paraId="101C14EB" w14:textId="2B33AD1E" w:rsidR="00D51211" w:rsidRDefault="00D51211">
          <w:pPr>
            <w:pStyle w:val="TOC2"/>
            <w:tabs>
              <w:tab w:val="right" w:leader="dot" w:pos="10212"/>
            </w:tabs>
            <w:rPr>
              <w:noProof/>
              <w:kern w:val="2"/>
              <w:lang w:eastAsia="en-GB"/>
              <w14:ligatures w14:val="standardContextual"/>
            </w:rPr>
          </w:pPr>
          <w:hyperlink w:anchor="_Toc190877694" w:history="1">
            <w:r w:rsidRPr="00FD26C2">
              <w:rPr>
                <w:rStyle w:val="Hyperlink"/>
                <w:noProof/>
              </w:rPr>
              <w:t>Disclaimer</w:t>
            </w:r>
            <w:r>
              <w:rPr>
                <w:noProof/>
                <w:webHidden/>
              </w:rPr>
              <w:tab/>
            </w:r>
            <w:r>
              <w:rPr>
                <w:noProof/>
                <w:webHidden/>
              </w:rPr>
              <w:fldChar w:fldCharType="begin"/>
            </w:r>
            <w:r>
              <w:rPr>
                <w:noProof/>
                <w:webHidden/>
              </w:rPr>
              <w:instrText xml:space="preserve"> PAGEREF _Toc190877694 \h </w:instrText>
            </w:r>
            <w:r>
              <w:rPr>
                <w:noProof/>
                <w:webHidden/>
              </w:rPr>
            </w:r>
            <w:r>
              <w:rPr>
                <w:noProof/>
                <w:webHidden/>
              </w:rPr>
              <w:fldChar w:fldCharType="separate"/>
            </w:r>
            <w:r w:rsidR="009647E3">
              <w:rPr>
                <w:noProof/>
                <w:webHidden/>
              </w:rPr>
              <w:t>19</w:t>
            </w:r>
            <w:r>
              <w:rPr>
                <w:noProof/>
                <w:webHidden/>
              </w:rPr>
              <w:fldChar w:fldCharType="end"/>
            </w:r>
          </w:hyperlink>
        </w:p>
        <w:p w14:paraId="6B53C37B" w14:textId="4C746225" w:rsidR="009F6AA7" w:rsidRDefault="009F6AA7" w:rsidP="00E50B44">
          <w:r>
            <w:rPr>
              <w:b/>
              <w:bCs/>
              <w:noProof/>
            </w:rPr>
            <w:fldChar w:fldCharType="end"/>
          </w:r>
        </w:p>
      </w:sdtContent>
    </w:sdt>
    <w:p w14:paraId="3C5364D6" w14:textId="77777777" w:rsidR="00E557F0" w:rsidRDefault="00E557F0"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0D450F2A" w14:textId="77777777" w:rsidR="0073332A" w:rsidRPr="0055188D" w:rsidRDefault="0073332A"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32"/>
          <w:szCs w:val="32"/>
        </w:rPr>
      </w:pPr>
    </w:p>
    <w:p w14:paraId="74ED948D" w14:textId="55E70AF5" w:rsidR="00145328" w:rsidRPr="005A1CB9" w:rsidRDefault="00145328" w:rsidP="00145328">
      <w:pPr>
        <w:pStyle w:val="BodyText1"/>
        <w:rPr>
          <w:rFonts w:eastAsia="Times New Roman"/>
          <w:sz w:val="32"/>
          <w:szCs w:val="32"/>
        </w:rPr>
        <w:sectPr w:rsidR="00145328" w:rsidRPr="005A1CB9" w:rsidSect="0014532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839" w:right="839" w:bottom="839" w:left="839" w:header="794" w:footer="567" w:gutter="0"/>
          <w:pgNumType w:start="0"/>
          <w:cols w:space="708"/>
          <w:titlePg/>
          <w:docGrid w:linePitch="360"/>
        </w:sectPr>
      </w:pPr>
      <w:bookmarkStart w:id="22" w:name="_Toc170472764"/>
      <w:bookmarkStart w:id="23" w:name="_Toc170724801"/>
      <w:r w:rsidRPr="005A1CB9">
        <w:rPr>
          <w:rFonts w:eastAsia="Times New Roman"/>
          <w:sz w:val="32"/>
          <w:szCs w:val="32"/>
        </w:rPr>
        <w:t>If you would like this document in an accessible format, such as large print, audio recording or braille, please contact SEPA by emailing </w:t>
      </w:r>
      <w:hyperlink r:id="rId19" w:tgtFrame="_blank" w:tooltip="mailto:equalities@sepa.org.uk" w:history="1">
        <w:r w:rsidRPr="005A1CB9">
          <w:rPr>
            <w:rStyle w:val="Hyperlink"/>
            <w:rFonts w:eastAsia="Times New Roman"/>
            <w:sz w:val="32"/>
            <w:szCs w:val="32"/>
          </w:rPr>
          <w:t>equalities@sepa.org.uk</w:t>
        </w:r>
      </w:hyperlink>
      <w:r w:rsidR="00F872F6" w:rsidRPr="005A1CB9">
        <w:rPr>
          <w:rFonts w:eastAsia="Times New Roman"/>
          <w:sz w:val="32"/>
          <w:szCs w:val="32"/>
        </w:rPr>
        <w:t xml:space="preserve"> </w:t>
      </w:r>
    </w:p>
    <w:bookmarkEnd w:id="22"/>
    <w:bookmarkEnd w:id="23"/>
    <w:p w14:paraId="1E5E52C0" w14:textId="77777777" w:rsidR="00461796" w:rsidRDefault="00461796" w:rsidP="00086BA4">
      <w:pPr>
        <w:pStyle w:val="Heading2"/>
        <w:rPr>
          <w:rStyle w:val="normaltextrun"/>
          <w:rFonts w:ascii="Arial" w:hAnsi="Arial" w:cs="Arial"/>
          <w:b w:val="0"/>
          <w:color w:val="016574"/>
          <w:sz w:val="40"/>
          <w:szCs w:val="40"/>
        </w:rPr>
      </w:pPr>
    </w:p>
    <w:p w14:paraId="4DA00C9B" w14:textId="77777777" w:rsidR="00461796" w:rsidRDefault="00461796"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6488327F" w14:textId="77777777" w:rsidR="00461796" w:rsidRDefault="00461796"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12F56669" w14:textId="77777777" w:rsidR="00CC0E1A" w:rsidRDefault="00CC0E1A"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595DA6DC" w14:textId="77777777" w:rsidR="00CC0E1A" w:rsidRDefault="00CC0E1A"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7096C5C0" w14:textId="77777777" w:rsidR="00CC0E1A" w:rsidRDefault="00CC0E1A"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5AD2BE64" w14:textId="77777777" w:rsidR="00CC0E1A" w:rsidRDefault="00CC0E1A"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3E384937" w14:textId="77777777" w:rsidR="00CC0E1A" w:rsidRDefault="00CC0E1A"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7E73000B" w14:textId="77777777" w:rsidR="00461796" w:rsidRDefault="00461796"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1C1689D5" w14:textId="77777777" w:rsidR="00562A17" w:rsidRDefault="00562A17" w:rsidP="00E50B44">
      <w:pPr>
        <w:pStyle w:val="paragraph"/>
        <w:spacing w:before="0" w:beforeAutospacing="0" w:after="0" w:afterAutospacing="0" w:line="360" w:lineRule="auto"/>
        <w:textAlignment w:val="baseline"/>
        <w:rPr>
          <w:rStyle w:val="normaltextrun"/>
          <w:rFonts w:ascii="Arial" w:eastAsiaTheme="majorEastAsia" w:hAnsi="Arial" w:cs="Arial"/>
          <w:b/>
          <w:bCs/>
          <w:color w:val="016574"/>
          <w:sz w:val="40"/>
          <w:szCs w:val="40"/>
        </w:rPr>
      </w:pPr>
    </w:p>
    <w:p w14:paraId="14F2CCEE" w14:textId="65551ED4" w:rsidR="00CA6AD4" w:rsidRPr="00A21C1B" w:rsidRDefault="00CA6AD4" w:rsidP="00A21C1B">
      <w:pPr>
        <w:pStyle w:val="Heading1"/>
      </w:pPr>
      <w:bookmarkStart w:id="24" w:name="_Toc190877666"/>
      <w:r w:rsidRPr="00A21C1B">
        <w:rPr>
          <w:rStyle w:val="normaltextrun"/>
        </w:rPr>
        <w:lastRenderedPageBreak/>
        <w:t>Introduction</w:t>
      </w:r>
      <w:bookmarkEnd w:id="24"/>
      <w:r w:rsidR="00F872F6" w:rsidRPr="00984BA5">
        <w:rPr>
          <w:rStyle w:val="normaltextrun"/>
        </w:rPr>
        <w:t xml:space="preserve"> </w:t>
      </w:r>
    </w:p>
    <w:p w14:paraId="09498E32" w14:textId="147E5055" w:rsidR="00A16C40" w:rsidRPr="00A21C1B" w:rsidRDefault="00927BE5" w:rsidP="00A21C1B">
      <w:pPr>
        <w:spacing w:after="360"/>
        <w:rPr>
          <w:rFonts w:ascii="Arial" w:hAnsi="Arial" w:cs="Arial"/>
        </w:rPr>
      </w:pPr>
      <w:r w:rsidRPr="000406F6">
        <w:rPr>
          <w:rFonts w:ascii="Arial" w:hAnsi="Arial" w:cs="Arial"/>
        </w:rPr>
        <w:t xml:space="preserve">This document provides information and guidance for anyone undertaking </w:t>
      </w:r>
      <w:r w:rsidRPr="00C51657">
        <w:rPr>
          <w:rStyle w:val="normaltextrun"/>
          <w:rFonts w:ascii="Arial" w:eastAsiaTheme="majorEastAsia" w:hAnsi="Arial" w:cs="Arial"/>
          <w:color w:val="000000"/>
        </w:rPr>
        <w:t>incineration of biomass</w:t>
      </w:r>
      <w:r>
        <w:rPr>
          <w:rStyle w:val="normaltextrun"/>
          <w:rFonts w:ascii="Arial" w:eastAsiaTheme="majorEastAsia" w:hAnsi="Arial" w:cs="Arial"/>
          <w:color w:val="000000"/>
        </w:rPr>
        <w:t xml:space="preserve"> waste</w:t>
      </w:r>
      <w:r w:rsidRPr="00C51657">
        <w:rPr>
          <w:rStyle w:val="normaltextrun"/>
          <w:rFonts w:ascii="Arial" w:eastAsiaTheme="majorEastAsia" w:hAnsi="Arial" w:cs="Arial"/>
          <w:color w:val="000000"/>
        </w:rPr>
        <w:t xml:space="preserve"> </w:t>
      </w:r>
      <w:r>
        <w:rPr>
          <w:rStyle w:val="normaltextrun"/>
          <w:rFonts w:ascii="Arial" w:eastAsiaTheme="majorEastAsia" w:hAnsi="Arial" w:cs="Arial"/>
          <w:color w:val="000000"/>
        </w:rPr>
        <w:t>(the burning of organic matter such as waste wood or plant materials)</w:t>
      </w:r>
      <w:r w:rsidRPr="00C51657">
        <w:rPr>
          <w:rStyle w:val="normaltextrun"/>
          <w:rFonts w:ascii="Arial" w:eastAsiaTheme="majorEastAsia" w:hAnsi="Arial" w:cs="Arial"/>
          <w:color w:val="000000"/>
        </w:rPr>
        <w:t xml:space="preserve"> in </w:t>
      </w:r>
      <w:r>
        <w:rPr>
          <w:rStyle w:val="normaltextrun"/>
          <w:rFonts w:ascii="Arial" w:eastAsiaTheme="majorEastAsia" w:hAnsi="Arial" w:cs="Arial"/>
          <w:color w:val="000000"/>
        </w:rPr>
        <w:t>a</w:t>
      </w:r>
      <w:r w:rsidRPr="00C51657">
        <w:rPr>
          <w:rStyle w:val="normaltextrun"/>
          <w:rFonts w:ascii="Arial" w:eastAsiaTheme="majorEastAsia" w:hAnsi="Arial" w:cs="Arial"/>
          <w:color w:val="000000"/>
        </w:rPr>
        <w:t xml:space="preserve"> plant with a capacity of more than 50kg per hour and equal to or less than 3</w:t>
      </w:r>
      <w:r>
        <w:rPr>
          <w:rStyle w:val="normaltextrun"/>
          <w:rFonts w:ascii="Arial" w:eastAsiaTheme="majorEastAsia" w:hAnsi="Arial" w:cs="Arial"/>
          <w:color w:val="000000"/>
        </w:rPr>
        <w:t>000kg</w:t>
      </w:r>
      <w:r w:rsidRPr="00C51657">
        <w:rPr>
          <w:rStyle w:val="normaltextrun"/>
          <w:rFonts w:ascii="Arial" w:eastAsiaTheme="majorEastAsia" w:hAnsi="Arial" w:cs="Arial"/>
          <w:color w:val="000000"/>
        </w:rPr>
        <w:t xml:space="preserve"> per hour</w:t>
      </w:r>
      <w:r w:rsidRPr="000406F6">
        <w:rPr>
          <w:rFonts w:ascii="Arial" w:hAnsi="Arial" w:cs="Arial"/>
        </w:rPr>
        <w:t xml:space="preserve"> which may be authorised under the Environmental Authorisation (Scotland) Regulations (EASR).  It should be read alongside the standard conditions for this activity.</w:t>
      </w:r>
    </w:p>
    <w:p w14:paraId="7BF6DF65" w14:textId="77777777" w:rsidR="00A16C40" w:rsidRPr="00984BA5" w:rsidRDefault="00A16C40" w:rsidP="00A21C1B">
      <w:pPr>
        <w:pStyle w:val="Heading1"/>
      </w:pPr>
      <w:bookmarkStart w:id="25" w:name="_Toc190877667"/>
      <w:r w:rsidRPr="00984BA5">
        <w:rPr>
          <w:rStyle w:val="normaltextrun"/>
        </w:rPr>
        <w:t xml:space="preserve">What </w:t>
      </w:r>
      <w:r w:rsidRPr="00A21C1B">
        <w:rPr>
          <w:rStyle w:val="normaltextrun"/>
        </w:rPr>
        <w:t>activity</w:t>
      </w:r>
      <w:r w:rsidRPr="00984BA5">
        <w:rPr>
          <w:rStyle w:val="normaltextrun"/>
        </w:rPr>
        <w:t xml:space="preserve"> does </w:t>
      </w:r>
      <w:r w:rsidRPr="00A21C1B">
        <w:rPr>
          <w:rStyle w:val="normaltextrun"/>
        </w:rPr>
        <w:t>this</w:t>
      </w:r>
      <w:r w:rsidRPr="00984BA5">
        <w:rPr>
          <w:rStyle w:val="normaltextrun"/>
        </w:rPr>
        <w:t xml:space="preserve"> guidance apply to?</w:t>
      </w:r>
      <w:bookmarkEnd w:id="25"/>
      <w:r w:rsidRPr="00984BA5">
        <w:rPr>
          <w:rStyle w:val="eop"/>
        </w:rPr>
        <w:t> </w:t>
      </w:r>
    </w:p>
    <w:p w14:paraId="2469B731" w14:textId="33ADAD70" w:rsidR="00B37501" w:rsidRDefault="00B37501" w:rsidP="00984BA5">
      <w:pPr>
        <w:pStyle w:val="BodyText1"/>
        <w:rPr>
          <w:rFonts w:eastAsia="Times New Roman" w:cs="Times New Roman"/>
          <w:szCs w:val="20"/>
          <w:lang w:eastAsia="en-GB"/>
        </w:rPr>
      </w:pPr>
      <w:r>
        <w:t>The incineration of biomass</w:t>
      </w:r>
      <w:r w:rsidR="00C75350">
        <w:t xml:space="preserve"> waste</w:t>
      </w:r>
      <w:r>
        <w:t xml:space="preserve"> in incineration or co-incineration plant with a capacity of more than 50kg per hour and equal to or less than 3</w:t>
      </w:r>
      <w:r w:rsidR="0099709B">
        <w:t>000kg</w:t>
      </w:r>
      <w:r>
        <w:t xml:space="preserve"> per hour</w:t>
      </w:r>
      <w:r w:rsidRPr="00B9501B">
        <w:rPr>
          <w:rFonts w:eastAsia="Times New Roman" w:cs="Times New Roman"/>
          <w:szCs w:val="20"/>
          <w:lang w:eastAsia="en-GB"/>
        </w:rPr>
        <w:t>.</w:t>
      </w:r>
    </w:p>
    <w:p w14:paraId="1232032E" w14:textId="417DB24F" w:rsidR="005919AC" w:rsidRDefault="009D4755" w:rsidP="00A21C1B">
      <w:pPr>
        <w:pStyle w:val="BodyText1"/>
        <w:spacing w:after="120"/>
        <w:rPr>
          <w:rFonts w:eastAsia="Times New Roman" w:cs="Times New Roman"/>
          <w:szCs w:val="20"/>
          <w:lang w:eastAsia="en-GB"/>
        </w:rPr>
      </w:pPr>
      <w:r>
        <w:rPr>
          <w:rFonts w:eastAsia="Times New Roman" w:cs="Times New Roman"/>
          <w:szCs w:val="20"/>
          <w:lang w:eastAsia="en-GB"/>
        </w:rPr>
        <w:t xml:space="preserve">Biomass </w:t>
      </w:r>
      <w:r w:rsidR="00C75350">
        <w:rPr>
          <w:rFonts w:eastAsia="Times New Roman" w:cs="Times New Roman"/>
          <w:szCs w:val="20"/>
          <w:lang w:eastAsia="en-GB"/>
        </w:rPr>
        <w:t xml:space="preserve">waste </w:t>
      </w:r>
      <w:r>
        <w:rPr>
          <w:rFonts w:eastAsia="Times New Roman" w:cs="Times New Roman"/>
          <w:szCs w:val="20"/>
          <w:lang w:eastAsia="en-GB"/>
        </w:rPr>
        <w:t>is defined as</w:t>
      </w:r>
      <w:r w:rsidR="005919AC">
        <w:rPr>
          <w:rFonts w:eastAsia="Times New Roman" w:cs="Times New Roman"/>
          <w:szCs w:val="20"/>
          <w:lang w:eastAsia="en-GB"/>
        </w:rPr>
        <w:t>:</w:t>
      </w:r>
    </w:p>
    <w:p w14:paraId="1737E441" w14:textId="248AE3AB" w:rsidR="005919AC" w:rsidRDefault="00232C8A" w:rsidP="00645EF6">
      <w:pPr>
        <w:pStyle w:val="BodyText1"/>
        <w:numPr>
          <w:ilvl w:val="0"/>
          <w:numId w:val="23"/>
        </w:numPr>
        <w:ind w:left="709" w:hanging="283"/>
        <w:rPr>
          <w:rFonts w:eastAsia="Times New Roman" w:cs="Times New Roman"/>
          <w:szCs w:val="20"/>
          <w:lang w:eastAsia="en-GB"/>
        </w:rPr>
      </w:pPr>
      <w:r>
        <w:rPr>
          <w:rFonts w:eastAsia="Times New Roman" w:cs="Times New Roman"/>
          <w:szCs w:val="20"/>
          <w:lang w:eastAsia="en-GB"/>
        </w:rPr>
        <w:t>V</w:t>
      </w:r>
      <w:r w:rsidR="005919AC" w:rsidRPr="005919AC">
        <w:rPr>
          <w:rFonts w:eastAsia="Times New Roman" w:cs="Times New Roman"/>
          <w:szCs w:val="20"/>
          <w:lang w:eastAsia="en-GB"/>
        </w:rPr>
        <w:t>egetable waste from agriculture and forestry</w:t>
      </w:r>
      <w:r>
        <w:rPr>
          <w:rFonts w:eastAsia="Times New Roman" w:cs="Times New Roman"/>
          <w:szCs w:val="20"/>
          <w:lang w:eastAsia="en-GB"/>
        </w:rPr>
        <w:t>.</w:t>
      </w:r>
    </w:p>
    <w:p w14:paraId="4ECFBE90" w14:textId="4CCF348A" w:rsidR="005919AC" w:rsidRDefault="00232C8A" w:rsidP="00645EF6">
      <w:pPr>
        <w:pStyle w:val="BodyText1"/>
        <w:numPr>
          <w:ilvl w:val="0"/>
          <w:numId w:val="23"/>
        </w:numPr>
        <w:ind w:left="709" w:hanging="283"/>
        <w:rPr>
          <w:rFonts w:eastAsia="Times New Roman" w:cs="Times New Roman"/>
          <w:szCs w:val="20"/>
          <w:lang w:eastAsia="en-GB"/>
        </w:rPr>
      </w:pPr>
      <w:r>
        <w:rPr>
          <w:rFonts w:eastAsia="Times New Roman" w:cs="Times New Roman"/>
          <w:szCs w:val="20"/>
          <w:lang w:eastAsia="en-GB"/>
        </w:rPr>
        <w:t>V</w:t>
      </w:r>
      <w:r w:rsidR="005919AC" w:rsidRPr="005919AC">
        <w:rPr>
          <w:rFonts w:eastAsia="Times New Roman" w:cs="Times New Roman"/>
          <w:szCs w:val="20"/>
          <w:lang w:eastAsia="en-GB"/>
        </w:rPr>
        <w:t>egetable waste from the food processing industry, if the heat generated is recovered</w:t>
      </w:r>
      <w:r>
        <w:rPr>
          <w:rFonts w:eastAsia="Times New Roman" w:cs="Times New Roman"/>
          <w:szCs w:val="20"/>
          <w:lang w:eastAsia="en-GB"/>
        </w:rPr>
        <w:t>.</w:t>
      </w:r>
    </w:p>
    <w:p w14:paraId="17673588" w14:textId="00546600" w:rsidR="005919AC" w:rsidRDefault="00232C8A" w:rsidP="00645EF6">
      <w:pPr>
        <w:pStyle w:val="BodyText1"/>
        <w:numPr>
          <w:ilvl w:val="0"/>
          <w:numId w:val="23"/>
        </w:numPr>
        <w:ind w:left="709" w:hanging="283"/>
        <w:rPr>
          <w:rFonts w:eastAsia="Times New Roman" w:cs="Times New Roman"/>
          <w:szCs w:val="20"/>
          <w:lang w:eastAsia="en-GB"/>
        </w:rPr>
      </w:pPr>
      <w:r>
        <w:rPr>
          <w:rFonts w:eastAsia="Times New Roman" w:cs="Times New Roman"/>
          <w:szCs w:val="20"/>
          <w:lang w:eastAsia="en-GB"/>
        </w:rPr>
        <w:t>F</w:t>
      </w:r>
      <w:r w:rsidR="005919AC" w:rsidRPr="005919AC">
        <w:rPr>
          <w:rFonts w:eastAsia="Times New Roman" w:cs="Times New Roman"/>
          <w:szCs w:val="20"/>
          <w:lang w:eastAsia="en-GB"/>
        </w:rPr>
        <w:t>ibrous vegetable waste from virgin pulp production and from production of paper from pulp, if it is co-incinerated at the place of production and the heat generated is recovered</w:t>
      </w:r>
      <w:r>
        <w:rPr>
          <w:rFonts w:eastAsia="Times New Roman" w:cs="Times New Roman"/>
          <w:szCs w:val="20"/>
          <w:lang w:eastAsia="en-GB"/>
        </w:rPr>
        <w:t>.</w:t>
      </w:r>
    </w:p>
    <w:p w14:paraId="7B23DE7B" w14:textId="2F101D0C" w:rsidR="005919AC" w:rsidRDefault="00232C8A" w:rsidP="00645EF6">
      <w:pPr>
        <w:pStyle w:val="BodyText1"/>
        <w:numPr>
          <w:ilvl w:val="0"/>
          <w:numId w:val="23"/>
        </w:numPr>
        <w:ind w:left="709" w:hanging="283"/>
        <w:rPr>
          <w:rFonts w:eastAsia="Times New Roman" w:cs="Times New Roman"/>
          <w:szCs w:val="20"/>
          <w:lang w:eastAsia="en-GB"/>
        </w:rPr>
      </w:pPr>
      <w:r>
        <w:rPr>
          <w:rFonts w:eastAsia="Times New Roman" w:cs="Times New Roman"/>
          <w:szCs w:val="20"/>
          <w:lang w:eastAsia="en-GB"/>
        </w:rPr>
        <w:t>C</w:t>
      </w:r>
      <w:r w:rsidR="005919AC" w:rsidRPr="005919AC">
        <w:rPr>
          <w:rFonts w:eastAsia="Times New Roman" w:cs="Times New Roman"/>
          <w:szCs w:val="20"/>
          <w:lang w:eastAsia="en-GB"/>
        </w:rPr>
        <w:t>ork waste</w:t>
      </w:r>
      <w:r>
        <w:rPr>
          <w:rFonts w:eastAsia="Times New Roman" w:cs="Times New Roman"/>
          <w:szCs w:val="20"/>
          <w:lang w:eastAsia="en-GB"/>
        </w:rPr>
        <w:t>.</w:t>
      </w:r>
    </w:p>
    <w:p w14:paraId="64C0EFFC" w14:textId="2C6E6F53" w:rsidR="005919AC" w:rsidRDefault="00232C8A" w:rsidP="00645EF6">
      <w:pPr>
        <w:pStyle w:val="BodyText1"/>
        <w:numPr>
          <w:ilvl w:val="0"/>
          <w:numId w:val="23"/>
        </w:numPr>
        <w:ind w:left="709" w:hanging="283"/>
        <w:rPr>
          <w:rFonts w:eastAsia="Times New Roman" w:cs="Times New Roman"/>
          <w:szCs w:val="20"/>
          <w:lang w:eastAsia="en-GB"/>
        </w:rPr>
      </w:pPr>
      <w:r>
        <w:rPr>
          <w:rFonts w:eastAsia="Times New Roman" w:cs="Times New Roman"/>
          <w:szCs w:val="20"/>
          <w:lang w:eastAsia="en-GB"/>
        </w:rPr>
        <w:t>W</w:t>
      </w:r>
      <w:r w:rsidR="005919AC" w:rsidRPr="005919AC">
        <w:rPr>
          <w:rFonts w:eastAsia="Times New Roman" w:cs="Times New Roman"/>
          <w:szCs w:val="20"/>
          <w:lang w:eastAsia="en-GB"/>
        </w:rPr>
        <w:t>ood waste with the exception of wood waste which may contain halogenated organic compounds or heavy metals as a result of treatment with wood preservatives or coating and which includes, in particular, such wood waste originating from construction and demolition waste</w:t>
      </w:r>
      <w:r w:rsidR="00D11C3D">
        <w:rPr>
          <w:rFonts w:eastAsia="Times New Roman" w:cs="Times New Roman"/>
          <w:szCs w:val="20"/>
          <w:lang w:eastAsia="en-GB"/>
        </w:rPr>
        <w:t>.</w:t>
      </w:r>
    </w:p>
    <w:p w14:paraId="3CF2C4C3" w14:textId="05844838" w:rsidR="009D4755" w:rsidRDefault="005919AC" w:rsidP="00984BA5">
      <w:pPr>
        <w:pStyle w:val="BodyText1"/>
        <w:rPr>
          <w:rFonts w:eastAsia="Times New Roman" w:cs="Times New Roman"/>
          <w:szCs w:val="20"/>
          <w:lang w:eastAsia="en-GB"/>
        </w:rPr>
      </w:pPr>
      <w:r>
        <w:rPr>
          <w:rFonts w:eastAsia="Times New Roman" w:cs="Times New Roman"/>
          <w:szCs w:val="20"/>
          <w:lang w:eastAsia="en-GB"/>
        </w:rPr>
        <w:t>Y</w:t>
      </w:r>
      <w:r w:rsidR="009D4755">
        <w:rPr>
          <w:rFonts w:eastAsia="Times New Roman" w:cs="Times New Roman"/>
          <w:szCs w:val="20"/>
          <w:lang w:eastAsia="en-GB"/>
        </w:rPr>
        <w:t>ou can find the European Waste Codes</w:t>
      </w:r>
      <w:r>
        <w:rPr>
          <w:rFonts w:eastAsia="Times New Roman" w:cs="Times New Roman"/>
          <w:szCs w:val="20"/>
          <w:lang w:eastAsia="en-GB"/>
        </w:rPr>
        <w:t xml:space="preserve"> identifying the specific wastes</w:t>
      </w:r>
      <w:r w:rsidR="009D4755">
        <w:rPr>
          <w:rFonts w:eastAsia="Times New Roman" w:cs="Times New Roman"/>
          <w:szCs w:val="20"/>
          <w:lang w:eastAsia="en-GB"/>
        </w:rPr>
        <w:t xml:space="preserve"> in the Waste Acceptance section of this guidance document</w:t>
      </w:r>
      <w:r>
        <w:rPr>
          <w:rFonts w:eastAsia="Times New Roman" w:cs="Times New Roman"/>
          <w:szCs w:val="20"/>
          <w:lang w:eastAsia="en-GB"/>
        </w:rPr>
        <w:t>.</w:t>
      </w:r>
      <w:r w:rsidR="00710CF6">
        <w:rPr>
          <w:rFonts w:eastAsia="Times New Roman" w:cs="Times New Roman"/>
          <w:szCs w:val="20"/>
          <w:lang w:eastAsia="en-GB"/>
        </w:rPr>
        <w:t xml:space="preserve"> These codes are</w:t>
      </w:r>
      <w:r w:rsidR="00710CF6" w:rsidRPr="00710CF6">
        <w:rPr>
          <w:rFonts w:eastAsia="Times New Roman" w:cs="Times New Roman"/>
          <w:szCs w:val="20"/>
          <w:lang w:eastAsia="en-GB"/>
        </w:rPr>
        <w:t xml:space="preserve"> a list of waste types which categorise wastes based on a combination of what they are, and the process or activity that produces them.</w:t>
      </w:r>
      <w:r w:rsidR="00710CF6">
        <w:rPr>
          <w:rFonts w:eastAsia="Times New Roman" w:cs="Times New Roman"/>
          <w:szCs w:val="20"/>
          <w:lang w:eastAsia="en-GB"/>
        </w:rPr>
        <w:t xml:space="preserve"> </w:t>
      </w:r>
      <w:r w:rsidR="00721514">
        <w:rPr>
          <w:rFonts w:eastAsia="Times New Roman" w:cs="Times New Roman"/>
          <w:szCs w:val="20"/>
          <w:lang w:eastAsia="en-GB"/>
        </w:rPr>
        <w:t>More</w:t>
      </w:r>
      <w:r w:rsidR="00710CF6">
        <w:rPr>
          <w:rFonts w:eastAsia="Times New Roman" w:cs="Times New Roman"/>
          <w:szCs w:val="20"/>
          <w:lang w:eastAsia="en-GB"/>
        </w:rPr>
        <w:t xml:space="preserve"> information on the waste codes and how to use them </w:t>
      </w:r>
      <w:r w:rsidR="00721514">
        <w:rPr>
          <w:rFonts w:eastAsia="Times New Roman" w:cs="Times New Roman"/>
          <w:szCs w:val="20"/>
          <w:lang w:eastAsia="en-GB"/>
        </w:rPr>
        <w:t>is available on</w:t>
      </w:r>
      <w:r w:rsidR="00710CF6">
        <w:rPr>
          <w:rFonts w:eastAsia="Times New Roman" w:cs="Times New Roman"/>
          <w:szCs w:val="20"/>
          <w:lang w:eastAsia="en-GB"/>
        </w:rPr>
        <w:t xml:space="preserve"> </w:t>
      </w:r>
      <w:r w:rsidR="00192829">
        <w:rPr>
          <w:rFonts w:eastAsia="Times New Roman" w:cs="Times New Roman"/>
          <w:szCs w:val="20"/>
          <w:lang w:eastAsia="en-GB"/>
        </w:rPr>
        <w:t xml:space="preserve">the </w:t>
      </w:r>
      <w:hyperlink r:id="rId20" w:history="1">
        <w:r w:rsidR="00192829">
          <w:rPr>
            <w:rStyle w:val="Hyperlink"/>
            <w:rFonts w:eastAsia="Times New Roman" w:cs="Times New Roman"/>
            <w:szCs w:val="20"/>
            <w:lang w:eastAsia="en-GB"/>
          </w:rPr>
          <w:t>NetRegs website</w:t>
        </w:r>
      </w:hyperlink>
      <w:r w:rsidR="00710CF6">
        <w:rPr>
          <w:rFonts w:eastAsia="Times New Roman" w:cs="Times New Roman"/>
          <w:szCs w:val="20"/>
          <w:lang w:eastAsia="en-GB"/>
        </w:rPr>
        <w:t xml:space="preserve">. </w:t>
      </w:r>
    </w:p>
    <w:p w14:paraId="06D06094" w14:textId="42D33DD0" w:rsidR="009F1424" w:rsidRDefault="009F1424" w:rsidP="00192829">
      <w:pPr>
        <w:pStyle w:val="Heading1"/>
        <w:rPr>
          <w:rStyle w:val="eop"/>
          <w:rFonts w:ascii="Arial" w:hAnsi="Arial" w:cs="Arial"/>
          <w:b w:val="0"/>
          <w:bCs/>
          <w:color w:val="016574"/>
          <w:szCs w:val="40"/>
          <w:shd w:val="clear" w:color="auto" w:fill="FFFFFF"/>
        </w:rPr>
      </w:pPr>
      <w:bookmarkStart w:id="26" w:name="_Toc190877668"/>
      <w:r>
        <w:rPr>
          <w:rStyle w:val="normaltextrun"/>
          <w:rFonts w:ascii="Arial" w:hAnsi="Arial" w:cs="Arial"/>
          <w:bCs/>
          <w:color w:val="016574"/>
          <w:szCs w:val="40"/>
          <w:shd w:val="clear" w:color="auto" w:fill="FFFFFF"/>
        </w:rPr>
        <w:lastRenderedPageBreak/>
        <w:t xml:space="preserve">This </w:t>
      </w:r>
      <w:r w:rsidRPr="009F1424">
        <w:rPr>
          <w:rStyle w:val="normaltextrun"/>
          <w:rFonts w:ascii="Arial" w:hAnsi="Arial" w:cs="Arial"/>
          <w:bCs/>
          <w:color w:val="016574"/>
          <w:szCs w:val="40"/>
          <w:shd w:val="clear" w:color="auto" w:fill="FFFFFF"/>
        </w:rPr>
        <w:t xml:space="preserve">guidance does </w:t>
      </w:r>
      <w:r w:rsidRPr="009627D3">
        <w:rPr>
          <w:rStyle w:val="normaltextrun"/>
        </w:rPr>
        <w:t>not</w:t>
      </w:r>
      <w:r w:rsidRPr="009F1424">
        <w:rPr>
          <w:rStyle w:val="normaltextrun"/>
          <w:rFonts w:ascii="Arial" w:hAnsi="Arial" w:cs="Arial"/>
          <w:bCs/>
          <w:color w:val="016574"/>
          <w:szCs w:val="40"/>
          <w:shd w:val="clear" w:color="auto" w:fill="FFFFFF"/>
        </w:rPr>
        <w:t xml:space="preserve"> </w:t>
      </w:r>
      <w:r w:rsidRPr="00192829">
        <w:rPr>
          <w:rStyle w:val="normaltextrun"/>
        </w:rPr>
        <w:t>apply</w:t>
      </w:r>
      <w:r w:rsidRPr="009F1424">
        <w:rPr>
          <w:rStyle w:val="normaltextrun"/>
          <w:rFonts w:ascii="Arial" w:hAnsi="Arial" w:cs="Arial"/>
          <w:bCs/>
          <w:color w:val="016574"/>
          <w:szCs w:val="40"/>
          <w:shd w:val="clear" w:color="auto" w:fill="FFFFFF"/>
        </w:rPr>
        <w:t xml:space="preserve"> to:</w:t>
      </w:r>
      <w:bookmarkEnd w:id="26"/>
      <w:r w:rsidRPr="009F1424">
        <w:rPr>
          <w:rStyle w:val="eop"/>
          <w:rFonts w:ascii="Arial" w:hAnsi="Arial" w:cs="Arial"/>
          <w:bCs/>
          <w:color w:val="016574"/>
          <w:szCs w:val="40"/>
          <w:shd w:val="clear" w:color="auto" w:fill="FFFFFF"/>
        </w:rPr>
        <w:t> </w:t>
      </w:r>
    </w:p>
    <w:p w14:paraId="14E5BA33" w14:textId="5C40790A" w:rsidR="009F1424" w:rsidRDefault="00D66FF8" w:rsidP="00192829">
      <w:pPr>
        <w:pStyle w:val="BodyText1"/>
        <w:numPr>
          <w:ilvl w:val="0"/>
          <w:numId w:val="24"/>
        </w:numPr>
        <w:spacing w:after="200"/>
        <w:ind w:left="714" w:hanging="357"/>
        <w:rPr>
          <w:rFonts w:eastAsia="Times New Roman" w:cs="Times New Roman"/>
          <w:szCs w:val="20"/>
          <w:lang w:eastAsia="en-GB"/>
        </w:rPr>
      </w:pPr>
      <w:r>
        <w:rPr>
          <w:rFonts w:eastAsia="Times New Roman" w:cs="Times New Roman"/>
          <w:szCs w:val="20"/>
          <w:lang w:eastAsia="en-GB"/>
        </w:rPr>
        <w:t>T</w:t>
      </w:r>
      <w:r w:rsidR="009F1424">
        <w:rPr>
          <w:rFonts w:eastAsia="Times New Roman" w:cs="Times New Roman"/>
          <w:szCs w:val="20"/>
          <w:lang w:eastAsia="en-GB"/>
        </w:rPr>
        <w:t xml:space="preserve">he pre-treatment of </w:t>
      </w:r>
      <w:r w:rsidR="003C3191">
        <w:rPr>
          <w:rFonts w:eastAsia="Times New Roman" w:cs="Times New Roman"/>
          <w:szCs w:val="20"/>
          <w:lang w:eastAsia="en-GB"/>
        </w:rPr>
        <w:t>biomass</w:t>
      </w:r>
      <w:r w:rsidR="008B3131">
        <w:rPr>
          <w:rFonts w:eastAsia="Times New Roman" w:cs="Times New Roman"/>
          <w:szCs w:val="20"/>
          <w:lang w:eastAsia="en-GB"/>
        </w:rPr>
        <w:t xml:space="preserve"> waste</w:t>
      </w:r>
      <w:r>
        <w:rPr>
          <w:rFonts w:eastAsia="Times New Roman" w:cs="Times New Roman"/>
          <w:szCs w:val="20"/>
          <w:lang w:eastAsia="en-GB"/>
        </w:rPr>
        <w:t>.</w:t>
      </w:r>
    </w:p>
    <w:p w14:paraId="49DF5776" w14:textId="60A8BBC7" w:rsidR="009F1424" w:rsidRDefault="00D66FF8" w:rsidP="00192829">
      <w:pPr>
        <w:pStyle w:val="BodyText1"/>
        <w:numPr>
          <w:ilvl w:val="0"/>
          <w:numId w:val="24"/>
        </w:numPr>
        <w:spacing w:after="200"/>
        <w:ind w:left="714" w:hanging="357"/>
        <w:rPr>
          <w:rFonts w:eastAsia="Times New Roman" w:cs="Times New Roman"/>
          <w:szCs w:val="20"/>
          <w:lang w:eastAsia="en-GB"/>
        </w:rPr>
      </w:pPr>
      <w:r>
        <w:rPr>
          <w:rFonts w:eastAsia="Times New Roman" w:cs="Times New Roman"/>
          <w:szCs w:val="20"/>
          <w:lang w:eastAsia="en-GB"/>
        </w:rPr>
        <w:t>T</w:t>
      </w:r>
      <w:r w:rsidR="009F1424">
        <w:rPr>
          <w:rFonts w:eastAsia="Times New Roman" w:cs="Times New Roman"/>
          <w:szCs w:val="20"/>
          <w:lang w:eastAsia="en-GB"/>
        </w:rPr>
        <w:t>he post-treatment of bottom ash</w:t>
      </w:r>
      <w:r>
        <w:rPr>
          <w:rFonts w:eastAsia="Times New Roman" w:cs="Times New Roman"/>
          <w:szCs w:val="20"/>
          <w:lang w:eastAsia="en-GB"/>
        </w:rPr>
        <w:t>.</w:t>
      </w:r>
    </w:p>
    <w:p w14:paraId="1B508CDB" w14:textId="77A4A455" w:rsidR="009F1424" w:rsidRDefault="00D66FF8" w:rsidP="00192829">
      <w:pPr>
        <w:pStyle w:val="BodyText1"/>
        <w:numPr>
          <w:ilvl w:val="0"/>
          <w:numId w:val="24"/>
        </w:numPr>
        <w:spacing w:after="200"/>
        <w:ind w:left="714" w:hanging="357"/>
        <w:rPr>
          <w:rFonts w:eastAsia="Times New Roman" w:cs="Times New Roman"/>
          <w:szCs w:val="20"/>
          <w:lang w:eastAsia="en-GB"/>
        </w:rPr>
      </w:pPr>
      <w:r>
        <w:rPr>
          <w:rFonts w:eastAsia="Times New Roman" w:cs="Times New Roman"/>
          <w:szCs w:val="20"/>
          <w:lang w:eastAsia="en-GB"/>
        </w:rPr>
        <w:t>P</w:t>
      </w:r>
      <w:r w:rsidR="009F1424">
        <w:rPr>
          <w:rFonts w:eastAsia="Times New Roman" w:cs="Times New Roman"/>
          <w:szCs w:val="20"/>
          <w:lang w:eastAsia="en-GB"/>
        </w:rPr>
        <w:t>lants with a capacity of 3000kg per hour or more</w:t>
      </w:r>
      <w:r>
        <w:rPr>
          <w:rFonts w:eastAsia="Times New Roman" w:cs="Times New Roman"/>
          <w:szCs w:val="20"/>
          <w:lang w:eastAsia="en-GB"/>
        </w:rPr>
        <w:t>.</w:t>
      </w:r>
    </w:p>
    <w:p w14:paraId="6D375A84" w14:textId="1B77CAEB" w:rsidR="009F1424" w:rsidRDefault="00D66FF8" w:rsidP="00645EF6">
      <w:pPr>
        <w:pStyle w:val="BodyText1"/>
        <w:numPr>
          <w:ilvl w:val="0"/>
          <w:numId w:val="24"/>
        </w:numPr>
        <w:rPr>
          <w:rFonts w:eastAsia="Times New Roman" w:cs="Times New Roman"/>
          <w:szCs w:val="20"/>
          <w:lang w:eastAsia="en-GB"/>
        </w:rPr>
      </w:pPr>
      <w:r>
        <w:rPr>
          <w:rFonts w:eastAsia="Times New Roman" w:cs="Times New Roman"/>
          <w:szCs w:val="20"/>
          <w:lang w:eastAsia="en-GB"/>
        </w:rPr>
        <w:t>P</w:t>
      </w:r>
      <w:r w:rsidR="009F1424">
        <w:rPr>
          <w:rFonts w:eastAsia="Times New Roman" w:cs="Times New Roman"/>
          <w:szCs w:val="20"/>
          <w:lang w:eastAsia="en-GB"/>
        </w:rPr>
        <w:t xml:space="preserve">lants with a capacity of 50kg per hour or less. </w:t>
      </w:r>
    </w:p>
    <w:p w14:paraId="0FDC450F" w14:textId="2528C79A" w:rsidR="00355E67" w:rsidRDefault="009F1424" w:rsidP="00192829">
      <w:pPr>
        <w:pStyle w:val="BodyText1"/>
        <w:spacing w:after="300"/>
        <w:rPr>
          <w:rFonts w:eastAsia="Times New Roman" w:cs="Times New Roman"/>
          <w:szCs w:val="20"/>
          <w:lang w:eastAsia="en-GB"/>
        </w:rPr>
      </w:pPr>
      <w:r>
        <w:rPr>
          <w:rFonts w:eastAsia="Times New Roman" w:cs="Times New Roman"/>
          <w:szCs w:val="20"/>
          <w:lang w:eastAsia="en-GB"/>
        </w:rPr>
        <w:t>These activities are likely to require a waste management authorisation from SEPA.</w:t>
      </w:r>
      <w:r w:rsidR="00D672CC">
        <w:rPr>
          <w:rFonts w:eastAsia="Times New Roman" w:cs="Times New Roman"/>
          <w:szCs w:val="20"/>
          <w:lang w:eastAsia="en-GB"/>
        </w:rPr>
        <w:t xml:space="preserve"> </w:t>
      </w:r>
    </w:p>
    <w:p w14:paraId="68332DA8" w14:textId="7ABBAFC2" w:rsidR="00D44C24" w:rsidRPr="00D53E42" w:rsidRDefault="00D44C24" w:rsidP="00192829">
      <w:pPr>
        <w:pStyle w:val="Heading1"/>
      </w:pPr>
      <w:bookmarkStart w:id="27" w:name="_Toc190877669"/>
      <w:r w:rsidRPr="00D53E42">
        <w:t>Description of</w:t>
      </w:r>
      <w:r w:rsidR="00165E30" w:rsidRPr="00D53E42">
        <w:t xml:space="preserve"> </w:t>
      </w:r>
      <w:r w:rsidR="003A56C5" w:rsidRPr="00D53E42">
        <w:t xml:space="preserve">biomass </w:t>
      </w:r>
      <w:r w:rsidR="00770C4E" w:rsidRPr="00D53E42">
        <w:t xml:space="preserve">waste </w:t>
      </w:r>
      <w:r w:rsidR="003A56C5" w:rsidRPr="00192829">
        <w:t>incineration</w:t>
      </w:r>
      <w:r w:rsidR="003A56C5" w:rsidRPr="00D53E42">
        <w:t xml:space="preserve"> and co-incineration</w:t>
      </w:r>
      <w:r w:rsidRPr="00D53E42">
        <w:t xml:space="preserve"> activities</w:t>
      </w:r>
      <w:bookmarkEnd w:id="27"/>
    </w:p>
    <w:p w14:paraId="64CE02EE" w14:textId="3D2576EB" w:rsidR="00C66108" w:rsidRDefault="002D4C96" w:rsidP="00984BA5">
      <w:pPr>
        <w:spacing w:after="240"/>
        <w:textAlignment w:val="baseline"/>
        <w:rPr>
          <w:rFonts w:eastAsia="Times New Roman" w:cs="Arial"/>
          <w:color w:val="000000"/>
          <w:lang w:eastAsia="en-GB"/>
        </w:rPr>
      </w:pPr>
      <w:r>
        <w:rPr>
          <w:rFonts w:eastAsia="Times New Roman" w:cs="Arial"/>
          <w:color w:val="000000"/>
          <w:lang w:eastAsia="en-GB"/>
        </w:rPr>
        <w:t xml:space="preserve">The </w:t>
      </w:r>
      <w:r w:rsidR="005130E8">
        <w:rPr>
          <w:rFonts w:eastAsia="Times New Roman" w:cs="Arial"/>
          <w:color w:val="000000"/>
          <w:lang w:eastAsia="en-GB"/>
        </w:rPr>
        <w:t>authorised activities are</w:t>
      </w:r>
      <w:r>
        <w:rPr>
          <w:rFonts w:eastAsia="Times New Roman" w:cs="Arial"/>
          <w:color w:val="000000"/>
          <w:lang w:eastAsia="en-GB"/>
        </w:rPr>
        <w:t xml:space="preserve"> the incineration or combustion of biomass waste and the immediate storage of bottom ash.</w:t>
      </w:r>
    </w:p>
    <w:p w14:paraId="0563AFAC" w14:textId="58777C2A" w:rsidR="00EF0588" w:rsidRDefault="00C66108" w:rsidP="00984BA5">
      <w:pPr>
        <w:spacing w:after="240"/>
        <w:textAlignment w:val="baseline"/>
        <w:rPr>
          <w:rFonts w:eastAsia="Times New Roman" w:cs="Arial"/>
          <w:color w:val="000000"/>
          <w:lang w:eastAsia="en-GB"/>
        </w:rPr>
      </w:pPr>
      <w:r w:rsidRPr="00C66108">
        <w:rPr>
          <w:rFonts w:eastAsia="Times New Roman" w:cs="Arial"/>
          <w:color w:val="000000"/>
          <w:lang w:eastAsia="en-GB"/>
        </w:rPr>
        <w:t xml:space="preserve">This activity will apply to sites where biomass </w:t>
      </w:r>
      <w:r w:rsidR="00770C4E">
        <w:rPr>
          <w:rFonts w:eastAsia="Times New Roman" w:cs="Arial"/>
          <w:color w:val="000000"/>
          <w:lang w:eastAsia="en-GB"/>
        </w:rPr>
        <w:t xml:space="preserve">waste </w:t>
      </w:r>
      <w:r w:rsidRPr="00C66108">
        <w:rPr>
          <w:rFonts w:eastAsia="Times New Roman" w:cs="Arial"/>
          <w:color w:val="000000"/>
          <w:lang w:eastAsia="en-GB"/>
        </w:rPr>
        <w:t>- such as wood - is burned to provide heat. Examples of where this activity might take place include furniture manufacturers burning clean waste wood offcuts to heat their premises, or wood waste being burned in a biomass boiler at a hospital.</w:t>
      </w:r>
    </w:p>
    <w:p w14:paraId="33784C62" w14:textId="3B0087EB" w:rsidR="0017404A" w:rsidRPr="00DB081F" w:rsidRDefault="0017404A" w:rsidP="00192829">
      <w:pPr>
        <w:spacing w:after="120"/>
        <w:textAlignment w:val="baseline"/>
        <w:rPr>
          <w:rFonts w:eastAsia="Times New Roman" w:cs="Arial"/>
          <w:lang w:eastAsia="en-GB"/>
        </w:rPr>
      </w:pPr>
      <w:r w:rsidRPr="00DB081F">
        <w:rPr>
          <w:rFonts w:eastAsia="Times New Roman" w:cs="Arial"/>
          <w:lang w:eastAsia="en-GB"/>
        </w:rPr>
        <w:t xml:space="preserve">A typical </w:t>
      </w:r>
      <w:r>
        <w:rPr>
          <w:rFonts w:eastAsia="Times New Roman" w:cs="Arial"/>
          <w:lang w:eastAsia="en-GB"/>
        </w:rPr>
        <w:t xml:space="preserve">biomass </w:t>
      </w:r>
      <w:r w:rsidR="00D965F1">
        <w:rPr>
          <w:rFonts w:eastAsia="Times New Roman" w:cs="Arial"/>
          <w:lang w:eastAsia="en-GB"/>
        </w:rPr>
        <w:t xml:space="preserve">waste </w:t>
      </w:r>
      <w:r>
        <w:rPr>
          <w:rFonts w:eastAsia="Times New Roman" w:cs="Arial"/>
          <w:lang w:eastAsia="en-GB"/>
        </w:rPr>
        <w:t>incineration / co-incineration</w:t>
      </w:r>
      <w:r w:rsidRPr="00DB081F">
        <w:rPr>
          <w:rFonts w:eastAsia="Times New Roman" w:cs="Arial"/>
          <w:lang w:eastAsia="en-GB"/>
        </w:rPr>
        <w:t xml:space="preserve"> process includes:</w:t>
      </w:r>
      <w:r w:rsidR="00F872F6">
        <w:rPr>
          <w:rFonts w:eastAsia="Times New Roman" w:cs="Arial"/>
          <w:lang w:eastAsia="en-GB"/>
        </w:rPr>
        <w:t xml:space="preserve"> </w:t>
      </w:r>
    </w:p>
    <w:p w14:paraId="18765E12" w14:textId="6B1D0C0D" w:rsidR="002D4C96" w:rsidRDefault="002D4C96" w:rsidP="00192829">
      <w:pPr>
        <w:pStyle w:val="ListParagraph"/>
        <w:numPr>
          <w:ilvl w:val="0"/>
          <w:numId w:val="1"/>
        </w:numPr>
        <w:spacing w:after="200" w:line="360" w:lineRule="auto"/>
        <w:ind w:left="714" w:hanging="357"/>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 xml:space="preserve">Storage of </w:t>
      </w:r>
      <w:r w:rsidR="003C3191">
        <w:rPr>
          <w:rFonts w:eastAsia="Times New Roman" w:cs="Arial"/>
          <w:color w:val="000000"/>
          <w:sz w:val="24"/>
          <w:szCs w:val="24"/>
          <w:lang w:eastAsia="en-GB"/>
        </w:rPr>
        <w:t>biomass</w:t>
      </w:r>
      <w:r>
        <w:rPr>
          <w:rFonts w:eastAsia="Times New Roman" w:cs="Arial"/>
          <w:color w:val="000000"/>
          <w:sz w:val="24"/>
          <w:szCs w:val="24"/>
          <w:lang w:eastAsia="en-GB"/>
        </w:rPr>
        <w:t xml:space="preserve"> </w:t>
      </w:r>
      <w:r w:rsidR="00CA327F">
        <w:rPr>
          <w:rFonts w:eastAsia="Times New Roman" w:cs="Arial"/>
          <w:color w:val="000000"/>
          <w:sz w:val="24"/>
          <w:szCs w:val="24"/>
          <w:lang w:eastAsia="en-GB"/>
        </w:rPr>
        <w:t xml:space="preserve">waste </w:t>
      </w:r>
      <w:r>
        <w:rPr>
          <w:rFonts w:eastAsia="Times New Roman" w:cs="Arial"/>
          <w:color w:val="000000"/>
          <w:sz w:val="24"/>
          <w:szCs w:val="24"/>
          <w:lang w:eastAsia="en-GB"/>
        </w:rPr>
        <w:t>in weather-proof containment</w:t>
      </w:r>
      <w:r w:rsidR="00FD4D31">
        <w:rPr>
          <w:rFonts w:eastAsia="Times New Roman" w:cs="Arial"/>
          <w:color w:val="000000"/>
          <w:sz w:val="24"/>
          <w:szCs w:val="24"/>
          <w:lang w:eastAsia="en-GB"/>
        </w:rPr>
        <w:t>.</w:t>
      </w:r>
    </w:p>
    <w:p w14:paraId="64BC0F97" w14:textId="0A6112A8" w:rsidR="00EF0588" w:rsidRDefault="00EF0588" w:rsidP="00192829">
      <w:pPr>
        <w:pStyle w:val="ListParagraph"/>
        <w:numPr>
          <w:ilvl w:val="0"/>
          <w:numId w:val="1"/>
        </w:numPr>
        <w:spacing w:after="200" w:line="360" w:lineRule="auto"/>
        <w:ind w:left="714" w:hanging="357"/>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 xml:space="preserve">Mixing of </w:t>
      </w:r>
      <w:r w:rsidR="003C3191">
        <w:rPr>
          <w:rFonts w:eastAsia="Times New Roman" w:cs="Arial"/>
          <w:color w:val="000000"/>
          <w:sz w:val="24"/>
          <w:szCs w:val="24"/>
          <w:lang w:eastAsia="en-GB"/>
        </w:rPr>
        <w:t>biomass</w:t>
      </w:r>
      <w:r>
        <w:rPr>
          <w:rFonts w:eastAsia="Times New Roman" w:cs="Arial"/>
          <w:color w:val="000000"/>
          <w:sz w:val="24"/>
          <w:szCs w:val="24"/>
          <w:lang w:eastAsia="en-GB"/>
        </w:rPr>
        <w:t xml:space="preserve"> </w:t>
      </w:r>
      <w:r w:rsidR="00CA327F">
        <w:rPr>
          <w:rFonts w:eastAsia="Times New Roman" w:cs="Arial"/>
          <w:color w:val="000000"/>
          <w:sz w:val="24"/>
          <w:szCs w:val="24"/>
          <w:lang w:eastAsia="en-GB"/>
        </w:rPr>
        <w:t xml:space="preserve">waste </w:t>
      </w:r>
      <w:r>
        <w:rPr>
          <w:rFonts w:eastAsia="Times New Roman" w:cs="Arial"/>
          <w:color w:val="000000"/>
          <w:sz w:val="24"/>
          <w:szCs w:val="24"/>
          <w:lang w:eastAsia="en-GB"/>
        </w:rPr>
        <w:t>to create a homogeneous feedstock</w:t>
      </w:r>
      <w:r w:rsidR="00FD4D31">
        <w:rPr>
          <w:rFonts w:eastAsia="Times New Roman" w:cs="Arial"/>
          <w:color w:val="000000"/>
          <w:sz w:val="24"/>
          <w:szCs w:val="24"/>
          <w:lang w:eastAsia="en-GB"/>
        </w:rPr>
        <w:t>.</w:t>
      </w:r>
    </w:p>
    <w:p w14:paraId="1003843A" w14:textId="7DDB1B33" w:rsidR="002D4C96" w:rsidRDefault="002D4C96" w:rsidP="00192829">
      <w:pPr>
        <w:pStyle w:val="ListParagraph"/>
        <w:numPr>
          <w:ilvl w:val="0"/>
          <w:numId w:val="1"/>
        </w:numPr>
        <w:spacing w:after="200" w:line="360" w:lineRule="auto"/>
        <w:ind w:left="714" w:hanging="357"/>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Automatic mechanical feeds</w:t>
      </w:r>
      <w:r w:rsidR="00FD4D31">
        <w:rPr>
          <w:rFonts w:eastAsia="Times New Roman" w:cs="Arial"/>
          <w:color w:val="000000"/>
          <w:sz w:val="24"/>
          <w:szCs w:val="24"/>
          <w:lang w:eastAsia="en-GB"/>
        </w:rPr>
        <w:t>.</w:t>
      </w:r>
    </w:p>
    <w:p w14:paraId="71F45492" w14:textId="59AF724E" w:rsidR="002D4C96" w:rsidRDefault="002D4C96" w:rsidP="00192829">
      <w:pPr>
        <w:pStyle w:val="ListParagraph"/>
        <w:numPr>
          <w:ilvl w:val="0"/>
          <w:numId w:val="1"/>
        </w:numPr>
        <w:spacing w:after="200" w:line="360" w:lineRule="auto"/>
        <w:ind w:left="714" w:hanging="357"/>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Combustion chamber</w:t>
      </w:r>
      <w:r w:rsidR="00FD4D31">
        <w:rPr>
          <w:rFonts w:eastAsia="Times New Roman" w:cs="Arial"/>
          <w:color w:val="000000"/>
          <w:sz w:val="24"/>
          <w:szCs w:val="24"/>
          <w:lang w:eastAsia="en-GB"/>
        </w:rPr>
        <w:t>.</w:t>
      </w:r>
    </w:p>
    <w:p w14:paraId="455D6B63" w14:textId="3AC10110" w:rsidR="002D4C96" w:rsidRDefault="002D4C96" w:rsidP="00192829">
      <w:pPr>
        <w:pStyle w:val="ListParagraph"/>
        <w:numPr>
          <w:ilvl w:val="0"/>
          <w:numId w:val="1"/>
        </w:numPr>
        <w:spacing w:after="200" w:line="360" w:lineRule="auto"/>
        <w:ind w:left="714" w:hanging="357"/>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Automatic control systems for temperature, oxygen levels and balanced primary and secondary air</w:t>
      </w:r>
      <w:r w:rsidR="00FD4D31">
        <w:rPr>
          <w:rFonts w:eastAsia="Times New Roman" w:cs="Arial"/>
          <w:color w:val="000000"/>
          <w:sz w:val="24"/>
          <w:szCs w:val="24"/>
          <w:lang w:eastAsia="en-GB"/>
        </w:rPr>
        <w:t>.</w:t>
      </w:r>
    </w:p>
    <w:p w14:paraId="2BED82AB" w14:textId="19529DC7" w:rsidR="002D4C96" w:rsidRDefault="002D4C96" w:rsidP="00192829">
      <w:pPr>
        <w:pStyle w:val="ListParagraph"/>
        <w:numPr>
          <w:ilvl w:val="0"/>
          <w:numId w:val="1"/>
        </w:numPr>
        <w:spacing w:after="200" w:line="360" w:lineRule="auto"/>
        <w:ind w:left="714" w:hanging="357"/>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Storage of bottom ash</w:t>
      </w:r>
      <w:r w:rsidR="00FD4D31">
        <w:rPr>
          <w:rFonts w:eastAsia="Times New Roman" w:cs="Arial"/>
          <w:color w:val="000000"/>
          <w:sz w:val="24"/>
          <w:szCs w:val="24"/>
          <w:lang w:eastAsia="en-GB"/>
        </w:rPr>
        <w:t>.</w:t>
      </w:r>
    </w:p>
    <w:p w14:paraId="7EEAC053" w14:textId="46462924" w:rsidR="002D4C96" w:rsidRDefault="002D4C96" w:rsidP="00645EF6">
      <w:pPr>
        <w:pStyle w:val="ListParagraph"/>
        <w:numPr>
          <w:ilvl w:val="0"/>
          <w:numId w:val="1"/>
        </w:numPr>
        <w:spacing w:after="240" w:line="360" w:lineRule="auto"/>
        <w:contextualSpacing w:val="0"/>
        <w:textAlignment w:val="baseline"/>
        <w:rPr>
          <w:rFonts w:eastAsia="Times New Roman" w:cs="Arial"/>
          <w:color w:val="000000"/>
          <w:sz w:val="24"/>
          <w:szCs w:val="24"/>
          <w:lang w:eastAsia="en-GB"/>
        </w:rPr>
      </w:pPr>
      <w:r>
        <w:rPr>
          <w:rFonts w:eastAsia="Times New Roman" w:cs="Arial"/>
          <w:color w:val="000000"/>
          <w:sz w:val="24"/>
          <w:szCs w:val="24"/>
          <w:lang w:eastAsia="en-GB"/>
        </w:rPr>
        <w:t>Waste acceptance criteria</w:t>
      </w:r>
      <w:r w:rsidR="00992C87">
        <w:rPr>
          <w:rFonts w:eastAsia="Times New Roman" w:cs="Arial"/>
          <w:color w:val="000000"/>
          <w:sz w:val="24"/>
          <w:szCs w:val="24"/>
          <w:lang w:eastAsia="en-GB"/>
        </w:rPr>
        <w:t xml:space="preserve"> and checks. </w:t>
      </w:r>
    </w:p>
    <w:p w14:paraId="13BC6903" w14:textId="77F24781" w:rsidR="00A32615" w:rsidRPr="003D7D91" w:rsidRDefault="00C2487E" w:rsidP="003D7D91">
      <w:pPr>
        <w:spacing w:after="240"/>
        <w:textAlignment w:val="baseline"/>
        <w:rPr>
          <w:rFonts w:eastAsia="Times New Roman" w:cs="Arial"/>
          <w:color w:val="000000"/>
          <w:lang w:eastAsia="en-GB"/>
        </w:rPr>
      </w:pPr>
      <w:r>
        <w:rPr>
          <w:rFonts w:eastAsia="Times New Roman" w:cs="Arial"/>
          <w:color w:val="000000"/>
          <w:lang w:eastAsia="en-GB"/>
        </w:rPr>
        <w:lastRenderedPageBreak/>
        <w:t>This activity does not authorise t</w:t>
      </w:r>
      <w:r w:rsidRPr="5A1A7849">
        <w:rPr>
          <w:rFonts w:eastAsia="Times New Roman" w:cs="Arial"/>
          <w:color w:val="000000"/>
          <w:lang w:eastAsia="en-GB"/>
        </w:rPr>
        <w:t>he drying of biomass</w:t>
      </w:r>
      <w:r w:rsidR="00CA327F" w:rsidRPr="00CA327F">
        <w:rPr>
          <w:rFonts w:eastAsia="Times New Roman" w:cs="Arial"/>
          <w:color w:val="000000"/>
          <w:lang w:eastAsia="en-GB"/>
        </w:rPr>
        <w:t xml:space="preserve"> </w:t>
      </w:r>
      <w:r w:rsidR="00CA327F" w:rsidRPr="5A1A7849">
        <w:rPr>
          <w:rFonts w:eastAsia="Times New Roman" w:cs="Arial"/>
          <w:color w:val="000000"/>
          <w:lang w:eastAsia="en-GB"/>
        </w:rPr>
        <w:t>waste</w:t>
      </w:r>
      <w:r>
        <w:rPr>
          <w:rFonts w:eastAsia="Times New Roman" w:cs="Arial"/>
          <w:color w:val="000000"/>
          <w:lang w:eastAsia="en-GB"/>
        </w:rPr>
        <w:t>, which</w:t>
      </w:r>
      <w:r w:rsidRPr="5A1A7849">
        <w:rPr>
          <w:rFonts w:eastAsia="Times New Roman" w:cs="Arial"/>
          <w:color w:val="000000"/>
          <w:lang w:eastAsia="en-GB"/>
        </w:rPr>
        <w:t xml:space="preserve"> is categorised as pre-treatment of waste however, the process and/or any combustion plant used in the drying process may require authorisation </w:t>
      </w:r>
      <w:r>
        <w:rPr>
          <w:rFonts w:eastAsia="Times New Roman" w:cs="Arial"/>
          <w:color w:val="000000"/>
          <w:lang w:eastAsia="en-GB"/>
        </w:rPr>
        <w:t xml:space="preserve">separately. </w:t>
      </w:r>
      <w:r w:rsidR="002C5194" w:rsidRPr="5A1A7849">
        <w:rPr>
          <w:rFonts w:eastAsia="Times New Roman" w:cs="Arial"/>
          <w:color w:val="000000"/>
          <w:lang w:eastAsia="en-GB"/>
        </w:rPr>
        <w:t xml:space="preserve">Please see the SEPA website for details. </w:t>
      </w:r>
    </w:p>
    <w:p w14:paraId="1F2C79B3" w14:textId="466B9807" w:rsidR="003A56C5" w:rsidRPr="002C5194" w:rsidRDefault="003A56C5" w:rsidP="00984BA5">
      <w:pPr>
        <w:pStyle w:val="Heading2"/>
        <w:spacing w:after="120"/>
        <w:rPr>
          <w:lang w:eastAsia="en-GB"/>
        </w:rPr>
      </w:pPr>
      <w:bookmarkStart w:id="28" w:name="_Toc190877670"/>
      <w:r w:rsidRPr="002C5194">
        <w:rPr>
          <w:lang w:eastAsia="en-GB"/>
        </w:rPr>
        <w:t>What is co-</w:t>
      </w:r>
      <w:r w:rsidRPr="00D53E42">
        <w:t>incineration</w:t>
      </w:r>
      <w:r w:rsidR="002C5194" w:rsidRPr="002C5194">
        <w:rPr>
          <w:lang w:eastAsia="en-GB"/>
        </w:rPr>
        <w:t>?</w:t>
      </w:r>
      <w:bookmarkEnd w:id="28"/>
    </w:p>
    <w:p w14:paraId="239B9D18" w14:textId="7B593498" w:rsidR="002C5194" w:rsidRPr="000C4C93" w:rsidRDefault="002C5194" w:rsidP="00645EF6">
      <w:pPr>
        <w:pStyle w:val="ListParagraph"/>
        <w:numPr>
          <w:ilvl w:val="0"/>
          <w:numId w:val="25"/>
        </w:numPr>
        <w:spacing w:beforeLines="40" w:before="96" w:after="240" w:line="360" w:lineRule="auto"/>
        <w:rPr>
          <w:sz w:val="24"/>
          <w:szCs w:val="24"/>
        </w:rPr>
      </w:pPr>
      <w:r w:rsidRPr="000C4C93">
        <w:rPr>
          <w:sz w:val="24"/>
          <w:szCs w:val="24"/>
        </w:rPr>
        <w:t>The use of waste as a regular or additional fuel in a co-incineration plant;</w:t>
      </w:r>
      <w:r w:rsidR="000C4C93" w:rsidRPr="000C4C93">
        <w:rPr>
          <w:sz w:val="24"/>
          <w:szCs w:val="24"/>
        </w:rPr>
        <w:t xml:space="preserve"> and/or</w:t>
      </w:r>
    </w:p>
    <w:p w14:paraId="7214BCFF" w14:textId="03FB5312" w:rsidR="002C5194" w:rsidRPr="000C4C93" w:rsidRDefault="009B3A66" w:rsidP="00645EF6">
      <w:pPr>
        <w:pStyle w:val="ListParagraph"/>
        <w:numPr>
          <w:ilvl w:val="0"/>
          <w:numId w:val="25"/>
        </w:numPr>
        <w:spacing w:after="240" w:line="360" w:lineRule="auto"/>
        <w:textAlignment w:val="baseline"/>
        <w:rPr>
          <w:sz w:val="24"/>
          <w:szCs w:val="24"/>
        </w:rPr>
      </w:pPr>
      <w:r>
        <w:rPr>
          <w:sz w:val="24"/>
          <w:szCs w:val="24"/>
        </w:rPr>
        <w:t>T</w:t>
      </w:r>
      <w:r w:rsidR="002C5194" w:rsidRPr="000C4C93">
        <w:rPr>
          <w:sz w:val="24"/>
          <w:szCs w:val="24"/>
        </w:rPr>
        <w:t>he thermal treatment of waste for the purposes of disposal in a co-incineration plant.</w:t>
      </w:r>
    </w:p>
    <w:p w14:paraId="5475452D" w14:textId="77777777" w:rsidR="00A37DE7" w:rsidRDefault="00A37DE7" w:rsidP="00984BA5">
      <w:pPr>
        <w:spacing w:after="240"/>
        <w:textAlignment w:val="baseline"/>
        <w:rPr>
          <w:rFonts w:eastAsia="Times New Roman" w:cs="Arial"/>
          <w:lang w:eastAsia="en-GB"/>
        </w:rPr>
      </w:pPr>
      <w:r w:rsidRPr="00A37DE7">
        <w:rPr>
          <w:rFonts w:eastAsia="Times New Roman" w:cs="Arial"/>
          <w:lang w:eastAsia="en-GB"/>
        </w:rPr>
        <w:t xml:space="preserve">‘Co-incineration plant’ means any stationary or mobile plant whose main purpose is the generation of energy or production of material products and: </w:t>
      </w:r>
    </w:p>
    <w:p w14:paraId="3CD4196C" w14:textId="7E788C2C" w:rsidR="00A37DE7" w:rsidRPr="000C4C93" w:rsidRDefault="00000E14" w:rsidP="00192829">
      <w:pPr>
        <w:pStyle w:val="ListParagraph"/>
        <w:numPr>
          <w:ilvl w:val="0"/>
          <w:numId w:val="26"/>
        </w:numPr>
        <w:spacing w:after="120" w:line="360" w:lineRule="auto"/>
        <w:ind w:left="1077" w:hanging="357"/>
        <w:contextualSpacing w:val="0"/>
        <w:textAlignment w:val="baseline"/>
        <w:rPr>
          <w:rFonts w:eastAsia="Times New Roman" w:cs="Arial"/>
          <w:sz w:val="24"/>
          <w:szCs w:val="24"/>
          <w:lang w:eastAsia="en-GB"/>
        </w:rPr>
      </w:pPr>
      <w:r>
        <w:rPr>
          <w:rFonts w:eastAsia="Times New Roman" w:cs="Arial"/>
          <w:sz w:val="24"/>
          <w:szCs w:val="24"/>
          <w:lang w:eastAsia="en-GB"/>
        </w:rPr>
        <w:t>W</w:t>
      </w:r>
      <w:r w:rsidR="00A37DE7" w:rsidRPr="000C4C93">
        <w:rPr>
          <w:rFonts w:eastAsia="Times New Roman" w:cs="Arial"/>
          <w:sz w:val="24"/>
          <w:szCs w:val="24"/>
          <w:lang w:eastAsia="en-GB"/>
        </w:rPr>
        <w:t xml:space="preserve">hich uses wastes as a regular or additional fuel, or </w:t>
      </w:r>
    </w:p>
    <w:p w14:paraId="0388E5BE" w14:textId="3728D317" w:rsidR="00A37DE7" w:rsidRPr="000C4C93" w:rsidRDefault="00000E14" w:rsidP="00645EF6">
      <w:pPr>
        <w:pStyle w:val="ListParagraph"/>
        <w:numPr>
          <w:ilvl w:val="0"/>
          <w:numId w:val="26"/>
        </w:numPr>
        <w:spacing w:after="240" w:line="360" w:lineRule="auto"/>
        <w:textAlignment w:val="baseline"/>
        <w:rPr>
          <w:rFonts w:eastAsia="Times New Roman" w:cs="Arial"/>
          <w:sz w:val="24"/>
          <w:szCs w:val="24"/>
          <w:lang w:eastAsia="en-GB"/>
        </w:rPr>
      </w:pPr>
      <w:r>
        <w:rPr>
          <w:rFonts w:eastAsia="Times New Roman" w:cs="Arial"/>
          <w:sz w:val="24"/>
          <w:szCs w:val="24"/>
          <w:lang w:eastAsia="en-GB"/>
        </w:rPr>
        <w:t>I</w:t>
      </w:r>
      <w:r w:rsidR="00A37DE7" w:rsidRPr="000C4C93">
        <w:rPr>
          <w:rFonts w:eastAsia="Times New Roman" w:cs="Arial"/>
          <w:sz w:val="24"/>
          <w:szCs w:val="24"/>
          <w:lang w:eastAsia="en-GB"/>
        </w:rPr>
        <w:t>n which waste is thermally treated for the purpose of disposal.</w:t>
      </w:r>
    </w:p>
    <w:p w14:paraId="2C858F12" w14:textId="39AF5671" w:rsidR="003F57D7" w:rsidRDefault="003F57D7" w:rsidP="00192829">
      <w:pPr>
        <w:spacing w:after="300"/>
        <w:textAlignment w:val="baseline"/>
        <w:rPr>
          <w:rFonts w:eastAsia="Times New Roman" w:cs="Arial"/>
          <w:lang w:eastAsia="en-GB"/>
        </w:rPr>
      </w:pPr>
      <w:r>
        <w:rPr>
          <w:rFonts w:eastAsia="Times New Roman" w:cs="Arial"/>
          <w:lang w:eastAsia="en-GB"/>
        </w:rPr>
        <w:t xml:space="preserve">If you top up a boiler’s clean virgin wood feedstock with </w:t>
      </w:r>
      <w:r w:rsidR="00E57CBC">
        <w:rPr>
          <w:rFonts w:eastAsia="Times New Roman" w:cs="Arial"/>
          <w:lang w:eastAsia="en-GB"/>
        </w:rPr>
        <w:t>particleboard</w:t>
      </w:r>
      <w:r>
        <w:rPr>
          <w:rFonts w:eastAsia="Times New Roman" w:cs="Arial"/>
          <w:lang w:eastAsia="en-GB"/>
        </w:rPr>
        <w:t xml:space="preserve"> offcuts from </w:t>
      </w:r>
      <w:r w:rsidR="00E442E4">
        <w:rPr>
          <w:rFonts w:eastAsia="Times New Roman" w:cs="Arial"/>
          <w:lang w:eastAsia="en-GB"/>
        </w:rPr>
        <w:t>furniture</w:t>
      </w:r>
      <w:r>
        <w:rPr>
          <w:rFonts w:eastAsia="Times New Roman" w:cs="Arial"/>
          <w:lang w:eastAsia="en-GB"/>
        </w:rPr>
        <w:t xml:space="preserve"> manufacturing this would count as co-incineration and would fall under this Activity. That is because the </w:t>
      </w:r>
      <w:r w:rsidR="00131094">
        <w:rPr>
          <w:rFonts w:eastAsia="Times New Roman" w:cs="Arial"/>
          <w:lang w:eastAsia="en-GB"/>
        </w:rPr>
        <w:t>particleboard</w:t>
      </w:r>
      <w:r>
        <w:rPr>
          <w:rFonts w:eastAsia="Times New Roman" w:cs="Arial"/>
          <w:lang w:eastAsia="en-GB"/>
        </w:rPr>
        <w:t xml:space="preserve"> offcuts are categorised as waste.</w:t>
      </w:r>
      <w:r w:rsidR="00500545">
        <w:rPr>
          <w:rFonts w:eastAsia="Times New Roman" w:cs="Arial"/>
          <w:lang w:eastAsia="en-GB"/>
        </w:rPr>
        <w:t xml:space="preserve"> </w:t>
      </w:r>
      <w:r w:rsidR="002D6253">
        <w:rPr>
          <w:rFonts w:eastAsia="Times New Roman" w:cs="Arial"/>
          <w:lang w:eastAsia="en-GB"/>
        </w:rPr>
        <w:t>P</w:t>
      </w:r>
      <w:r w:rsidR="00500545">
        <w:rPr>
          <w:rFonts w:eastAsia="Times New Roman" w:cs="Arial"/>
          <w:lang w:eastAsia="en-GB"/>
        </w:rPr>
        <w:t xml:space="preserve">lease </w:t>
      </w:r>
      <w:hyperlink r:id="rId21" w:history="1">
        <w:r w:rsidR="00DA4209" w:rsidRPr="00DA142D">
          <w:rPr>
            <w:rStyle w:val="Hyperlink"/>
            <w:rFonts w:eastAsia="Times New Roman" w:cs="Arial"/>
            <w:lang w:eastAsia="en-GB"/>
          </w:rPr>
          <w:t>read</w:t>
        </w:r>
        <w:r w:rsidR="00500545" w:rsidRPr="00DA142D">
          <w:rPr>
            <w:rStyle w:val="Hyperlink"/>
            <w:rFonts w:eastAsia="Times New Roman" w:cs="Arial"/>
            <w:lang w:eastAsia="en-GB"/>
          </w:rPr>
          <w:t xml:space="preserve"> the SEPA Guidance </w:t>
        </w:r>
        <w:r w:rsidR="008203A1">
          <w:rPr>
            <w:rStyle w:val="Hyperlink"/>
            <w:rFonts w:eastAsia="Times New Roman" w:cs="Arial"/>
            <w:lang w:eastAsia="en-GB"/>
          </w:rPr>
          <w:t>for</w:t>
        </w:r>
        <w:r w:rsidR="00500545" w:rsidRPr="00DA142D">
          <w:rPr>
            <w:rStyle w:val="Hyperlink"/>
            <w:rFonts w:eastAsia="Times New Roman" w:cs="Arial"/>
            <w:lang w:eastAsia="en-GB"/>
          </w:rPr>
          <w:t xml:space="preserve"> Biomass Combustion</w:t>
        </w:r>
      </w:hyperlink>
      <w:r w:rsidR="00500545">
        <w:rPr>
          <w:rFonts w:eastAsia="Times New Roman" w:cs="Arial"/>
          <w:lang w:eastAsia="en-GB"/>
        </w:rPr>
        <w:t xml:space="preserve"> for </w:t>
      </w:r>
      <w:r w:rsidR="00975C6E">
        <w:rPr>
          <w:rFonts w:eastAsia="Times New Roman" w:cs="Arial"/>
          <w:lang w:eastAsia="en-GB"/>
        </w:rPr>
        <w:t>additional</w:t>
      </w:r>
      <w:r w:rsidR="00500545">
        <w:rPr>
          <w:rFonts w:eastAsia="Times New Roman" w:cs="Arial"/>
          <w:lang w:eastAsia="en-GB"/>
        </w:rPr>
        <w:t xml:space="preserve"> </w:t>
      </w:r>
      <w:r w:rsidR="00975C6E">
        <w:rPr>
          <w:rFonts w:eastAsia="Times New Roman" w:cs="Arial"/>
          <w:lang w:eastAsia="en-GB"/>
        </w:rPr>
        <w:t>information</w:t>
      </w:r>
      <w:r w:rsidR="002D6253">
        <w:rPr>
          <w:rFonts w:eastAsia="Times New Roman" w:cs="Arial"/>
          <w:lang w:eastAsia="en-GB"/>
        </w:rPr>
        <w:t xml:space="preserve">. </w:t>
      </w:r>
    </w:p>
    <w:p w14:paraId="2F740FC2" w14:textId="1816D687" w:rsidR="003A4499" w:rsidRPr="00D53E42" w:rsidRDefault="0017404A" w:rsidP="00192829">
      <w:pPr>
        <w:pStyle w:val="Heading2"/>
      </w:pPr>
      <w:bookmarkStart w:id="29" w:name="_Toc190877671"/>
      <w:r w:rsidRPr="00D53E42">
        <w:t xml:space="preserve">Waste </w:t>
      </w:r>
      <w:r w:rsidRPr="00192829">
        <w:t>acceptance</w:t>
      </w:r>
      <w:bookmarkEnd w:id="29"/>
    </w:p>
    <w:p w14:paraId="24CC3E75" w14:textId="5E6FA46E" w:rsidR="003044E7" w:rsidRPr="006246C8" w:rsidRDefault="003044E7" w:rsidP="00192829">
      <w:pPr>
        <w:pStyle w:val="ListParagraph"/>
        <w:keepNext/>
        <w:numPr>
          <w:ilvl w:val="0"/>
          <w:numId w:val="2"/>
        </w:numPr>
        <w:spacing w:after="240" w:line="360" w:lineRule="auto"/>
        <w:ind w:left="714" w:hanging="357"/>
        <w:contextualSpacing w:val="0"/>
        <w:rPr>
          <w:sz w:val="24"/>
          <w:szCs w:val="24"/>
        </w:rPr>
      </w:pPr>
      <w:r w:rsidRPr="006246C8">
        <w:rPr>
          <w:sz w:val="24"/>
          <w:szCs w:val="24"/>
        </w:rPr>
        <w:t xml:space="preserve">Only clean wood waste </w:t>
      </w:r>
      <w:r w:rsidR="000528FE" w:rsidRPr="006246C8">
        <w:rPr>
          <w:sz w:val="24"/>
          <w:szCs w:val="24"/>
        </w:rPr>
        <w:t>is to</w:t>
      </w:r>
      <w:r w:rsidRPr="006246C8">
        <w:rPr>
          <w:sz w:val="24"/>
          <w:szCs w:val="24"/>
        </w:rPr>
        <w:t xml:space="preserve"> be incinerated/combusted the process. </w:t>
      </w:r>
      <w:r w:rsidR="006246C8" w:rsidRPr="006246C8">
        <w:rPr>
          <w:sz w:val="24"/>
          <w:szCs w:val="24"/>
        </w:rPr>
        <w:t>This is wood that has not been subject to any chemical treatment and has not been accidentally contaminated (</w:t>
      </w:r>
      <w:r w:rsidR="006246C8" w:rsidRPr="00C80893">
        <w:rPr>
          <w:sz w:val="24"/>
          <w:szCs w:val="24"/>
        </w:rPr>
        <w:t>e.g.</w:t>
      </w:r>
      <w:r w:rsidR="006246C8" w:rsidRPr="006246C8">
        <w:rPr>
          <w:sz w:val="24"/>
          <w:szCs w:val="24"/>
        </w:rPr>
        <w:t xml:space="preserve"> has had paint or oil spilled on it, treated with a</w:t>
      </w:r>
      <w:r w:rsidR="00C80893">
        <w:rPr>
          <w:sz w:val="24"/>
          <w:szCs w:val="24"/>
        </w:rPr>
        <w:t xml:space="preserve"> preservative, </w:t>
      </w:r>
      <w:r w:rsidR="006246C8" w:rsidRPr="006246C8">
        <w:rPr>
          <w:sz w:val="24"/>
          <w:szCs w:val="24"/>
        </w:rPr>
        <w:t>etc.)</w:t>
      </w:r>
      <w:r w:rsidR="00C80893">
        <w:rPr>
          <w:sz w:val="24"/>
          <w:szCs w:val="24"/>
        </w:rPr>
        <w:t>.</w:t>
      </w:r>
    </w:p>
    <w:p w14:paraId="5494E18E" w14:textId="77777777" w:rsidR="004367EC" w:rsidRDefault="002A5723" w:rsidP="009647E3">
      <w:pPr>
        <w:pStyle w:val="ListParagraph"/>
        <w:keepNext/>
        <w:numPr>
          <w:ilvl w:val="0"/>
          <w:numId w:val="2"/>
        </w:numPr>
        <w:spacing w:after="120" w:line="360" w:lineRule="auto"/>
        <w:ind w:left="714" w:hanging="357"/>
        <w:contextualSpacing w:val="0"/>
        <w:rPr>
          <w:sz w:val="24"/>
          <w:szCs w:val="24"/>
        </w:rPr>
      </w:pPr>
      <w:r>
        <w:rPr>
          <w:sz w:val="24"/>
          <w:szCs w:val="24"/>
        </w:rPr>
        <w:t xml:space="preserve">The following waste </w:t>
      </w:r>
      <w:r w:rsidR="004367EC">
        <w:rPr>
          <w:sz w:val="24"/>
          <w:szCs w:val="24"/>
        </w:rPr>
        <w:t>types must not be incinerated/combusted:</w:t>
      </w:r>
    </w:p>
    <w:p w14:paraId="50604171" w14:textId="2A9857FD" w:rsidR="004367EC" w:rsidRPr="009B42AA" w:rsidRDefault="000F7271" w:rsidP="00645EF6">
      <w:pPr>
        <w:pStyle w:val="ListParagraph"/>
        <w:keepNext/>
        <w:numPr>
          <w:ilvl w:val="1"/>
          <w:numId w:val="2"/>
        </w:numPr>
        <w:spacing w:after="240" w:line="360" w:lineRule="auto"/>
        <w:rPr>
          <w:sz w:val="24"/>
          <w:szCs w:val="24"/>
        </w:rPr>
      </w:pPr>
      <w:r w:rsidRPr="004367EC">
        <w:rPr>
          <w:sz w:val="24"/>
          <w:szCs w:val="24"/>
        </w:rPr>
        <w:t>B</w:t>
      </w:r>
      <w:r w:rsidR="003044E7" w:rsidRPr="004367EC">
        <w:rPr>
          <w:sz w:val="24"/>
          <w:szCs w:val="24"/>
        </w:rPr>
        <w:t xml:space="preserve">iomass containing </w:t>
      </w:r>
      <w:r w:rsidR="003044E7" w:rsidRPr="004367EC">
        <w:rPr>
          <w:rFonts w:cstheme="majorBidi"/>
          <w:sz w:val="24"/>
          <w:szCs w:val="24"/>
        </w:rPr>
        <w:t xml:space="preserve">halogenated organic compounds or heavy metals as a result </w:t>
      </w:r>
      <w:r w:rsidR="003044E7" w:rsidRPr="009B42AA">
        <w:rPr>
          <w:rFonts w:cstheme="majorBidi"/>
          <w:sz w:val="24"/>
          <w:szCs w:val="24"/>
        </w:rPr>
        <w:t>of treatment with wood preservatives</w:t>
      </w:r>
      <w:r w:rsidR="00F20848" w:rsidRPr="009B42AA">
        <w:rPr>
          <w:rFonts w:cstheme="majorBidi"/>
          <w:sz w:val="24"/>
          <w:szCs w:val="24"/>
        </w:rPr>
        <w:t xml:space="preserve"> or </w:t>
      </w:r>
      <w:r w:rsidR="003044E7" w:rsidRPr="009B42AA">
        <w:rPr>
          <w:rFonts w:cstheme="majorBidi"/>
          <w:sz w:val="24"/>
          <w:szCs w:val="24"/>
        </w:rPr>
        <w:t>coatin</w:t>
      </w:r>
      <w:r w:rsidR="002A5723" w:rsidRPr="009B42AA">
        <w:rPr>
          <w:rFonts w:cstheme="majorBidi"/>
          <w:sz w:val="24"/>
          <w:szCs w:val="24"/>
        </w:rPr>
        <w:t>g</w:t>
      </w:r>
      <w:r w:rsidR="00980062">
        <w:rPr>
          <w:rFonts w:cstheme="majorBidi"/>
          <w:sz w:val="24"/>
          <w:szCs w:val="24"/>
        </w:rPr>
        <w:t>.</w:t>
      </w:r>
    </w:p>
    <w:p w14:paraId="032A5036" w14:textId="67A2C7A8" w:rsidR="009B42AA" w:rsidRPr="009B42AA" w:rsidRDefault="002A5723" w:rsidP="00645EF6">
      <w:pPr>
        <w:pStyle w:val="ListParagraph"/>
        <w:keepNext/>
        <w:numPr>
          <w:ilvl w:val="1"/>
          <w:numId w:val="2"/>
        </w:numPr>
        <w:spacing w:after="240" w:line="360" w:lineRule="auto"/>
        <w:rPr>
          <w:sz w:val="24"/>
          <w:szCs w:val="24"/>
        </w:rPr>
      </w:pPr>
      <w:r w:rsidRPr="009B42AA">
        <w:rPr>
          <w:sz w:val="24"/>
          <w:szCs w:val="24"/>
        </w:rPr>
        <w:t>B</w:t>
      </w:r>
      <w:r w:rsidR="00A95767" w:rsidRPr="009B42AA">
        <w:rPr>
          <w:sz w:val="24"/>
          <w:szCs w:val="24"/>
        </w:rPr>
        <w:t>iomass that has been classified as hazardous waste</w:t>
      </w:r>
      <w:r w:rsidR="00980062">
        <w:rPr>
          <w:sz w:val="24"/>
          <w:szCs w:val="24"/>
        </w:rPr>
        <w:t>.</w:t>
      </w:r>
    </w:p>
    <w:p w14:paraId="09CE166C" w14:textId="6B2609F5" w:rsidR="00A95767" w:rsidRPr="009B42AA" w:rsidRDefault="009B42AA" w:rsidP="009647E3">
      <w:pPr>
        <w:pStyle w:val="ListParagraph"/>
        <w:keepNext/>
        <w:numPr>
          <w:ilvl w:val="1"/>
          <w:numId w:val="2"/>
        </w:numPr>
        <w:spacing w:after="240" w:line="360" w:lineRule="auto"/>
        <w:ind w:left="1434" w:hanging="357"/>
        <w:contextualSpacing w:val="0"/>
        <w:rPr>
          <w:sz w:val="24"/>
          <w:szCs w:val="24"/>
        </w:rPr>
      </w:pPr>
      <w:r w:rsidRPr="009B42AA">
        <w:rPr>
          <w:sz w:val="24"/>
          <w:szCs w:val="24"/>
        </w:rPr>
        <w:t xml:space="preserve">Biomass that has </w:t>
      </w:r>
      <w:r w:rsidR="00A95767" w:rsidRPr="009B42AA">
        <w:rPr>
          <w:sz w:val="24"/>
          <w:szCs w:val="24"/>
        </w:rPr>
        <w:t>originated from construction and demolition works (commonly known as Grade B, C &amp; D waste wood within the industry)</w:t>
      </w:r>
      <w:r w:rsidRPr="009B42AA">
        <w:rPr>
          <w:sz w:val="24"/>
          <w:szCs w:val="24"/>
        </w:rPr>
        <w:t>.</w:t>
      </w:r>
    </w:p>
    <w:p w14:paraId="6737109F" w14:textId="320CBBCA" w:rsidR="003044E7" w:rsidRDefault="003044E7" w:rsidP="00645EF6">
      <w:pPr>
        <w:pStyle w:val="ListParagraph"/>
        <w:numPr>
          <w:ilvl w:val="0"/>
          <w:numId w:val="2"/>
        </w:numPr>
        <w:spacing w:after="240" w:line="360" w:lineRule="auto"/>
        <w:rPr>
          <w:sz w:val="24"/>
          <w:szCs w:val="24"/>
        </w:rPr>
      </w:pPr>
      <w:r w:rsidRPr="00DD50D2">
        <w:rPr>
          <w:sz w:val="24"/>
          <w:szCs w:val="24"/>
        </w:rPr>
        <w:t xml:space="preserve">Procedures must be in place to ensure that only acceptable biomass </w:t>
      </w:r>
      <w:r w:rsidR="00D53E42">
        <w:rPr>
          <w:sz w:val="24"/>
          <w:szCs w:val="24"/>
        </w:rPr>
        <w:t xml:space="preserve">waste </w:t>
      </w:r>
      <w:r w:rsidRPr="00DD50D2">
        <w:rPr>
          <w:sz w:val="24"/>
          <w:szCs w:val="24"/>
        </w:rPr>
        <w:t>is incinerated/combusted.</w:t>
      </w:r>
    </w:p>
    <w:p w14:paraId="56A83A69" w14:textId="736600AE" w:rsidR="006246C8" w:rsidRPr="009647E3" w:rsidRDefault="003A5E83" w:rsidP="009647E3">
      <w:pPr>
        <w:pStyle w:val="ListParagraph"/>
        <w:keepNext/>
        <w:numPr>
          <w:ilvl w:val="0"/>
          <w:numId w:val="2"/>
        </w:numPr>
        <w:spacing w:after="240" w:line="360" w:lineRule="auto"/>
        <w:rPr>
          <w:rFonts w:eastAsiaTheme="majorEastAsia" w:cs="Arial"/>
          <w:color w:val="000000"/>
          <w:sz w:val="24"/>
          <w:szCs w:val="24"/>
          <w:shd w:val="clear" w:color="auto" w:fill="FFFFFF"/>
        </w:rPr>
      </w:pPr>
      <w:r w:rsidRPr="00576A43">
        <w:rPr>
          <w:rFonts w:eastAsiaTheme="majorEastAsia" w:cs="Arial"/>
          <w:color w:val="000000"/>
          <w:sz w:val="24"/>
          <w:szCs w:val="24"/>
          <w:shd w:val="clear" w:color="auto" w:fill="FFFFFF"/>
        </w:rPr>
        <w:lastRenderedPageBreak/>
        <w:t xml:space="preserve">All accepted waste must be accompanied by </w:t>
      </w:r>
      <w:hyperlink r:id="rId22" w:history="1">
        <w:r w:rsidRPr="00303DCD">
          <w:rPr>
            <w:rStyle w:val="Hyperlink"/>
            <w:rFonts w:eastAsiaTheme="majorEastAsia" w:cs="Arial"/>
            <w:sz w:val="24"/>
            <w:szCs w:val="24"/>
            <w:shd w:val="clear" w:color="auto" w:fill="FFFFFF"/>
          </w:rPr>
          <w:t>Duty of Care documentation</w:t>
        </w:r>
      </w:hyperlink>
      <w:r w:rsidRPr="00576A43">
        <w:rPr>
          <w:rFonts w:eastAsiaTheme="majorEastAsia" w:cs="Arial"/>
          <w:color w:val="000000"/>
          <w:sz w:val="24"/>
          <w:szCs w:val="24"/>
          <w:shd w:val="clear" w:color="auto" w:fill="FFFFFF"/>
        </w:rPr>
        <w:t>.</w:t>
      </w:r>
    </w:p>
    <w:p w14:paraId="79093818" w14:textId="7AB6ECD2" w:rsidR="003A5E83" w:rsidRPr="00E95A64" w:rsidRDefault="003A5E83" w:rsidP="009647E3">
      <w:pPr>
        <w:shd w:val="clear" w:color="auto" w:fill="FFFFFF"/>
        <w:spacing w:after="120"/>
        <w:rPr>
          <w:rFonts w:eastAsia="Times New Roman" w:cs="Arial"/>
          <w:color w:val="0B0C0C"/>
          <w:lang w:eastAsia="en-GB"/>
        </w:rPr>
      </w:pPr>
      <w:r w:rsidRPr="00E95A64">
        <w:rPr>
          <w:rFonts w:eastAsia="Times New Roman" w:cs="Arial"/>
          <w:color w:val="0B0C0C"/>
          <w:lang w:eastAsia="en-GB"/>
        </w:rPr>
        <w:t>Authorised biomass waste types:</w:t>
      </w:r>
    </w:p>
    <w:p w14:paraId="489829AC" w14:textId="5BB5B6B5" w:rsidR="00C007AB" w:rsidRPr="00E95A64" w:rsidRDefault="00C007AB" w:rsidP="009647E3">
      <w:pPr>
        <w:pStyle w:val="ListParagraph"/>
        <w:numPr>
          <w:ilvl w:val="0"/>
          <w:numId w:val="8"/>
        </w:numPr>
        <w:spacing w:after="240" w:line="360" w:lineRule="auto"/>
        <w:ind w:left="714" w:hanging="357"/>
        <w:contextualSpacing w:val="0"/>
        <w:rPr>
          <w:rFonts w:cs="Arial"/>
          <w:sz w:val="24"/>
          <w:szCs w:val="24"/>
        </w:rPr>
      </w:pPr>
      <w:r w:rsidRPr="00E95A64">
        <w:rPr>
          <w:rFonts w:eastAsia="Times New Roman" w:cs="Arial"/>
          <w:color w:val="0B0C0C"/>
          <w:sz w:val="24"/>
          <w:szCs w:val="24"/>
          <w:lang w:eastAsia="en-GB"/>
        </w:rPr>
        <w:t xml:space="preserve">Waste codes </w:t>
      </w:r>
      <w:r w:rsidRPr="00E95A64">
        <w:rPr>
          <w:rFonts w:eastAsia="Times New Roman" w:cs="Arial"/>
          <w:b/>
          <w:bCs/>
          <w:color w:val="0B0C0C"/>
          <w:sz w:val="24"/>
          <w:szCs w:val="24"/>
          <w:lang w:eastAsia="en-GB"/>
        </w:rPr>
        <w:t>02 01 03</w:t>
      </w:r>
      <w:r w:rsidRPr="00E95A64">
        <w:rPr>
          <w:rFonts w:eastAsia="Times New Roman" w:cs="Arial"/>
          <w:color w:val="0B0C0C"/>
          <w:sz w:val="24"/>
          <w:szCs w:val="24"/>
          <w:lang w:eastAsia="en-GB"/>
        </w:rPr>
        <w:t xml:space="preserve"> and </w:t>
      </w:r>
      <w:r w:rsidRPr="00E95A64">
        <w:rPr>
          <w:rFonts w:eastAsia="Times New Roman" w:cs="Arial"/>
          <w:b/>
          <w:bCs/>
          <w:color w:val="0B0C0C"/>
          <w:sz w:val="24"/>
          <w:szCs w:val="24"/>
          <w:lang w:eastAsia="en-GB"/>
        </w:rPr>
        <w:t>02 01 07:</w:t>
      </w:r>
      <w:r w:rsidRPr="00E95A64">
        <w:rPr>
          <w:rFonts w:eastAsia="Times New Roman" w:cs="Arial"/>
          <w:color w:val="0B0C0C"/>
          <w:sz w:val="24"/>
          <w:szCs w:val="24"/>
          <w:lang w:eastAsia="en-GB"/>
        </w:rPr>
        <w:t xml:space="preserve"> </w:t>
      </w:r>
      <w:r w:rsidRPr="00E95A64">
        <w:rPr>
          <w:rFonts w:cs="Arial"/>
          <w:sz w:val="24"/>
          <w:szCs w:val="24"/>
        </w:rPr>
        <w:t>Plant tissue waste from agriculture, horticulture and forestry</w:t>
      </w:r>
      <w:r w:rsidR="009E76F3">
        <w:rPr>
          <w:rFonts w:cs="Arial"/>
          <w:sz w:val="24"/>
          <w:szCs w:val="24"/>
        </w:rPr>
        <w:t>.</w:t>
      </w:r>
    </w:p>
    <w:p w14:paraId="754C21C6" w14:textId="5A9A9489" w:rsidR="00C007AB" w:rsidRPr="00E95A64" w:rsidRDefault="00C007AB" w:rsidP="009647E3">
      <w:pPr>
        <w:pStyle w:val="ListParagraph"/>
        <w:numPr>
          <w:ilvl w:val="0"/>
          <w:numId w:val="8"/>
        </w:numPr>
        <w:spacing w:after="240" w:line="360" w:lineRule="auto"/>
        <w:ind w:left="714" w:hanging="357"/>
        <w:contextualSpacing w:val="0"/>
        <w:rPr>
          <w:rFonts w:cs="Arial"/>
          <w:sz w:val="24"/>
          <w:szCs w:val="24"/>
        </w:rPr>
      </w:pPr>
      <w:r w:rsidRPr="00E95A64">
        <w:rPr>
          <w:rFonts w:eastAsia="Times New Roman" w:cs="Arial"/>
          <w:color w:val="0B0C0C"/>
          <w:sz w:val="24"/>
          <w:szCs w:val="24"/>
          <w:lang w:eastAsia="en-GB"/>
        </w:rPr>
        <w:t xml:space="preserve">Waste code </w:t>
      </w:r>
      <w:r w:rsidRPr="00E95A64">
        <w:rPr>
          <w:rFonts w:eastAsia="Times New Roman" w:cs="Arial"/>
          <w:b/>
          <w:bCs/>
          <w:color w:val="0B0C0C"/>
          <w:sz w:val="24"/>
          <w:szCs w:val="24"/>
          <w:lang w:eastAsia="en-GB"/>
        </w:rPr>
        <w:t>03 01 01:</w:t>
      </w:r>
      <w:r w:rsidRPr="00E95A64">
        <w:rPr>
          <w:rFonts w:eastAsia="Times New Roman" w:cs="Arial"/>
          <w:color w:val="0B0C0C"/>
          <w:sz w:val="24"/>
          <w:szCs w:val="24"/>
          <w:lang w:eastAsia="en-GB"/>
        </w:rPr>
        <w:t xml:space="preserve"> </w:t>
      </w:r>
      <w:r w:rsidRPr="00E95A64">
        <w:rPr>
          <w:rFonts w:cs="Arial"/>
          <w:sz w:val="24"/>
          <w:szCs w:val="24"/>
        </w:rPr>
        <w:t xml:space="preserve">Waste bark and cork from wood processing and the production of panels and furniture (waste must not have been </w:t>
      </w:r>
      <w:r w:rsidR="00E95A64" w:rsidRPr="00E95A64">
        <w:rPr>
          <w:rFonts w:cs="Arial"/>
          <w:sz w:val="24"/>
          <w:szCs w:val="24"/>
        </w:rPr>
        <w:t>chemically treated)</w:t>
      </w:r>
      <w:r w:rsidR="009E76F3">
        <w:rPr>
          <w:rFonts w:cs="Arial"/>
          <w:sz w:val="24"/>
          <w:szCs w:val="24"/>
        </w:rPr>
        <w:t>.</w:t>
      </w:r>
    </w:p>
    <w:p w14:paraId="0CF9C6AC" w14:textId="1C51E08F" w:rsidR="00E95A64" w:rsidRPr="00E95A64" w:rsidRDefault="00E95A64" w:rsidP="009647E3">
      <w:pPr>
        <w:pStyle w:val="ListParagraph"/>
        <w:numPr>
          <w:ilvl w:val="0"/>
          <w:numId w:val="8"/>
        </w:numPr>
        <w:spacing w:after="240" w:line="360" w:lineRule="auto"/>
        <w:ind w:left="714" w:hanging="357"/>
        <w:contextualSpacing w:val="0"/>
        <w:rPr>
          <w:rFonts w:cs="Arial"/>
          <w:sz w:val="24"/>
          <w:szCs w:val="24"/>
        </w:rPr>
      </w:pPr>
      <w:r w:rsidRPr="00E95A64">
        <w:rPr>
          <w:rFonts w:cs="Arial"/>
          <w:sz w:val="24"/>
          <w:szCs w:val="24"/>
        </w:rPr>
        <w:t xml:space="preserve">Waste code </w:t>
      </w:r>
      <w:r w:rsidRPr="00E95A64">
        <w:rPr>
          <w:rFonts w:cs="Arial"/>
          <w:b/>
          <w:bCs/>
          <w:sz w:val="24"/>
          <w:szCs w:val="24"/>
        </w:rPr>
        <w:t>03 01 05:</w:t>
      </w:r>
      <w:r w:rsidRPr="00E95A64">
        <w:rPr>
          <w:rFonts w:cs="Arial"/>
          <w:sz w:val="24"/>
          <w:szCs w:val="24"/>
        </w:rPr>
        <w:t xml:space="preserve"> Sawdust, shavings, cuttings, wood, particle board and veneer that is fixed to the board, other than those mentioned in 03 01 04 (waste must not have been chemically treated)</w:t>
      </w:r>
      <w:r w:rsidR="009E76F3">
        <w:rPr>
          <w:rFonts w:cs="Arial"/>
          <w:sz w:val="24"/>
          <w:szCs w:val="24"/>
        </w:rPr>
        <w:t>.</w:t>
      </w:r>
    </w:p>
    <w:p w14:paraId="5C63BB78" w14:textId="569BFE10" w:rsidR="00E95A64" w:rsidRPr="00E95A64" w:rsidRDefault="00E95A64" w:rsidP="009647E3">
      <w:pPr>
        <w:pStyle w:val="ListParagraph"/>
        <w:numPr>
          <w:ilvl w:val="0"/>
          <w:numId w:val="8"/>
        </w:numPr>
        <w:spacing w:after="240" w:line="360" w:lineRule="auto"/>
        <w:ind w:left="714" w:hanging="357"/>
        <w:contextualSpacing w:val="0"/>
        <w:rPr>
          <w:rFonts w:cs="Arial"/>
          <w:sz w:val="24"/>
          <w:szCs w:val="24"/>
        </w:rPr>
      </w:pPr>
      <w:r w:rsidRPr="00E95A64">
        <w:rPr>
          <w:rFonts w:cs="Arial"/>
          <w:sz w:val="24"/>
          <w:szCs w:val="24"/>
        </w:rPr>
        <w:t xml:space="preserve">Waste code </w:t>
      </w:r>
      <w:r w:rsidRPr="00E95A64">
        <w:rPr>
          <w:rFonts w:cs="Arial"/>
          <w:b/>
          <w:bCs/>
          <w:sz w:val="24"/>
          <w:szCs w:val="24"/>
        </w:rPr>
        <w:t>03 03 01:</w:t>
      </w:r>
      <w:r w:rsidRPr="00E95A64">
        <w:rPr>
          <w:rFonts w:cs="Arial"/>
          <w:sz w:val="24"/>
          <w:szCs w:val="24"/>
        </w:rPr>
        <w:t xml:space="preserve"> Waste bark and wood from pulp, paper and cardboard production and processing</w:t>
      </w:r>
      <w:r>
        <w:rPr>
          <w:rFonts w:cs="Arial"/>
          <w:sz w:val="24"/>
          <w:szCs w:val="24"/>
        </w:rPr>
        <w:t xml:space="preserve"> </w:t>
      </w:r>
      <w:r w:rsidRPr="00E95A64">
        <w:rPr>
          <w:rFonts w:cs="Arial"/>
          <w:sz w:val="24"/>
          <w:szCs w:val="24"/>
        </w:rPr>
        <w:t>(waste must not have been chemically treated)</w:t>
      </w:r>
      <w:r w:rsidR="009E76F3">
        <w:rPr>
          <w:rFonts w:cs="Arial"/>
          <w:sz w:val="24"/>
          <w:szCs w:val="24"/>
        </w:rPr>
        <w:t>.</w:t>
      </w:r>
    </w:p>
    <w:p w14:paraId="43498E92" w14:textId="5F12F476" w:rsidR="00E95A64" w:rsidRPr="00E95A64" w:rsidRDefault="00E95A64" w:rsidP="009647E3">
      <w:pPr>
        <w:pStyle w:val="ListParagraph"/>
        <w:numPr>
          <w:ilvl w:val="0"/>
          <w:numId w:val="8"/>
        </w:numPr>
        <w:spacing w:after="240" w:line="360" w:lineRule="auto"/>
        <w:ind w:left="714" w:hanging="357"/>
        <w:contextualSpacing w:val="0"/>
        <w:rPr>
          <w:rFonts w:cs="Arial"/>
          <w:sz w:val="24"/>
          <w:szCs w:val="24"/>
        </w:rPr>
      </w:pPr>
      <w:r w:rsidRPr="00E95A64">
        <w:rPr>
          <w:rFonts w:cs="Arial"/>
          <w:sz w:val="24"/>
          <w:szCs w:val="24"/>
        </w:rPr>
        <w:t xml:space="preserve">Waste code </w:t>
      </w:r>
      <w:r w:rsidRPr="00E95A64">
        <w:rPr>
          <w:rFonts w:cs="Arial"/>
          <w:b/>
          <w:bCs/>
          <w:sz w:val="24"/>
          <w:szCs w:val="24"/>
        </w:rPr>
        <w:t xml:space="preserve">15 01 03: </w:t>
      </w:r>
      <w:r w:rsidRPr="00E95A64">
        <w:rPr>
          <w:rFonts w:cs="Arial"/>
          <w:sz w:val="24"/>
          <w:szCs w:val="24"/>
        </w:rPr>
        <w:t>Wooden packaging. Only visibly clean wooden packaging, including pallets, where no chemical treatments have been applie</w:t>
      </w:r>
      <w:r w:rsidR="003A12D7">
        <w:rPr>
          <w:rFonts w:cs="Arial"/>
          <w:sz w:val="24"/>
          <w:szCs w:val="24"/>
        </w:rPr>
        <w:t>d</w:t>
      </w:r>
      <w:r w:rsidR="009E76F3">
        <w:rPr>
          <w:rFonts w:cs="Arial"/>
          <w:sz w:val="24"/>
          <w:szCs w:val="24"/>
        </w:rPr>
        <w:t>.</w:t>
      </w:r>
    </w:p>
    <w:p w14:paraId="10D0F989" w14:textId="32E89445" w:rsidR="006E7C04" w:rsidRPr="007F22A3" w:rsidRDefault="00E95A64" w:rsidP="00645EF6">
      <w:pPr>
        <w:pStyle w:val="ListParagraph"/>
        <w:numPr>
          <w:ilvl w:val="0"/>
          <w:numId w:val="8"/>
        </w:numPr>
        <w:spacing w:after="240" w:line="360" w:lineRule="auto"/>
        <w:rPr>
          <w:rFonts w:cs="Arial"/>
          <w:sz w:val="24"/>
          <w:szCs w:val="24"/>
        </w:rPr>
      </w:pPr>
      <w:r w:rsidRPr="00E95A64">
        <w:rPr>
          <w:rFonts w:cs="Arial"/>
          <w:sz w:val="24"/>
          <w:szCs w:val="24"/>
        </w:rPr>
        <w:t xml:space="preserve">Waste code </w:t>
      </w:r>
      <w:r w:rsidRPr="00E95A64">
        <w:rPr>
          <w:rFonts w:cs="Arial"/>
          <w:b/>
          <w:bCs/>
          <w:sz w:val="24"/>
          <w:szCs w:val="24"/>
        </w:rPr>
        <w:t>19 12 07:</w:t>
      </w:r>
      <w:r w:rsidRPr="00E95A64">
        <w:rPr>
          <w:rFonts w:cs="Arial"/>
          <w:sz w:val="24"/>
          <w:szCs w:val="24"/>
        </w:rPr>
        <w:t xml:space="preserve"> Wood other than wood containing hazardous substances (19 12 06) from waste management facilities. Only source-segregated, visibly clean, single waste wood streams such as pallets, where no chemical treatments have been applied.</w:t>
      </w:r>
    </w:p>
    <w:p w14:paraId="1806D8BD" w14:textId="15C1C0DF" w:rsidR="00EC2D2D" w:rsidRDefault="00902F1D" w:rsidP="00984BA5">
      <w:pPr>
        <w:spacing w:after="240"/>
      </w:pPr>
      <w:r>
        <w:t>Please</w:t>
      </w:r>
      <w:r w:rsidR="00F91393">
        <w:t xml:space="preserve"> read the SEPA Authorisation Guidance for Biomass </w:t>
      </w:r>
      <w:r w:rsidR="001101D4">
        <w:t>Combustion</w:t>
      </w:r>
      <w:r>
        <w:t xml:space="preserve"> for f</w:t>
      </w:r>
      <w:r w:rsidRPr="00DD50D2">
        <w:t>urther information on acceptable woods</w:t>
      </w:r>
      <w:r w:rsidR="00984BA5">
        <w:t>.</w:t>
      </w:r>
    </w:p>
    <w:p w14:paraId="56822974" w14:textId="77777777" w:rsidR="003D7D91" w:rsidRDefault="003D7D91" w:rsidP="00984BA5">
      <w:pPr>
        <w:spacing w:after="240"/>
      </w:pPr>
    </w:p>
    <w:p w14:paraId="06053D98" w14:textId="77777777" w:rsidR="003D7D91" w:rsidRDefault="003D7D91" w:rsidP="00984BA5">
      <w:pPr>
        <w:spacing w:after="240"/>
      </w:pPr>
    </w:p>
    <w:p w14:paraId="55E29201" w14:textId="77777777" w:rsidR="003D7D91" w:rsidRDefault="003D7D91" w:rsidP="00984BA5">
      <w:pPr>
        <w:spacing w:after="240"/>
      </w:pPr>
    </w:p>
    <w:p w14:paraId="4508F10C" w14:textId="77777777" w:rsidR="003D7D91" w:rsidRDefault="003D7D91" w:rsidP="00984BA5">
      <w:pPr>
        <w:spacing w:after="240"/>
      </w:pPr>
    </w:p>
    <w:p w14:paraId="4FA52E9B" w14:textId="77777777" w:rsidR="003D7D91" w:rsidRDefault="003D7D91" w:rsidP="00984BA5">
      <w:pPr>
        <w:spacing w:after="240"/>
      </w:pPr>
    </w:p>
    <w:p w14:paraId="0243310B" w14:textId="77777777" w:rsidR="003D7D91" w:rsidRDefault="003D7D91" w:rsidP="00984BA5">
      <w:pPr>
        <w:spacing w:after="240"/>
      </w:pPr>
    </w:p>
    <w:p w14:paraId="5EEEE5B8" w14:textId="79EE843F" w:rsidR="00781647" w:rsidRPr="00D53E42" w:rsidRDefault="007F22A3" w:rsidP="009647E3">
      <w:pPr>
        <w:pStyle w:val="Heading1"/>
      </w:pPr>
      <w:bookmarkStart w:id="30" w:name="_Toc190877672"/>
      <w:r w:rsidRPr="00D53E42">
        <w:lastRenderedPageBreak/>
        <w:t>E</w:t>
      </w:r>
      <w:r w:rsidR="00EA2BFA" w:rsidRPr="00D53E42">
        <w:t xml:space="preserve">nvironmental </w:t>
      </w:r>
      <w:r w:rsidR="00542E91" w:rsidRPr="009647E3">
        <w:t>c</w:t>
      </w:r>
      <w:r w:rsidR="00EA2BFA" w:rsidRPr="009647E3">
        <w:t>ontrols</w:t>
      </w:r>
      <w:bookmarkEnd w:id="30"/>
    </w:p>
    <w:p w14:paraId="524413CD" w14:textId="4E4C062A" w:rsidR="00053B99" w:rsidRPr="005E64FB" w:rsidRDefault="00053B99" w:rsidP="00984BA5">
      <w:pPr>
        <w:spacing w:after="240"/>
        <w:jc w:val="both"/>
        <w:rPr>
          <w:rFonts w:ascii="Arial" w:hAnsi="Arial" w:cs="Arial"/>
        </w:rPr>
      </w:pPr>
      <w:r w:rsidRPr="005E64FB">
        <w:rPr>
          <w:rFonts w:ascii="Arial" w:hAnsi="Arial" w:cs="Arial"/>
        </w:rPr>
        <w:t xml:space="preserve">It is expected that the methods described </w:t>
      </w:r>
      <w:r w:rsidR="00A31E3F">
        <w:rPr>
          <w:rFonts w:ascii="Arial" w:hAnsi="Arial" w:cs="Arial"/>
        </w:rPr>
        <w:t>in this section</w:t>
      </w:r>
      <w:r w:rsidRPr="005E64FB">
        <w:rPr>
          <w:rFonts w:ascii="Arial" w:hAnsi="Arial" w:cs="Arial"/>
        </w:rPr>
        <w:t xml:space="preserve"> are utilised to control emissions from </w:t>
      </w:r>
      <w:r w:rsidR="005B17AC">
        <w:rPr>
          <w:rStyle w:val="normaltextrun"/>
          <w:rFonts w:ascii="Arial" w:eastAsiaTheme="majorEastAsia" w:hAnsi="Arial" w:cs="Arial"/>
          <w:color w:val="000000"/>
        </w:rPr>
        <w:t xml:space="preserve">the </w:t>
      </w:r>
      <w:r w:rsidR="00A63168">
        <w:rPr>
          <w:rStyle w:val="normaltextrun"/>
          <w:rFonts w:ascii="Arial" w:eastAsiaTheme="majorEastAsia" w:hAnsi="Arial" w:cs="Arial"/>
          <w:color w:val="000000"/>
        </w:rPr>
        <w:t>biomass</w:t>
      </w:r>
      <w:r w:rsidR="008A310B">
        <w:rPr>
          <w:rStyle w:val="normaltextrun"/>
          <w:rFonts w:ascii="Arial" w:eastAsiaTheme="majorEastAsia" w:hAnsi="Arial" w:cs="Arial"/>
          <w:color w:val="000000"/>
        </w:rPr>
        <w:t xml:space="preserve"> </w:t>
      </w:r>
      <w:r w:rsidR="00A63168">
        <w:rPr>
          <w:rStyle w:val="normaltextrun"/>
          <w:rFonts w:ascii="Arial" w:eastAsiaTheme="majorEastAsia" w:hAnsi="Arial" w:cs="Arial"/>
          <w:color w:val="000000"/>
        </w:rPr>
        <w:t>incineration activity</w:t>
      </w:r>
      <w:r w:rsidRPr="005E64FB">
        <w:rPr>
          <w:rFonts w:ascii="Arial" w:hAnsi="Arial" w:cs="Arial"/>
        </w:rPr>
        <w:t xml:space="preserve">. Where other </w:t>
      </w:r>
      <w:r w:rsidR="0091387B">
        <w:rPr>
          <w:rFonts w:ascii="Arial" w:hAnsi="Arial" w:cs="Arial"/>
        </w:rPr>
        <w:t>methods</w:t>
      </w:r>
      <w:r w:rsidRPr="005E64FB">
        <w:rPr>
          <w:rFonts w:ascii="Arial" w:hAnsi="Arial" w:cs="Arial"/>
        </w:rPr>
        <w:t xml:space="preserve"> are used, they should offer at least an equivalent level of environmental protection.</w:t>
      </w:r>
    </w:p>
    <w:p w14:paraId="32977737" w14:textId="77777777" w:rsidR="00C63943" w:rsidRPr="00D53E42" w:rsidRDefault="00C63943" w:rsidP="009647E3">
      <w:pPr>
        <w:pStyle w:val="Heading2"/>
      </w:pPr>
      <w:bookmarkStart w:id="31" w:name="_Toc190877673"/>
      <w:r w:rsidRPr="00D53E42">
        <w:t>Controls to achieve good combustion:</w:t>
      </w:r>
      <w:bookmarkEnd w:id="31"/>
    </w:p>
    <w:p w14:paraId="43F00307" w14:textId="77777777" w:rsidR="002E4638" w:rsidRPr="002E4638" w:rsidRDefault="002E4638" w:rsidP="00645EF6">
      <w:pPr>
        <w:numPr>
          <w:ilvl w:val="0"/>
          <w:numId w:val="9"/>
        </w:numPr>
        <w:spacing w:after="240"/>
        <w:ind w:hanging="357"/>
        <w:rPr>
          <w:rFonts w:cstheme="minorHAnsi"/>
        </w:rPr>
      </w:pPr>
      <w:r w:rsidRPr="002E4638">
        <w:rPr>
          <w:rFonts w:cstheme="minorHAnsi"/>
        </w:rPr>
        <w:t>The aim is to prevent any visible air borne emissions from any part of the process.</w:t>
      </w:r>
    </w:p>
    <w:p w14:paraId="69B10326" w14:textId="77777777" w:rsidR="002E4638" w:rsidRPr="002E4638" w:rsidRDefault="002E4638" w:rsidP="00645EF6">
      <w:pPr>
        <w:numPr>
          <w:ilvl w:val="0"/>
          <w:numId w:val="9"/>
        </w:numPr>
        <w:spacing w:after="240"/>
        <w:ind w:hanging="357"/>
        <w:rPr>
          <w:rFonts w:cstheme="minorHAnsi"/>
        </w:rPr>
      </w:pPr>
      <w:r w:rsidRPr="002E4638">
        <w:rPr>
          <w:rFonts w:cstheme="minorHAnsi"/>
        </w:rPr>
        <w:t>Emissions from combustion processes should be free from smoke during normal operations.</w:t>
      </w:r>
    </w:p>
    <w:p w14:paraId="46D2C051" w14:textId="77777777" w:rsidR="002E4638" w:rsidRPr="002E4638" w:rsidRDefault="002E4638" w:rsidP="00645EF6">
      <w:pPr>
        <w:numPr>
          <w:ilvl w:val="0"/>
          <w:numId w:val="9"/>
        </w:numPr>
        <w:spacing w:after="240"/>
        <w:ind w:hanging="357"/>
        <w:rPr>
          <w:rFonts w:cstheme="minorHAnsi"/>
        </w:rPr>
      </w:pPr>
      <w:r w:rsidRPr="002E4638">
        <w:rPr>
          <w:rFonts w:cstheme="minorHAnsi"/>
        </w:rPr>
        <w:t>Emissions of carbon monoxide and other hydrocarbon emissions should be limited through good combustion of fuel and taking steps to avoid incomplete combustion.</w:t>
      </w:r>
    </w:p>
    <w:p w14:paraId="1E28B267" w14:textId="77777777" w:rsidR="002E4638" w:rsidRPr="002E4638" w:rsidRDefault="002E4638" w:rsidP="00645EF6">
      <w:pPr>
        <w:numPr>
          <w:ilvl w:val="0"/>
          <w:numId w:val="9"/>
        </w:numPr>
        <w:spacing w:after="240"/>
        <w:ind w:hanging="357"/>
        <w:rPr>
          <w:rFonts w:cstheme="minorHAnsi"/>
        </w:rPr>
      </w:pPr>
      <w:r w:rsidRPr="002E4638">
        <w:rPr>
          <w:rFonts w:cstheme="minorHAnsi"/>
        </w:rPr>
        <w:t>Sulphur oxides must be limited by using suitable low sulphur fuels compliant with the sulphur content of liquid fuels regulations.</w:t>
      </w:r>
    </w:p>
    <w:p w14:paraId="4CEB5102" w14:textId="5DF7CDB0" w:rsidR="00860122" w:rsidRPr="00DD50D2" w:rsidRDefault="00F47C07" w:rsidP="00645EF6">
      <w:pPr>
        <w:pStyle w:val="ListParagraph"/>
        <w:numPr>
          <w:ilvl w:val="0"/>
          <w:numId w:val="3"/>
        </w:numPr>
        <w:spacing w:after="240" w:line="360" w:lineRule="auto"/>
        <w:ind w:hanging="357"/>
        <w:contextualSpacing w:val="0"/>
        <w:rPr>
          <w:sz w:val="24"/>
          <w:szCs w:val="24"/>
        </w:rPr>
      </w:pPr>
      <w:r>
        <w:rPr>
          <w:sz w:val="24"/>
          <w:szCs w:val="24"/>
        </w:rPr>
        <w:t>B</w:t>
      </w:r>
      <w:r w:rsidR="00860122" w:rsidRPr="00DD50D2">
        <w:rPr>
          <w:sz w:val="24"/>
          <w:szCs w:val="24"/>
        </w:rPr>
        <w:t xml:space="preserve">iomass </w:t>
      </w:r>
      <w:r w:rsidR="009F4518">
        <w:rPr>
          <w:sz w:val="24"/>
          <w:szCs w:val="24"/>
        </w:rPr>
        <w:t xml:space="preserve">waste </w:t>
      </w:r>
      <w:r w:rsidR="00860122">
        <w:rPr>
          <w:sz w:val="24"/>
          <w:szCs w:val="24"/>
        </w:rPr>
        <w:t xml:space="preserve">should be stored </w:t>
      </w:r>
      <w:r w:rsidR="00860122" w:rsidRPr="00DD50D2">
        <w:rPr>
          <w:sz w:val="24"/>
          <w:szCs w:val="24"/>
        </w:rPr>
        <w:t xml:space="preserve">under cover to keep fuel dry. </w:t>
      </w:r>
    </w:p>
    <w:p w14:paraId="7A8F9B48" w14:textId="4FF3F944" w:rsidR="00860122" w:rsidRPr="00DD50D2" w:rsidRDefault="00860122" w:rsidP="00645EF6">
      <w:pPr>
        <w:pStyle w:val="ListParagraph"/>
        <w:numPr>
          <w:ilvl w:val="0"/>
          <w:numId w:val="3"/>
        </w:numPr>
        <w:spacing w:after="240" w:line="360" w:lineRule="auto"/>
        <w:ind w:hanging="357"/>
        <w:contextualSpacing w:val="0"/>
        <w:rPr>
          <w:sz w:val="24"/>
          <w:szCs w:val="24"/>
        </w:rPr>
      </w:pPr>
      <w:r>
        <w:rPr>
          <w:sz w:val="24"/>
          <w:szCs w:val="24"/>
        </w:rPr>
        <w:t>Biomass</w:t>
      </w:r>
      <w:r w:rsidRPr="00DD50D2">
        <w:rPr>
          <w:sz w:val="24"/>
          <w:szCs w:val="24"/>
        </w:rPr>
        <w:t xml:space="preserve"> </w:t>
      </w:r>
      <w:r w:rsidR="009F4518">
        <w:rPr>
          <w:sz w:val="24"/>
          <w:szCs w:val="24"/>
        </w:rPr>
        <w:t xml:space="preserve">waste </w:t>
      </w:r>
      <w:r w:rsidRPr="00DD50D2">
        <w:rPr>
          <w:sz w:val="24"/>
          <w:szCs w:val="24"/>
        </w:rPr>
        <w:t xml:space="preserve">types (for example offcuts, briquettes, wood chips and dust) </w:t>
      </w:r>
      <w:r>
        <w:rPr>
          <w:sz w:val="24"/>
          <w:szCs w:val="24"/>
        </w:rPr>
        <w:t xml:space="preserve">should be stored and fed </w:t>
      </w:r>
      <w:r w:rsidRPr="00DD50D2">
        <w:rPr>
          <w:sz w:val="24"/>
          <w:szCs w:val="24"/>
        </w:rPr>
        <w:t>separately to improve control of the combustion conditions.</w:t>
      </w:r>
    </w:p>
    <w:p w14:paraId="242C738F" w14:textId="7467AE50" w:rsidR="00163A0F" w:rsidRPr="00DD50D2" w:rsidRDefault="00163A0F" w:rsidP="00645EF6">
      <w:pPr>
        <w:pStyle w:val="ListParagraph"/>
        <w:numPr>
          <w:ilvl w:val="0"/>
          <w:numId w:val="3"/>
        </w:numPr>
        <w:spacing w:after="240" w:line="360" w:lineRule="auto"/>
        <w:ind w:hanging="357"/>
        <w:contextualSpacing w:val="0"/>
        <w:rPr>
          <w:sz w:val="24"/>
          <w:szCs w:val="24"/>
        </w:rPr>
      </w:pPr>
      <w:r w:rsidRPr="00DD50D2">
        <w:rPr>
          <w:sz w:val="24"/>
          <w:szCs w:val="24"/>
        </w:rPr>
        <w:t xml:space="preserve">Automatic fuel feed systems </w:t>
      </w:r>
      <w:r w:rsidR="008D2DC2">
        <w:rPr>
          <w:sz w:val="24"/>
          <w:szCs w:val="24"/>
        </w:rPr>
        <w:t>should</w:t>
      </w:r>
      <w:r w:rsidR="00FF7873">
        <w:rPr>
          <w:sz w:val="24"/>
          <w:szCs w:val="24"/>
        </w:rPr>
        <w:t xml:space="preserve"> be used</w:t>
      </w:r>
      <w:r w:rsidRPr="00DD50D2">
        <w:rPr>
          <w:sz w:val="24"/>
          <w:szCs w:val="24"/>
        </w:rPr>
        <w:t xml:space="preserve"> to prevent the emission of smoke and other pollutants.</w:t>
      </w:r>
    </w:p>
    <w:p w14:paraId="5859EDBE" w14:textId="6F2F1EA8" w:rsidR="00163A0F" w:rsidRPr="00DD50D2" w:rsidRDefault="00163A0F" w:rsidP="00645EF6">
      <w:pPr>
        <w:pStyle w:val="ListParagraph"/>
        <w:numPr>
          <w:ilvl w:val="0"/>
          <w:numId w:val="5"/>
        </w:numPr>
        <w:spacing w:after="240" w:line="360" w:lineRule="auto"/>
        <w:ind w:hanging="357"/>
        <w:contextualSpacing w:val="0"/>
        <w:rPr>
          <w:sz w:val="24"/>
          <w:szCs w:val="24"/>
        </w:rPr>
      </w:pPr>
      <w:r>
        <w:rPr>
          <w:sz w:val="24"/>
          <w:szCs w:val="24"/>
        </w:rPr>
        <w:t>Flue gases should be r</w:t>
      </w:r>
      <w:r w:rsidRPr="00DD50D2">
        <w:rPr>
          <w:sz w:val="24"/>
          <w:szCs w:val="24"/>
        </w:rPr>
        <w:t>ecirculat</w:t>
      </w:r>
      <w:r>
        <w:rPr>
          <w:sz w:val="24"/>
          <w:szCs w:val="24"/>
        </w:rPr>
        <w:t xml:space="preserve">ed to </w:t>
      </w:r>
      <w:r w:rsidRPr="00DD50D2">
        <w:rPr>
          <w:sz w:val="24"/>
          <w:szCs w:val="24"/>
        </w:rPr>
        <w:t>assist optimum combustion and reduce emissions of nitrogen oxides (NOx).</w:t>
      </w:r>
    </w:p>
    <w:p w14:paraId="0D028617" w14:textId="309F5E02" w:rsidR="00163A0F" w:rsidRPr="00DD50D2" w:rsidRDefault="00163A0F" w:rsidP="009647E3">
      <w:pPr>
        <w:pStyle w:val="ListParagraph"/>
        <w:numPr>
          <w:ilvl w:val="0"/>
          <w:numId w:val="3"/>
        </w:numPr>
        <w:spacing w:after="120" w:line="360" w:lineRule="auto"/>
        <w:ind w:hanging="357"/>
        <w:contextualSpacing w:val="0"/>
        <w:rPr>
          <w:sz w:val="24"/>
          <w:szCs w:val="24"/>
        </w:rPr>
      </w:pPr>
      <w:r>
        <w:rPr>
          <w:sz w:val="24"/>
          <w:szCs w:val="24"/>
        </w:rPr>
        <w:t>The following should be managed and controlled:</w:t>
      </w:r>
    </w:p>
    <w:p w14:paraId="34DEE1B2" w14:textId="5996D305" w:rsidR="00163A0F" w:rsidRPr="00DD50D2" w:rsidRDefault="00DF19D4" w:rsidP="009647E3">
      <w:pPr>
        <w:pStyle w:val="ListParagraph"/>
        <w:numPr>
          <w:ilvl w:val="0"/>
          <w:numId w:val="4"/>
        </w:numPr>
        <w:spacing w:after="120" w:line="360" w:lineRule="auto"/>
        <w:ind w:hanging="357"/>
        <w:contextualSpacing w:val="0"/>
        <w:rPr>
          <w:sz w:val="24"/>
          <w:szCs w:val="24"/>
        </w:rPr>
      </w:pPr>
      <w:r>
        <w:rPr>
          <w:sz w:val="24"/>
          <w:szCs w:val="24"/>
        </w:rPr>
        <w:t>F</w:t>
      </w:r>
      <w:r w:rsidR="00163A0F" w:rsidRPr="00DD50D2">
        <w:rPr>
          <w:sz w:val="24"/>
          <w:szCs w:val="24"/>
        </w:rPr>
        <w:t>uel content and its feed rate</w:t>
      </w:r>
      <w:r>
        <w:rPr>
          <w:sz w:val="24"/>
          <w:szCs w:val="24"/>
        </w:rPr>
        <w:t>.</w:t>
      </w:r>
    </w:p>
    <w:p w14:paraId="65852C20" w14:textId="159CD510" w:rsidR="00163A0F" w:rsidRPr="00DD50D2" w:rsidRDefault="00DF19D4" w:rsidP="009647E3">
      <w:pPr>
        <w:pStyle w:val="ListParagraph"/>
        <w:numPr>
          <w:ilvl w:val="0"/>
          <w:numId w:val="4"/>
        </w:numPr>
        <w:spacing w:after="120" w:line="360" w:lineRule="auto"/>
        <w:ind w:hanging="357"/>
        <w:contextualSpacing w:val="0"/>
        <w:rPr>
          <w:sz w:val="24"/>
          <w:szCs w:val="24"/>
        </w:rPr>
      </w:pPr>
      <w:r>
        <w:rPr>
          <w:sz w:val="24"/>
          <w:szCs w:val="24"/>
        </w:rPr>
        <w:t>P</w:t>
      </w:r>
      <w:r w:rsidR="00163A0F" w:rsidRPr="00DD50D2">
        <w:rPr>
          <w:sz w:val="24"/>
          <w:szCs w:val="24"/>
        </w:rPr>
        <w:t>rimary and secondary air</w:t>
      </w:r>
      <w:r>
        <w:rPr>
          <w:sz w:val="24"/>
          <w:szCs w:val="24"/>
        </w:rPr>
        <w:t>.</w:t>
      </w:r>
    </w:p>
    <w:p w14:paraId="40FAA5E3" w14:textId="706F18D9" w:rsidR="00163A0F" w:rsidRPr="00DD50D2" w:rsidRDefault="00DF19D4" w:rsidP="009647E3">
      <w:pPr>
        <w:pStyle w:val="ListParagraph"/>
        <w:numPr>
          <w:ilvl w:val="0"/>
          <w:numId w:val="4"/>
        </w:numPr>
        <w:spacing w:after="120" w:line="360" w:lineRule="auto"/>
        <w:ind w:hanging="357"/>
        <w:contextualSpacing w:val="0"/>
        <w:rPr>
          <w:sz w:val="24"/>
          <w:szCs w:val="24"/>
        </w:rPr>
      </w:pPr>
      <w:r>
        <w:rPr>
          <w:sz w:val="24"/>
          <w:szCs w:val="24"/>
        </w:rPr>
        <w:t>T</w:t>
      </w:r>
      <w:r w:rsidR="00163A0F" w:rsidRPr="00DD50D2">
        <w:rPr>
          <w:sz w:val="24"/>
          <w:szCs w:val="24"/>
        </w:rPr>
        <w:t>emperature in the combustion chamber</w:t>
      </w:r>
      <w:r>
        <w:rPr>
          <w:sz w:val="24"/>
          <w:szCs w:val="24"/>
        </w:rPr>
        <w:t>.</w:t>
      </w:r>
    </w:p>
    <w:p w14:paraId="6ABABC45" w14:textId="1B5A4B56" w:rsidR="00163A0F" w:rsidRPr="00DD50D2" w:rsidRDefault="00DF19D4" w:rsidP="00645EF6">
      <w:pPr>
        <w:pStyle w:val="ListParagraph"/>
        <w:numPr>
          <w:ilvl w:val="0"/>
          <w:numId w:val="4"/>
        </w:numPr>
        <w:spacing w:after="240" w:line="360" w:lineRule="auto"/>
        <w:ind w:hanging="357"/>
        <w:contextualSpacing w:val="0"/>
        <w:rPr>
          <w:sz w:val="24"/>
          <w:szCs w:val="24"/>
        </w:rPr>
      </w:pPr>
      <w:r>
        <w:rPr>
          <w:sz w:val="24"/>
          <w:szCs w:val="24"/>
        </w:rPr>
        <w:t>O</w:t>
      </w:r>
      <w:r w:rsidR="00163A0F" w:rsidRPr="00DD50D2">
        <w:rPr>
          <w:sz w:val="24"/>
          <w:szCs w:val="24"/>
        </w:rPr>
        <w:t>xygen levels.</w:t>
      </w:r>
    </w:p>
    <w:p w14:paraId="1747CC70" w14:textId="77777777" w:rsidR="00230AAF" w:rsidRPr="00D53E42" w:rsidRDefault="00230AAF" w:rsidP="009647E3">
      <w:pPr>
        <w:pStyle w:val="Heading2"/>
      </w:pPr>
      <w:bookmarkStart w:id="32" w:name="_Toc190877674"/>
      <w:r w:rsidRPr="00D53E42">
        <w:lastRenderedPageBreak/>
        <w:t xml:space="preserve">Combustion start-up and shutdown </w:t>
      </w:r>
      <w:r w:rsidRPr="009647E3">
        <w:t>emissions</w:t>
      </w:r>
      <w:bookmarkEnd w:id="32"/>
    </w:p>
    <w:p w14:paraId="17C77F7D" w14:textId="77777777" w:rsidR="00F02CB6" w:rsidRDefault="00F02CB6" w:rsidP="00F02CB6">
      <w:pPr>
        <w:numPr>
          <w:ilvl w:val="0"/>
          <w:numId w:val="6"/>
        </w:numPr>
        <w:spacing w:after="240"/>
        <w:rPr>
          <w:rFonts w:cstheme="minorHAnsi"/>
        </w:rPr>
      </w:pPr>
      <w:r>
        <w:rPr>
          <w:rFonts w:cstheme="minorHAnsi"/>
        </w:rPr>
        <w:t>The number of start-up and shutdowns of combustion plant should be kept to a minimum.</w:t>
      </w:r>
    </w:p>
    <w:p w14:paraId="42571882" w14:textId="428C90BA" w:rsidR="00A50686" w:rsidRPr="00A50686" w:rsidRDefault="00A50686" w:rsidP="00645EF6">
      <w:pPr>
        <w:pStyle w:val="ListParagraph"/>
        <w:numPr>
          <w:ilvl w:val="0"/>
          <w:numId w:val="6"/>
        </w:numPr>
        <w:spacing w:after="240" w:line="360" w:lineRule="auto"/>
        <w:contextualSpacing w:val="0"/>
        <w:rPr>
          <w:sz w:val="24"/>
          <w:szCs w:val="24"/>
        </w:rPr>
      </w:pPr>
      <w:r w:rsidRPr="001119AE">
        <w:rPr>
          <w:sz w:val="24"/>
          <w:szCs w:val="24"/>
        </w:rPr>
        <w:t xml:space="preserve">All reasonable steps must be taken to minimise emissions during start-up and shutdown. </w:t>
      </w:r>
    </w:p>
    <w:p w14:paraId="53E9E0E2" w14:textId="1E98F999" w:rsidR="00230AAF" w:rsidRPr="00131094" w:rsidRDefault="00230AAF" w:rsidP="009647E3">
      <w:pPr>
        <w:pStyle w:val="ListParagraph"/>
        <w:numPr>
          <w:ilvl w:val="0"/>
          <w:numId w:val="6"/>
        </w:numPr>
        <w:spacing w:after="300" w:line="360" w:lineRule="auto"/>
        <w:ind w:left="714" w:hanging="357"/>
        <w:contextualSpacing w:val="0"/>
        <w:rPr>
          <w:sz w:val="24"/>
          <w:szCs w:val="24"/>
        </w:rPr>
      </w:pPr>
      <w:r w:rsidRPr="00131094">
        <w:rPr>
          <w:sz w:val="24"/>
          <w:szCs w:val="24"/>
        </w:rPr>
        <w:t>An ancillary burner fuelled by natural gas, gas oil or virgin wood should be used to raise the temperature of the combustion zone on start</w:t>
      </w:r>
      <w:r w:rsidR="00F02CB6">
        <w:rPr>
          <w:sz w:val="24"/>
          <w:szCs w:val="24"/>
        </w:rPr>
        <w:t>-</w:t>
      </w:r>
      <w:r w:rsidRPr="00131094">
        <w:rPr>
          <w:sz w:val="24"/>
          <w:szCs w:val="24"/>
        </w:rPr>
        <w:t>up from cold and prior to inserting biomass</w:t>
      </w:r>
      <w:r w:rsidR="009F4518">
        <w:rPr>
          <w:sz w:val="24"/>
          <w:szCs w:val="24"/>
        </w:rPr>
        <w:t xml:space="preserve"> waste</w:t>
      </w:r>
      <w:r w:rsidRPr="00131094">
        <w:rPr>
          <w:sz w:val="24"/>
          <w:szCs w:val="24"/>
        </w:rPr>
        <w:t>.</w:t>
      </w:r>
    </w:p>
    <w:p w14:paraId="6784372F" w14:textId="77777777" w:rsidR="00B57A52" w:rsidRPr="00D53E42" w:rsidRDefault="00B57A52" w:rsidP="009647E3">
      <w:pPr>
        <w:pStyle w:val="Heading2"/>
      </w:pPr>
      <w:bookmarkStart w:id="33" w:name="_Toc190877675"/>
      <w:r w:rsidRPr="00D53E42">
        <w:t xml:space="preserve">Emissions controls and </w:t>
      </w:r>
      <w:r w:rsidRPr="009647E3">
        <w:t>dispersion</w:t>
      </w:r>
      <w:bookmarkEnd w:id="33"/>
    </w:p>
    <w:p w14:paraId="548A5A76" w14:textId="53D08365" w:rsidR="001F584F" w:rsidRPr="00871682" w:rsidRDefault="001F584F" w:rsidP="00984BA5">
      <w:pPr>
        <w:spacing w:after="240"/>
      </w:pPr>
      <w:r>
        <w:t>T</w:t>
      </w:r>
      <w:r w:rsidRPr="00871682">
        <w:t>he emissions from th</w:t>
      </w:r>
      <w:r>
        <w:t>e</w:t>
      </w:r>
      <w:r w:rsidRPr="00871682">
        <w:t xml:space="preserve"> </w:t>
      </w:r>
      <w:r>
        <w:t>(co-)incineration of biomass</w:t>
      </w:r>
      <w:r w:rsidRPr="00871682">
        <w:t xml:space="preserve"> </w:t>
      </w:r>
      <w:r w:rsidR="009F4518">
        <w:t xml:space="preserve">waste </w:t>
      </w:r>
      <w:r w:rsidRPr="00871682">
        <w:t xml:space="preserve">and associated activities which require </w:t>
      </w:r>
      <w:r w:rsidR="004D72CE">
        <w:t>control</w:t>
      </w:r>
      <w:r w:rsidRPr="00871682">
        <w:t xml:space="preserve"> include:</w:t>
      </w:r>
    </w:p>
    <w:p w14:paraId="3B450525" w14:textId="38BB9AB0" w:rsidR="00871682" w:rsidRPr="00871682" w:rsidRDefault="00D126BA" w:rsidP="009647E3">
      <w:pPr>
        <w:numPr>
          <w:ilvl w:val="0"/>
          <w:numId w:val="10"/>
        </w:numPr>
        <w:tabs>
          <w:tab w:val="clear" w:pos="1440"/>
          <w:tab w:val="num" w:pos="1134"/>
        </w:tabs>
        <w:spacing w:after="120"/>
        <w:ind w:left="709" w:hanging="357"/>
      </w:pPr>
      <w:r>
        <w:t>D</w:t>
      </w:r>
      <w:r w:rsidR="00871682" w:rsidRPr="00871682">
        <w:t>ust</w:t>
      </w:r>
      <w:r w:rsidR="00DE4D99">
        <w:t>.</w:t>
      </w:r>
    </w:p>
    <w:p w14:paraId="61E3414B" w14:textId="4E57FBFE" w:rsidR="00871682" w:rsidRPr="00871682" w:rsidRDefault="00D126BA" w:rsidP="009647E3">
      <w:pPr>
        <w:numPr>
          <w:ilvl w:val="0"/>
          <w:numId w:val="10"/>
        </w:numPr>
        <w:spacing w:after="120"/>
        <w:ind w:left="709" w:hanging="357"/>
      </w:pPr>
      <w:r>
        <w:t>C</w:t>
      </w:r>
      <w:r w:rsidR="00871682" w:rsidRPr="00871682">
        <w:t xml:space="preserve">arbon </w:t>
      </w:r>
      <w:r w:rsidR="008361F0">
        <w:t>m</w:t>
      </w:r>
      <w:r w:rsidR="00871682" w:rsidRPr="00871682">
        <w:t>onoxide</w:t>
      </w:r>
      <w:r w:rsidR="00DE4D99">
        <w:t>.</w:t>
      </w:r>
      <w:r w:rsidR="00871682" w:rsidRPr="00871682">
        <w:t xml:space="preserve"> </w:t>
      </w:r>
    </w:p>
    <w:p w14:paraId="664CC6D1" w14:textId="01DE34D3" w:rsidR="00871682" w:rsidRPr="00871682" w:rsidRDefault="00D126BA" w:rsidP="009647E3">
      <w:pPr>
        <w:numPr>
          <w:ilvl w:val="0"/>
          <w:numId w:val="10"/>
        </w:numPr>
        <w:spacing w:after="120"/>
        <w:ind w:left="709" w:hanging="357"/>
      </w:pPr>
      <w:r>
        <w:t>O</w:t>
      </w:r>
      <w:r w:rsidR="00871682" w:rsidRPr="00871682">
        <w:t>dour</w:t>
      </w:r>
      <w:r w:rsidR="00DE4D99">
        <w:t>.</w:t>
      </w:r>
    </w:p>
    <w:p w14:paraId="2A742156" w14:textId="6828B119" w:rsidR="00871682" w:rsidRPr="00871682" w:rsidRDefault="00D126BA" w:rsidP="009647E3">
      <w:pPr>
        <w:numPr>
          <w:ilvl w:val="0"/>
          <w:numId w:val="10"/>
        </w:numPr>
        <w:spacing w:after="120"/>
        <w:ind w:left="709" w:hanging="357"/>
      </w:pPr>
      <w:r>
        <w:t>O</w:t>
      </w:r>
      <w:r w:rsidR="00871682" w:rsidRPr="00871682">
        <w:t xml:space="preserve">xides of </w:t>
      </w:r>
      <w:r w:rsidR="008361F0">
        <w:t>n</w:t>
      </w:r>
      <w:r w:rsidR="00871682" w:rsidRPr="00871682">
        <w:t>itrogen</w:t>
      </w:r>
      <w:r w:rsidR="00DE4D99">
        <w:t>.</w:t>
      </w:r>
    </w:p>
    <w:p w14:paraId="442F98D0" w14:textId="53BC0B45" w:rsidR="00871682" w:rsidRDefault="00D126BA" w:rsidP="00645EF6">
      <w:pPr>
        <w:numPr>
          <w:ilvl w:val="0"/>
          <w:numId w:val="10"/>
        </w:numPr>
        <w:spacing w:after="240"/>
        <w:ind w:left="709"/>
      </w:pPr>
      <w:r>
        <w:t>T</w:t>
      </w:r>
      <w:r w:rsidR="00871682" w:rsidRPr="00871682">
        <w:t xml:space="preserve">otal </w:t>
      </w:r>
      <w:r w:rsidR="00DE4D99">
        <w:t>v</w:t>
      </w:r>
      <w:r w:rsidR="00871682" w:rsidRPr="00871682">
        <w:t xml:space="preserve">olatile </w:t>
      </w:r>
      <w:r w:rsidR="00DE4D99">
        <w:t>o</w:t>
      </w:r>
      <w:r w:rsidR="00871682" w:rsidRPr="00871682">
        <w:t xml:space="preserve">rganic </w:t>
      </w:r>
      <w:r w:rsidR="00DE4D99">
        <w:t>c</w:t>
      </w:r>
      <w:r w:rsidR="00871682" w:rsidRPr="00871682">
        <w:t>ompound</w:t>
      </w:r>
      <w:r w:rsidR="00C5022F">
        <w:t>s</w:t>
      </w:r>
      <w:r w:rsidR="00131094">
        <w:t>.</w:t>
      </w:r>
    </w:p>
    <w:p w14:paraId="30DEE14C" w14:textId="22CA264B" w:rsidR="005721DC" w:rsidRDefault="005721DC" w:rsidP="00984BA5">
      <w:pPr>
        <w:pStyle w:val="BodyText1"/>
        <w:rPr>
          <w:rFonts w:eastAsia="Calibri" w:cs="Arial"/>
        </w:rPr>
      </w:pPr>
      <w:r>
        <w:rPr>
          <w:rFonts w:eastAsia="MS PGothic" w:cs="Arial"/>
        </w:rPr>
        <w:t xml:space="preserve">For </w:t>
      </w:r>
      <w:r w:rsidRPr="00C95B70">
        <w:rPr>
          <w:rFonts w:eastAsia="Calibri" w:cs="Arial"/>
        </w:rPr>
        <w:t xml:space="preserve">melamine-faced biomass </w:t>
      </w:r>
      <w:r w:rsidR="009F4518">
        <w:rPr>
          <w:rFonts w:eastAsia="Calibri" w:cs="Arial"/>
        </w:rPr>
        <w:t xml:space="preserve">waste </w:t>
      </w:r>
      <w:r>
        <w:rPr>
          <w:rFonts w:eastAsia="Calibri" w:cs="Arial"/>
        </w:rPr>
        <w:t xml:space="preserve">hydrogen cyanide must also be controlled. Melamine resin is a hard plastic material often applied to particleboard, medium density fibre (MDF) or plywood to improve durability, look and texture. </w:t>
      </w:r>
    </w:p>
    <w:p w14:paraId="7175EB63" w14:textId="77777777" w:rsidR="005721DC" w:rsidRDefault="005721DC" w:rsidP="00984BA5">
      <w:pPr>
        <w:pStyle w:val="BodyText1"/>
      </w:pPr>
      <w:r w:rsidRPr="00C95B70">
        <w:rPr>
          <w:rFonts w:eastAsia="Calibri" w:cs="Arial"/>
        </w:rPr>
        <w:t>For plywood, chipboard, fibreboard and similar fuels</w:t>
      </w:r>
      <w:r>
        <w:rPr>
          <w:rFonts w:eastAsia="Calibri" w:cs="Arial"/>
        </w:rPr>
        <w:t xml:space="preserve"> f</w:t>
      </w:r>
      <w:r w:rsidRPr="00C95B70">
        <w:rPr>
          <w:rFonts w:eastAsia="Calibri" w:cs="Arial"/>
        </w:rPr>
        <w:t>ormaldehyde</w:t>
      </w:r>
      <w:r>
        <w:rPr>
          <w:rFonts w:eastAsia="Calibri" w:cs="Arial"/>
        </w:rPr>
        <w:t xml:space="preserve"> must also be controlled. </w:t>
      </w:r>
    </w:p>
    <w:p w14:paraId="4D474E85" w14:textId="5C63BE50" w:rsidR="00871682" w:rsidRPr="00131094" w:rsidRDefault="00C5022F" w:rsidP="00984BA5">
      <w:pPr>
        <w:spacing w:after="240"/>
        <w:rPr>
          <w:rFonts w:cstheme="minorHAnsi"/>
        </w:rPr>
      </w:pPr>
      <w:r>
        <w:rPr>
          <w:rFonts w:cstheme="minorHAnsi"/>
        </w:rPr>
        <w:t>Where wet arrestment (i.e. wet scrubber) is used as abatement in the process, unacceptable emissions of droplets may occur if the linear velocity exceeds 9</w:t>
      </w:r>
      <w:r w:rsidR="00784BCF">
        <w:rPr>
          <w:rFonts w:cstheme="minorHAnsi"/>
        </w:rPr>
        <w:t xml:space="preserve"> metre</w:t>
      </w:r>
      <w:r>
        <w:rPr>
          <w:rFonts w:cstheme="minorHAnsi"/>
        </w:rPr>
        <w:t>/sec</w:t>
      </w:r>
      <w:r w:rsidR="00784BCF">
        <w:rPr>
          <w:rFonts w:cstheme="minorHAnsi"/>
        </w:rPr>
        <w:t>ond</w:t>
      </w:r>
      <w:r>
        <w:rPr>
          <w:rFonts w:cstheme="minorHAnsi"/>
        </w:rPr>
        <w:t>.</w:t>
      </w:r>
      <w:r w:rsidR="00F872F6">
        <w:rPr>
          <w:rFonts w:cstheme="minorHAnsi"/>
        </w:rPr>
        <w:t xml:space="preserve"> </w:t>
      </w:r>
      <w:r>
        <w:rPr>
          <w:rFonts w:cstheme="minorHAnsi"/>
        </w:rPr>
        <w:t xml:space="preserve">This </w:t>
      </w:r>
      <w:r w:rsidR="00784BCF">
        <w:rPr>
          <w:rFonts w:cstheme="minorHAnsi"/>
        </w:rPr>
        <w:t>should</w:t>
      </w:r>
      <w:r>
        <w:rPr>
          <w:rFonts w:cstheme="minorHAnsi"/>
        </w:rPr>
        <w:t xml:space="preserve"> be avoided by</w:t>
      </w:r>
      <w:r w:rsidR="00F16FC7">
        <w:rPr>
          <w:rFonts w:cstheme="minorHAnsi"/>
        </w:rPr>
        <w:t xml:space="preserve"> f</w:t>
      </w:r>
      <w:r>
        <w:rPr>
          <w:rFonts w:cstheme="minorHAnsi"/>
        </w:rPr>
        <w:t>itting mist arrestors, or</w:t>
      </w:r>
      <w:r w:rsidR="00131094">
        <w:rPr>
          <w:rFonts w:cstheme="minorHAnsi"/>
        </w:rPr>
        <w:t>, i</w:t>
      </w:r>
      <w:r>
        <w:t xml:space="preserve">n existing plant without mist arrestors, reducing this velocity as far as practicable. </w:t>
      </w:r>
    </w:p>
    <w:p w14:paraId="710642B8" w14:textId="46EF826A" w:rsidR="00871682" w:rsidRPr="00871682" w:rsidRDefault="00871682" w:rsidP="00645EF6">
      <w:pPr>
        <w:numPr>
          <w:ilvl w:val="0"/>
          <w:numId w:val="10"/>
        </w:numPr>
        <w:tabs>
          <w:tab w:val="clear" w:pos="1440"/>
        </w:tabs>
        <w:spacing w:after="240"/>
        <w:ind w:left="709" w:hanging="426"/>
      </w:pPr>
      <w:r w:rsidRPr="00871682">
        <w:lastRenderedPageBreak/>
        <w:t xml:space="preserve">All reasonable steps </w:t>
      </w:r>
      <w:r w:rsidR="00784BCF">
        <w:t>must</w:t>
      </w:r>
      <w:r w:rsidRPr="00871682">
        <w:t xml:space="preserve"> be taken to ensure there are no visible dust emissions from any plant, conveyor, transfer point or stockpile to ensure there are no visible emissions beyond the </w:t>
      </w:r>
      <w:r w:rsidR="00203EB1">
        <w:t>boundary of the authorised place</w:t>
      </w:r>
      <w:r w:rsidRPr="00871682">
        <w:t>.</w:t>
      </w:r>
      <w:r w:rsidR="00F872F6">
        <w:t xml:space="preserve"> </w:t>
      </w:r>
    </w:p>
    <w:p w14:paraId="183A80E9" w14:textId="4A58E9F9" w:rsidR="00871682" w:rsidRPr="00871682" w:rsidRDefault="00871682" w:rsidP="00645EF6">
      <w:pPr>
        <w:numPr>
          <w:ilvl w:val="0"/>
          <w:numId w:val="10"/>
        </w:numPr>
        <w:tabs>
          <w:tab w:val="clear" w:pos="1440"/>
        </w:tabs>
        <w:spacing w:after="240"/>
        <w:ind w:left="709" w:hanging="426"/>
      </w:pPr>
      <w:r w:rsidRPr="00871682">
        <w:t xml:space="preserve">Dust emissions </w:t>
      </w:r>
      <w:r w:rsidR="00784BCF">
        <w:t>should</w:t>
      </w:r>
      <w:r w:rsidRPr="00871682">
        <w:t xml:space="preserve"> be prevented by either containment or enclosure of dusty processes. </w:t>
      </w:r>
    </w:p>
    <w:p w14:paraId="4148202E" w14:textId="117C6B78" w:rsidR="00293F85" w:rsidRDefault="00B964BB" w:rsidP="00645EF6">
      <w:pPr>
        <w:numPr>
          <w:ilvl w:val="0"/>
          <w:numId w:val="10"/>
        </w:numPr>
        <w:tabs>
          <w:tab w:val="clear" w:pos="1440"/>
        </w:tabs>
        <w:spacing w:after="240"/>
        <w:ind w:left="709" w:hanging="425"/>
      </w:pPr>
      <w:r>
        <w:t>Emissions from a stack need s</w:t>
      </w:r>
      <w:r w:rsidR="00293F85" w:rsidRPr="00871682">
        <w:t xml:space="preserve">ufficient dispersion and dilution in the atmosphere </w:t>
      </w:r>
      <w:r>
        <w:t>so that</w:t>
      </w:r>
      <w:r w:rsidR="00293F85">
        <w:t xml:space="preserve"> </w:t>
      </w:r>
      <w:r w:rsidR="00293F85" w:rsidRPr="00871682">
        <w:t xml:space="preserve">they do not ground at concentrations harmful to human health or the environment. </w:t>
      </w:r>
    </w:p>
    <w:p w14:paraId="07076DFD" w14:textId="77777777" w:rsidR="00293F85" w:rsidRDefault="00293F85" w:rsidP="00645EF6">
      <w:pPr>
        <w:numPr>
          <w:ilvl w:val="0"/>
          <w:numId w:val="10"/>
        </w:numPr>
        <w:tabs>
          <w:tab w:val="clear" w:pos="1440"/>
        </w:tabs>
        <w:spacing w:after="240"/>
        <w:ind w:left="709" w:hanging="425"/>
      </w:pPr>
      <w:r>
        <w:t>F</w:t>
      </w:r>
      <w:r w:rsidRPr="00871682">
        <w:t xml:space="preserve">lues and ductwork </w:t>
      </w:r>
      <w:r>
        <w:t xml:space="preserve">should be cleaned </w:t>
      </w:r>
      <w:r w:rsidRPr="00871682">
        <w:t>regularly so that a build-up of material does not affect emissions and their dispersion.</w:t>
      </w:r>
    </w:p>
    <w:p w14:paraId="366305E1" w14:textId="77777777" w:rsidR="00871682" w:rsidRPr="00871682" w:rsidRDefault="00871682" w:rsidP="00984BA5">
      <w:pPr>
        <w:spacing w:after="240"/>
      </w:pPr>
      <w:r w:rsidRPr="00871682">
        <w:t>To ensure sufficient dispersion is not impaired by low velocity or deflection:</w:t>
      </w:r>
    </w:p>
    <w:p w14:paraId="3AE06BF7" w14:textId="3C6C501E" w:rsidR="00655733" w:rsidRDefault="00FA1163" w:rsidP="00645EF6">
      <w:pPr>
        <w:numPr>
          <w:ilvl w:val="1"/>
          <w:numId w:val="11"/>
        </w:numPr>
        <w:spacing w:after="240"/>
      </w:pPr>
      <w:r>
        <w:t>T</w:t>
      </w:r>
      <w:r w:rsidR="00871682" w:rsidRPr="00871682">
        <w:t>he stack(s) exit must be vertical</w:t>
      </w:r>
      <w:r>
        <w:t>.</w:t>
      </w:r>
    </w:p>
    <w:p w14:paraId="67114D9F" w14:textId="55205322" w:rsidR="00655733" w:rsidRPr="00B649E9" w:rsidRDefault="00FA1163" w:rsidP="00645EF6">
      <w:pPr>
        <w:numPr>
          <w:ilvl w:val="1"/>
          <w:numId w:val="11"/>
        </w:numPr>
        <w:spacing w:after="240"/>
      </w:pPr>
      <w:r>
        <w:t>A</w:t>
      </w:r>
      <w:r w:rsidR="00655733">
        <w:t xml:space="preserve"> cap or restriction at the end of the stack should not be used</w:t>
      </w:r>
      <w:r>
        <w:t>.</w:t>
      </w:r>
    </w:p>
    <w:p w14:paraId="1DDBB55D" w14:textId="464000C2" w:rsidR="00655733" w:rsidRPr="00B649E9" w:rsidRDefault="00FA1163" w:rsidP="00645EF6">
      <w:pPr>
        <w:numPr>
          <w:ilvl w:val="1"/>
          <w:numId w:val="11"/>
        </w:numPr>
        <w:spacing w:after="240"/>
      </w:pPr>
      <w:r>
        <w:t>A</w:t>
      </w:r>
      <w:r w:rsidR="00655733" w:rsidRPr="00B649E9">
        <w:t xml:space="preserve"> cone </w:t>
      </w:r>
      <w:r w:rsidR="00655733">
        <w:t>may be used</w:t>
      </w:r>
      <w:r w:rsidR="00655733" w:rsidRPr="00B649E9">
        <w:t xml:space="preserve"> to </w:t>
      </w:r>
      <w:r w:rsidR="00655733">
        <w:t xml:space="preserve">aid </w:t>
      </w:r>
      <w:r w:rsidR="00655733" w:rsidRPr="00B649E9">
        <w:t>air dispersion.</w:t>
      </w:r>
    </w:p>
    <w:p w14:paraId="673C3E1B" w14:textId="08FE1355" w:rsidR="00EB0478" w:rsidRPr="00275884" w:rsidRDefault="00EB0478" w:rsidP="00645EF6">
      <w:pPr>
        <w:pStyle w:val="ListParagraph"/>
        <w:numPr>
          <w:ilvl w:val="1"/>
          <w:numId w:val="11"/>
        </w:numPr>
        <w:spacing w:after="240" w:line="360" w:lineRule="auto"/>
        <w:ind w:left="709"/>
        <w:contextualSpacing w:val="0"/>
        <w:jc w:val="both"/>
        <w:rPr>
          <w:rFonts w:cs="Arial"/>
          <w:sz w:val="24"/>
          <w:szCs w:val="24"/>
        </w:rPr>
      </w:pPr>
      <w:bookmarkStart w:id="34" w:name="_Hlk179544820"/>
      <w:r w:rsidRPr="00275884">
        <w:rPr>
          <w:rFonts w:cs="Arial"/>
          <w:sz w:val="24"/>
          <w:szCs w:val="24"/>
        </w:rPr>
        <w:t xml:space="preserve">Emission stacks for any biomass </w:t>
      </w:r>
      <w:r w:rsidR="009F4518" w:rsidRPr="00275884">
        <w:rPr>
          <w:rFonts w:cs="Arial"/>
          <w:sz w:val="24"/>
          <w:szCs w:val="24"/>
        </w:rPr>
        <w:t xml:space="preserve">waste </w:t>
      </w:r>
      <w:r w:rsidRPr="00275884">
        <w:rPr>
          <w:rFonts w:cs="Arial"/>
          <w:sz w:val="24"/>
          <w:szCs w:val="24"/>
        </w:rPr>
        <w:t xml:space="preserve">(co-)incineration and connected activities </w:t>
      </w:r>
      <w:r w:rsidR="00275884" w:rsidRPr="00275884">
        <w:rPr>
          <w:rFonts w:cs="Arial"/>
          <w:sz w:val="24"/>
          <w:szCs w:val="24"/>
        </w:rPr>
        <w:t>must</w:t>
      </w:r>
      <w:r w:rsidRPr="00275884">
        <w:rPr>
          <w:rFonts w:cs="Arial"/>
          <w:sz w:val="24"/>
          <w:szCs w:val="24"/>
        </w:rPr>
        <w:t xml:space="preserve"> have a height as follows: </w:t>
      </w:r>
    </w:p>
    <w:p w14:paraId="6F51DAA5" w14:textId="42B47F8B" w:rsidR="00871682" w:rsidRPr="00871682" w:rsidRDefault="00871682" w:rsidP="00645EF6">
      <w:pPr>
        <w:numPr>
          <w:ilvl w:val="0"/>
          <w:numId w:val="18"/>
        </w:numPr>
        <w:spacing w:after="240"/>
        <w:ind w:left="1418"/>
      </w:pPr>
      <w:r w:rsidRPr="00871682">
        <w:t xml:space="preserve">For a stack located on a building, the stack height </w:t>
      </w:r>
      <w:r w:rsidR="00F106A4">
        <w:t>must</w:t>
      </w:r>
      <w:r w:rsidRPr="00871682">
        <w:t xml:space="preserve"> be greater than or equal to 3</w:t>
      </w:r>
      <w:r w:rsidR="00784BCF">
        <w:t xml:space="preserve"> metres</w:t>
      </w:r>
      <w:r w:rsidRPr="00871682">
        <w:t xml:space="preserve"> above the building’s roof ridge height</w:t>
      </w:r>
      <w:r w:rsidR="00FB7980">
        <w:t>.</w:t>
      </w:r>
    </w:p>
    <w:p w14:paraId="323DD451" w14:textId="7B5B5363" w:rsidR="00871682" w:rsidRPr="00871682" w:rsidRDefault="00871682" w:rsidP="00645EF6">
      <w:pPr>
        <w:numPr>
          <w:ilvl w:val="0"/>
          <w:numId w:val="18"/>
        </w:numPr>
        <w:spacing w:after="240"/>
        <w:ind w:left="1418"/>
      </w:pPr>
      <w:r w:rsidRPr="00871682">
        <w:t xml:space="preserve">For a stack located separately to any building, the stack height </w:t>
      </w:r>
      <w:r w:rsidR="00F106A4">
        <w:t>must</w:t>
      </w:r>
      <w:r w:rsidRPr="00871682">
        <w:t xml:space="preserve"> be great</w:t>
      </w:r>
      <w:r w:rsidR="00D51564">
        <w:t>er</w:t>
      </w:r>
      <w:r w:rsidRPr="00871682">
        <w:t xml:space="preserve"> than or equal to 3</w:t>
      </w:r>
      <w:r w:rsidR="00784BCF">
        <w:t xml:space="preserve"> metres</w:t>
      </w:r>
      <w:r w:rsidRPr="00871682">
        <w:t xml:space="preserve"> above the ground</w:t>
      </w:r>
      <w:r w:rsidR="00FB7980">
        <w:t>.</w:t>
      </w:r>
    </w:p>
    <w:p w14:paraId="09070251" w14:textId="305EE6C1" w:rsidR="00871682" w:rsidRPr="00871682" w:rsidRDefault="00871682" w:rsidP="00645EF6">
      <w:pPr>
        <w:numPr>
          <w:ilvl w:val="0"/>
          <w:numId w:val="18"/>
        </w:numPr>
        <w:spacing w:after="240"/>
        <w:ind w:left="1418"/>
      </w:pPr>
      <w:r w:rsidRPr="00871682">
        <w:t xml:space="preserve">All stacks </w:t>
      </w:r>
      <w:r w:rsidR="00F106A4">
        <w:t>must</w:t>
      </w:r>
      <w:r w:rsidRPr="00871682">
        <w:t xml:space="preserve"> be at least the same height of any building which is located within a distance of 5 times the uncorrected stack height.</w:t>
      </w:r>
    </w:p>
    <w:bookmarkEnd w:id="34"/>
    <w:p w14:paraId="0DAD4BB6" w14:textId="77777777" w:rsidR="00D866D7" w:rsidRDefault="00D866D7" w:rsidP="00984BA5">
      <w:pPr>
        <w:spacing w:after="240"/>
      </w:pPr>
    </w:p>
    <w:p w14:paraId="35EC41BD" w14:textId="77777777" w:rsidR="00D53E42" w:rsidRDefault="00D53E42" w:rsidP="00984BA5">
      <w:pPr>
        <w:spacing w:after="240"/>
      </w:pPr>
    </w:p>
    <w:p w14:paraId="532532B2" w14:textId="77777777" w:rsidR="00D53E42" w:rsidRDefault="00D53E42" w:rsidP="00984BA5">
      <w:pPr>
        <w:spacing w:after="240"/>
      </w:pPr>
    </w:p>
    <w:p w14:paraId="6CF09D90" w14:textId="049971BE" w:rsidR="00871682" w:rsidRPr="00871682" w:rsidRDefault="00871682" w:rsidP="00984BA5">
      <w:pPr>
        <w:spacing w:after="240"/>
      </w:pPr>
      <w:r w:rsidRPr="00871682">
        <w:lastRenderedPageBreak/>
        <w:t>Emission stack height examples:</w:t>
      </w:r>
    </w:p>
    <w:p w14:paraId="65D989BB" w14:textId="1DAD3D3C" w:rsidR="00871682" w:rsidRPr="00871682" w:rsidRDefault="00871682" w:rsidP="00645EF6">
      <w:pPr>
        <w:numPr>
          <w:ilvl w:val="1"/>
          <w:numId w:val="12"/>
        </w:numPr>
        <w:tabs>
          <w:tab w:val="clear" w:pos="1440"/>
          <w:tab w:val="num" w:pos="1276"/>
        </w:tabs>
        <w:spacing w:after="240"/>
        <w:ind w:left="709"/>
      </w:pPr>
      <w:r w:rsidRPr="00871682">
        <w:t>A stack exits through the roof of a building with a roof ridge height of 6</w:t>
      </w:r>
      <w:r w:rsidR="00417220">
        <w:t xml:space="preserve"> metres</w:t>
      </w:r>
      <w:r w:rsidRPr="00871682">
        <w:t>. The stack will need to be tall enough to extend to at least 9</w:t>
      </w:r>
      <w:r w:rsidR="00417220">
        <w:t xml:space="preserve"> metres</w:t>
      </w:r>
      <w:r w:rsidRPr="00871682">
        <w:t xml:space="preserve"> from the ground line of the building so that it is 3</w:t>
      </w:r>
      <w:r w:rsidR="00784BCF">
        <w:t xml:space="preserve"> metres</w:t>
      </w:r>
      <w:r w:rsidRPr="00871682">
        <w:t xml:space="preserve"> above the roof ridge. As it exits through the roof, the stack won’t need to be 9</w:t>
      </w:r>
      <w:r w:rsidR="00784BCF">
        <w:t xml:space="preserve"> metres</w:t>
      </w:r>
      <w:r w:rsidRPr="00871682">
        <w:t xml:space="preserve"> long itself, just long enough to reach a 9m height from the building ground-level. </w:t>
      </w:r>
    </w:p>
    <w:p w14:paraId="6585C4D7" w14:textId="273ADC9B" w:rsidR="00871682" w:rsidRPr="00871682" w:rsidRDefault="00871682" w:rsidP="00645EF6">
      <w:pPr>
        <w:numPr>
          <w:ilvl w:val="1"/>
          <w:numId w:val="13"/>
        </w:numPr>
        <w:tabs>
          <w:tab w:val="clear" w:pos="1440"/>
          <w:tab w:val="num" w:pos="1276"/>
        </w:tabs>
        <w:spacing w:after="240"/>
        <w:ind w:left="709"/>
      </w:pPr>
      <w:r w:rsidRPr="00871682">
        <w:t>A stack stands beside the building which it serves. The building roof ridge height is 6</w:t>
      </w:r>
      <w:r w:rsidR="00657441">
        <w:t xml:space="preserve"> metres</w:t>
      </w:r>
      <w:r w:rsidRPr="00871682">
        <w:t>. In this case the stack will need to be at least 9</w:t>
      </w:r>
      <w:r w:rsidR="00417220">
        <w:t xml:space="preserve"> metres</w:t>
      </w:r>
      <w:r w:rsidRPr="00871682">
        <w:t xml:space="preserve"> tall. </w:t>
      </w:r>
    </w:p>
    <w:p w14:paraId="57DD5A40" w14:textId="30B8C990" w:rsidR="00871682" w:rsidRDefault="00871682" w:rsidP="00645EF6">
      <w:pPr>
        <w:numPr>
          <w:ilvl w:val="1"/>
          <w:numId w:val="14"/>
        </w:numPr>
        <w:tabs>
          <w:tab w:val="clear" w:pos="1440"/>
          <w:tab w:val="num" w:pos="1276"/>
        </w:tabs>
        <w:spacing w:after="240"/>
        <w:ind w:left="709"/>
      </w:pPr>
      <w:r w:rsidRPr="00871682">
        <w:t>In both the above cases, there is another building located within 5 times the uncorrected stack height i.e. 5 x 9</w:t>
      </w:r>
      <w:r w:rsidR="00784BCF">
        <w:t xml:space="preserve"> metres</w:t>
      </w:r>
      <w:r w:rsidRPr="00871682">
        <w:t xml:space="preserve"> = 45</w:t>
      </w:r>
      <w:r w:rsidR="00784BCF">
        <w:t xml:space="preserve"> metres</w:t>
      </w:r>
      <w:r w:rsidRPr="00871682">
        <w:t>. This building has a roof ridge height of 12</w:t>
      </w:r>
      <w:r w:rsidR="00417220">
        <w:t xml:space="preserve"> metres</w:t>
      </w:r>
      <w:r w:rsidRPr="00871682">
        <w:t>. Both stacks will need to be extended a further 3</w:t>
      </w:r>
      <w:r w:rsidR="00784BCF">
        <w:t xml:space="preserve"> metres</w:t>
      </w:r>
      <w:r w:rsidRPr="00871682">
        <w:t xml:space="preserve"> in order to have a corresponding height of this additional building. </w:t>
      </w:r>
    </w:p>
    <w:p w14:paraId="0B645E87" w14:textId="1A6C67B3" w:rsidR="00781086" w:rsidRPr="009D0210" w:rsidRDefault="00781086" w:rsidP="00984BA5">
      <w:pPr>
        <w:pStyle w:val="ListParagraph"/>
        <w:spacing w:after="240" w:line="360" w:lineRule="auto"/>
        <w:ind w:left="142"/>
        <w:contextualSpacing w:val="0"/>
        <w:jc w:val="both"/>
        <w:rPr>
          <w:rFonts w:cs="Arial"/>
          <w:sz w:val="24"/>
          <w:szCs w:val="24"/>
        </w:rPr>
      </w:pPr>
      <w:r>
        <w:rPr>
          <w:rFonts w:cs="Arial"/>
          <w:sz w:val="24"/>
          <w:szCs w:val="24"/>
        </w:rPr>
        <w:t>Diagram 1</w:t>
      </w:r>
      <w:r w:rsidRPr="005840E2">
        <w:rPr>
          <w:rFonts w:cs="Arial"/>
          <w:sz w:val="24"/>
          <w:szCs w:val="24"/>
        </w:rPr>
        <w:t xml:space="preserve"> </w:t>
      </w:r>
      <w:r w:rsidR="00542E91">
        <w:rPr>
          <w:rFonts w:cs="Arial"/>
          <w:sz w:val="24"/>
          <w:szCs w:val="24"/>
        </w:rPr>
        <w:t>on the next page</w:t>
      </w:r>
      <w:r w:rsidRPr="008C1C1F">
        <w:rPr>
          <w:rFonts w:cs="Arial"/>
          <w:sz w:val="24"/>
          <w:szCs w:val="24"/>
        </w:rPr>
        <w:t xml:space="preserve"> sho</w:t>
      </w:r>
      <w:r>
        <w:rPr>
          <w:rFonts w:cs="Arial"/>
          <w:sz w:val="24"/>
          <w:szCs w:val="24"/>
        </w:rPr>
        <w:t>ws</w:t>
      </w:r>
      <w:r w:rsidRPr="008C1C1F">
        <w:rPr>
          <w:rFonts w:cs="Arial"/>
          <w:sz w:val="24"/>
          <w:szCs w:val="24"/>
        </w:rPr>
        <w:t xml:space="preserve"> examples of stack heights and distances from other buildings</w:t>
      </w:r>
      <w:r>
        <w:rPr>
          <w:rFonts w:cs="Arial"/>
          <w:sz w:val="24"/>
          <w:szCs w:val="24"/>
        </w:rPr>
        <w:t xml:space="preserve"> as described </w:t>
      </w:r>
      <w:r w:rsidR="00542E91">
        <w:rPr>
          <w:rFonts w:cs="Arial"/>
          <w:sz w:val="24"/>
          <w:szCs w:val="24"/>
        </w:rPr>
        <w:t>above</w:t>
      </w:r>
      <w:r w:rsidRPr="008C1C1F">
        <w:rPr>
          <w:rFonts w:cs="Arial"/>
          <w:sz w:val="24"/>
          <w:szCs w:val="24"/>
        </w:rPr>
        <w:t>.</w:t>
      </w:r>
    </w:p>
    <w:p w14:paraId="53438AA0" w14:textId="3B5831F0" w:rsidR="00086407" w:rsidRDefault="00086407" w:rsidP="009647E3">
      <w:pPr>
        <w:pStyle w:val="Heading3"/>
        <w:rPr>
          <w:lang w:eastAsia="en-GB"/>
        </w:rPr>
      </w:pPr>
      <w:bookmarkStart w:id="35" w:name="_Toc190877676"/>
      <w:r w:rsidRPr="00D53E42">
        <w:lastRenderedPageBreak/>
        <w:t xml:space="preserve">Diagram 1: </w:t>
      </w:r>
      <w:r w:rsidR="00BF1067">
        <w:rPr>
          <w:lang w:eastAsia="en-GB"/>
        </w:rPr>
        <w:t>Examples of stack heights and distances</w:t>
      </w:r>
      <w:bookmarkEnd w:id="35"/>
    </w:p>
    <w:p w14:paraId="50A9AEB3" w14:textId="235563BF" w:rsidR="00BF1067" w:rsidRPr="00BF1067" w:rsidRDefault="008F6051" w:rsidP="00BF1067">
      <w:pPr>
        <w:rPr>
          <w:lang w:eastAsia="en-GB"/>
        </w:rPr>
      </w:pPr>
      <w:r>
        <w:rPr>
          <w:noProof/>
        </w:rPr>
        <w:drawing>
          <wp:inline distT="0" distB="0" distL="0" distR="0" wp14:anchorId="1DE05F25" wp14:editId="30201FE9">
            <wp:extent cx="6490970" cy="4589485"/>
            <wp:effectExtent l="0" t="0" r="5080" b="1905"/>
            <wp:docPr id="1223307880" name="Picture 3" descr="A diagram illustrating stack heights and distances and when they should be used. It is a visual representation of the information provided on the previous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07880" name="Picture 3" descr="A diagram illustrating stack heights and distances and when they should be used. It is a visual representation of the information provided on the previous page.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90970" cy="4589485"/>
                    </a:xfrm>
                    <a:prstGeom prst="rect">
                      <a:avLst/>
                    </a:prstGeom>
                    <a:noFill/>
                    <a:ln>
                      <a:noFill/>
                    </a:ln>
                  </pic:spPr>
                </pic:pic>
              </a:graphicData>
            </a:graphic>
          </wp:inline>
        </w:drawing>
      </w:r>
    </w:p>
    <w:p w14:paraId="773BF7FA" w14:textId="77777777" w:rsidR="00781086" w:rsidRDefault="00781086" w:rsidP="00B64DBC">
      <w:pPr>
        <w:pStyle w:val="Heading2"/>
      </w:pPr>
    </w:p>
    <w:p w14:paraId="23C26148" w14:textId="77777777" w:rsidR="00781086" w:rsidRDefault="00781086" w:rsidP="00B64DBC">
      <w:pPr>
        <w:pStyle w:val="Heading2"/>
      </w:pPr>
    </w:p>
    <w:p w14:paraId="73551DE4" w14:textId="77777777" w:rsidR="00645EF6" w:rsidRDefault="00645EF6" w:rsidP="00645EF6"/>
    <w:p w14:paraId="02484EA9" w14:textId="77777777" w:rsidR="00645EF6" w:rsidRDefault="00645EF6" w:rsidP="00645EF6"/>
    <w:p w14:paraId="411FB212" w14:textId="77777777" w:rsidR="00645EF6" w:rsidRDefault="00645EF6" w:rsidP="00645EF6"/>
    <w:p w14:paraId="277C624B" w14:textId="77777777" w:rsidR="00645EF6" w:rsidRDefault="00645EF6" w:rsidP="00645EF6"/>
    <w:p w14:paraId="574396C5" w14:textId="77777777" w:rsidR="00645EF6" w:rsidRDefault="00645EF6" w:rsidP="00645EF6"/>
    <w:p w14:paraId="058729EA" w14:textId="77777777" w:rsidR="00645EF6" w:rsidRDefault="00645EF6" w:rsidP="00645EF6"/>
    <w:p w14:paraId="49904BA3" w14:textId="77777777" w:rsidR="00645EF6" w:rsidRPr="00645EF6" w:rsidRDefault="00645EF6" w:rsidP="00645EF6"/>
    <w:p w14:paraId="2B77E112" w14:textId="52A51FD0" w:rsidR="009F663A" w:rsidRPr="00D53E42" w:rsidRDefault="009F663A" w:rsidP="009647E3">
      <w:pPr>
        <w:pStyle w:val="Heading2"/>
      </w:pPr>
      <w:bookmarkStart w:id="36" w:name="_Toc190877677"/>
      <w:r w:rsidRPr="009647E3">
        <w:lastRenderedPageBreak/>
        <w:t>Abatement</w:t>
      </w:r>
      <w:bookmarkEnd w:id="36"/>
    </w:p>
    <w:p w14:paraId="2C6D18A1" w14:textId="72E48775" w:rsidR="00984BA5" w:rsidRPr="009647E3" w:rsidRDefault="0092383E" w:rsidP="009647E3">
      <w:pPr>
        <w:spacing w:after="240"/>
      </w:pPr>
      <w:r w:rsidRPr="0092383E">
        <w:t xml:space="preserve">Any dust collection system should be chosen to comply with the emission limit values (ELVs) and operating conditions </w:t>
      </w:r>
      <w:r w:rsidR="0045072F">
        <w:t>stipulated</w:t>
      </w:r>
      <w:r w:rsidRPr="0092383E">
        <w:t xml:space="preserve"> in the </w:t>
      </w:r>
      <w:r w:rsidR="004B2924">
        <w:t>R</w:t>
      </w:r>
      <w:r w:rsidRPr="0092383E">
        <w:t xml:space="preserve">egistration. </w:t>
      </w:r>
      <w:r w:rsidR="0045072F">
        <w:t>Dust</w:t>
      </w:r>
      <w:r w:rsidR="004079C4" w:rsidRPr="004079C4">
        <w:t xml:space="preserve"> is removed from the exhaust gases, typically by multi-cyclones, or by electrostatic precipitation, bag-filters or ceramic filters.</w:t>
      </w:r>
    </w:p>
    <w:p w14:paraId="3D552309" w14:textId="34F71601" w:rsidR="004079C4" w:rsidRPr="009E0C01" w:rsidRDefault="004079C4" w:rsidP="009647E3">
      <w:pPr>
        <w:pStyle w:val="Heading3"/>
      </w:pPr>
      <w:bookmarkStart w:id="37" w:name="_Toc190877678"/>
      <w:r w:rsidRPr="009E0C01">
        <w:t xml:space="preserve">Cyclones </w:t>
      </w:r>
      <w:r w:rsidRPr="009647E3">
        <w:t>and</w:t>
      </w:r>
      <w:r w:rsidRPr="009E0C01">
        <w:t xml:space="preserve"> multi-cyclones</w:t>
      </w:r>
      <w:bookmarkEnd w:id="37"/>
    </w:p>
    <w:p w14:paraId="5FC80C34" w14:textId="318D9337" w:rsidR="00E04CE2" w:rsidRDefault="00E04CE2" w:rsidP="00984BA5">
      <w:pPr>
        <w:spacing w:after="240"/>
      </w:pPr>
      <w:r>
        <w:t>Cyclones and multi-cyclones remove</w:t>
      </w:r>
      <w:r w:rsidR="00BC1196">
        <w:t xml:space="preserve"> particles such as</w:t>
      </w:r>
      <w:r>
        <w:t xml:space="preserve"> dust from a gas stream </w:t>
      </w:r>
      <w:r w:rsidR="00F75871">
        <w:t xml:space="preserve">to an extraction system </w:t>
      </w:r>
      <w:r>
        <w:t xml:space="preserve">through centrifugal force. </w:t>
      </w:r>
      <w:r w:rsidR="004051B0" w:rsidRPr="004051B0">
        <w:t>Cyclone separators can be installed as single units, or in multiples, known as multi-cyclones. It is also possible to install cyclones in series, or, in parallel.</w:t>
      </w:r>
    </w:p>
    <w:p w14:paraId="2F3BD9F3" w14:textId="384C3CDF" w:rsidR="004079C4" w:rsidRDefault="004079C4" w:rsidP="00984BA5">
      <w:pPr>
        <w:spacing w:after="240"/>
      </w:pPr>
      <w:r w:rsidRPr="00DD50D2">
        <w:t>Emissions from cyclones and multicyclones will be dependent on the flow rate of the exhaust gas and the characteristics of the dust</w:t>
      </w:r>
      <w:r>
        <w:t xml:space="preserve"> – more suited to larger dust particles</w:t>
      </w:r>
      <w:r w:rsidR="003B6679">
        <w:t xml:space="preserve">. </w:t>
      </w:r>
    </w:p>
    <w:p w14:paraId="702852B3" w14:textId="5DC20C5B" w:rsidR="00645EF6" w:rsidRDefault="00D04795" w:rsidP="009647E3">
      <w:pPr>
        <w:spacing w:after="300"/>
      </w:pPr>
      <w:r w:rsidRPr="00D04795">
        <w:t xml:space="preserve">Cyclones are often used as a first stage gas cleaning </w:t>
      </w:r>
      <w:r w:rsidR="004038B8" w:rsidRPr="00D04795">
        <w:t>device,</w:t>
      </w:r>
      <w:r w:rsidRPr="00D04795">
        <w:t xml:space="preserve"> but cyclones alone are not expected to be able to meet the </w:t>
      </w:r>
      <w:r>
        <w:t>emission limit values</w:t>
      </w:r>
      <w:r w:rsidRPr="00D04795">
        <w:t xml:space="preserve"> with regard to </w:t>
      </w:r>
      <w:r w:rsidR="00AD11BF">
        <w:t>dust</w:t>
      </w:r>
      <w:r w:rsidRPr="00D04795">
        <w:t>.</w:t>
      </w:r>
    </w:p>
    <w:p w14:paraId="3D5D3CEC" w14:textId="3CF6FE41" w:rsidR="00312A84" w:rsidRPr="00B64DBC" w:rsidRDefault="00312A84" w:rsidP="009647E3">
      <w:pPr>
        <w:pStyle w:val="Heading3"/>
      </w:pPr>
      <w:bookmarkStart w:id="38" w:name="_Toc190877679"/>
      <w:r w:rsidRPr="009647E3">
        <w:t>Electrostatic</w:t>
      </w:r>
      <w:r w:rsidRPr="00B64DBC">
        <w:t xml:space="preserve"> precipitators (</w:t>
      </w:r>
      <w:r w:rsidRPr="00984BA5">
        <w:t>ESP</w:t>
      </w:r>
      <w:r w:rsidRPr="00B64DBC">
        <w:t>)</w:t>
      </w:r>
      <w:bookmarkEnd w:id="38"/>
    </w:p>
    <w:p w14:paraId="1770863F" w14:textId="63A34DCF" w:rsidR="00645EF6" w:rsidRDefault="00EF2A9D" w:rsidP="009647E3">
      <w:pPr>
        <w:spacing w:after="300"/>
      </w:pPr>
      <w:r w:rsidRPr="00EF2A9D">
        <w:t>Precipitators function by electrostatically charging the dust particles in the gas stream. The charged particles are then attracted to and deposited on plates or other collection devices. When enough dust has accumulated, the collectors are shaken to dislodge the dust, causing it to fall with the force of gravity to hoppers below. The dust is then removed by a conveyor system for disposal or recycling.</w:t>
      </w:r>
    </w:p>
    <w:p w14:paraId="7A254696" w14:textId="46FE36CA" w:rsidR="0003656E" w:rsidRPr="00B64DBC" w:rsidRDefault="0003656E" w:rsidP="009647E3">
      <w:pPr>
        <w:pStyle w:val="Heading3"/>
      </w:pPr>
      <w:bookmarkStart w:id="39" w:name="_Toc190877680"/>
      <w:r w:rsidRPr="00B64DBC">
        <w:t xml:space="preserve">Fabric </w:t>
      </w:r>
      <w:r w:rsidRPr="00984BA5">
        <w:t>filters</w:t>
      </w:r>
      <w:r w:rsidRPr="00B64DBC">
        <w:t xml:space="preserve"> (</w:t>
      </w:r>
      <w:r w:rsidRPr="009647E3">
        <w:t>bag</w:t>
      </w:r>
      <w:r w:rsidRPr="00B64DBC">
        <w:t xml:space="preserve"> house</w:t>
      </w:r>
      <w:r w:rsidR="00506B39" w:rsidRPr="00B64DBC">
        <w:t>s</w:t>
      </w:r>
      <w:r w:rsidRPr="00B64DBC">
        <w:t>)</w:t>
      </w:r>
      <w:bookmarkEnd w:id="39"/>
    </w:p>
    <w:p w14:paraId="6CE82CC1" w14:textId="3F22908B" w:rsidR="00F55DB3" w:rsidRDefault="00F55DB3" w:rsidP="00984BA5">
      <w:pPr>
        <w:spacing w:after="240"/>
      </w:pPr>
      <w:r w:rsidRPr="00F55DB3">
        <w:t xml:space="preserve">Baghouses </w:t>
      </w:r>
      <w:r>
        <w:t>are</w:t>
      </w:r>
      <w:r w:rsidRPr="00F55DB3">
        <w:t xml:space="preserve"> fabric filter bags or pleated filters arranged in rows and mounted vertically in a sheet metal housing. They are designed to receive dusty gas </w:t>
      </w:r>
      <w:r>
        <w:t xml:space="preserve">blown in </w:t>
      </w:r>
      <w:r w:rsidRPr="00F55DB3">
        <w:t xml:space="preserve">from fugitive or process sources, capture </w:t>
      </w:r>
      <w:r w:rsidR="00806B2F">
        <w:t>dust</w:t>
      </w:r>
      <w:r w:rsidRPr="00F55DB3">
        <w:t>, and exhaust clean air. </w:t>
      </w:r>
      <w:r w:rsidR="00CE4F73" w:rsidRPr="00CE4F73">
        <w:t>Fabric filters would need the gases to be cooled before filtration.</w:t>
      </w:r>
      <w:r w:rsidR="00C904CB">
        <w:t xml:space="preserve"> </w:t>
      </w:r>
    </w:p>
    <w:p w14:paraId="48C3DA49" w14:textId="1E7F0D35" w:rsidR="004079C4" w:rsidRDefault="00C904CB" w:rsidP="00984BA5">
      <w:pPr>
        <w:spacing w:after="240"/>
      </w:pPr>
      <w:r>
        <w:t xml:space="preserve">Operators </w:t>
      </w:r>
      <w:r w:rsidRPr="00C904CB">
        <w:t>should be provided with a guarantee from the filter manufacturer that a set of filters will meet this emission concentration limit, and the guarantee should be supported by emission test data for the filter type that the guarantee relates to.</w:t>
      </w:r>
    </w:p>
    <w:p w14:paraId="043A29DC" w14:textId="77777777" w:rsidR="00E50B44" w:rsidRDefault="00E50B44" w:rsidP="00E50B44"/>
    <w:p w14:paraId="14DB7020" w14:textId="77777777" w:rsidR="00F55DB3" w:rsidRPr="00B64DBC" w:rsidRDefault="00F55DB3" w:rsidP="009647E3">
      <w:pPr>
        <w:pStyle w:val="Heading3"/>
      </w:pPr>
      <w:bookmarkStart w:id="40" w:name="_Toc190877681"/>
      <w:r w:rsidRPr="00B64DBC">
        <w:t xml:space="preserve">Ceramic </w:t>
      </w:r>
      <w:r w:rsidRPr="00984BA5">
        <w:t>filters</w:t>
      </w:r>
      <w:bookmarkEnd w:id="40"/>
    </w:p>
    <w:p w14:paraId="43C5425A" w14:textId="594FAD60" w:rsidR="00461796" w:rsidRDefault="00A75395" w:rsidP="00984BA5">
      <w:pPr>
        <w:spacing w:after="240"/>
      </w:pPr>
      <w:r>
        <w:t>T</w:t>
      </w:r>
      <w:r w:rsidRPr="00A75395">
        <w:t xml:space="preserve">he operation of ceramic filter plants is similar to fabric bag houses. The gas to be cleaned is typically drawn into the plant by an induced-draft fan such that the </w:t>
      </w:r>
      <w:r>
        <w:t>dust</w:t>
      </w:r>
      <w:r w:rsidRPr="00A75395">
        <w:t xml:space="preserve"> being collected builds up on the outside of the </w:t>
      </w:r>
      <w:r w:rsidR="00461796">
        <w:t xml:space="preserve">ceramic </w:t>
      </w:r>
      <w:r w:rsidRPr="00A75395">
        <w:t>elements in the form of a cake.</w:t>
      </w:r>
      <w:r w:rsidR="00461796">
        <w:t xml:space="preserve"> </w:t>
      </w:r>
      <w:r w:rsidR="006B6EA7" w:rsidRPr="006B6EA7">
        <w:t xml:space="preserve">Ceramic filters </w:t>
      </w:r>
      <w:r w:rsidR="00AD11BF">
        <w:t>can</w:t>
      </w:r>
      <w:r w:rsidR="006B6EA7" w:rsidRPr="006B6EA7">
        <w:t xml:space="preserve"> filter gases at raised temperatures.</w:t>
      </w:r>
      <w:r w:rsidR="006B6EA7">
        <w:t xml:space="preserve"> </w:t>
      </w:r>
    </w:p>
    <w:p w14:paraId="4F5FBE72" w14:textId="4E7B066E" w:rsidR="00F67866" w:rsidRDefault="006B6EA7" w:rsidP="009647E3">
      <w:pPr>
        <w:spacing w:after="360"/>
      </w:pPr>
      <w:r>
        <w:t xml:space="preserve">Operators </w:t>
      </w:r>
      <w:r w:rsidRPr="00C904CB">
        <w:t>should be provided with a guarantee from the filter manufacturer that a set of filters will meet this emission concentration limit, and the guarantee should be supported by emission test data for the filter type that the guarantee relates to.</w:t>
      </w:r>
    </w:p>
    <w:p w14:paraId="7E788B8B" w14:textId="77777777" w:rsidR="00E25A2C" w:rsidRPr="00B64DBC" w:rsidRDefault="00E25A2C" w:rsidP="009647E3">
      <w:pPr>
        <w:pStyle w:val="Heading2"/>
      </w:pPr>
      <w:bookmarkStart w:id="41" w:name="_Toc190877682"/>
      <w:r w:rsidRPr="00B64DBC">
        <w:t xml:space="preserve">Bottom ash </w:t>
      </w:r>
      <w:r w:rsidRPr="009647E3">
        <w:t>storage</w:t>
      </w:r>
      <w:r w:rsidRPr="00B64DBC">
        <w:t xml:space="preserve"> and disposal</w:t>
      </w:r>
      <w:bookmarkEnd w:id="41"/>
    </w:p>
    <w:p w14:paraId="718E40BD" w14:textId="4AF059A2" w:rsidR="00E25A2C" w:rsidRPr="00E95303" w:rsidRDefault="00E25A2C" w:rsidP="00984BA5">
      <w:pPr>
        <w:spacing w:after="240"/>
      </w:pPr>
      <w:r w:rsidRPr="00E95303">
        <w:t xml:space="preserve">The storage of bottom ash </w:t>
      </w:r>
      <w:r w:rsidR="00BB249E" w:rsidRPr="00E95303">
        <w:t>must</w:t>
      </w:r>
      <w:r w:rsidRPr="00E95303">
        <w:t xml:space="preserve"> be controlled to avoid ash escaping off-site.</w:t>
      </w:r>
    </w:p>
    <w:p w14:paraId="79568C91" w14:textId="38EB238E" w:rsidR="00E25A2C" w:rsidRPr="00E95303" w:rsidRDefault="00E25A2C" w:rsidP="00645EF6">
      <w:pPr>
        <w:pStyle w:val="ListParagraph"/>
        <w:numPr>
          <w:ilvl w:val="0"/>
          <w:numId w:val="3"/>
        </w:numPr>
        <w:spacing w:after="240" w:line="360" w:lineRule="auto"/>
        <w:ind w:left="709" w:hanging="357"/>
        <w:contextualSpacing w:val="0"/>
        <w:rPr>
          <w:sz w:val="24"/>
          <w:szCs w:val="24"/>
        </w:rPr>
      </w:pPr>
      <w:r w:rsidRPr="00E95303">
        <w:rPr>
          <w:sz w:val="24"/>
          <w:szCs w:val="24"/>
        </w:rPr>
        <w:t xml:space="preserve">Automatic de-ashing systems </w:t>
      </w:r>
      <w:r w:rsidR="00784BCF" w:rsidRPr="00E95303">
        <w:rPr>
          <w:sz w:val="24"/>
          <w:szCs w:val="24"/>
        </w:rPr>
        <w:t xml:space="preserve">should be </w:t>
      </w:r>
      <w:r w:rsidRPr="00E95303">
        <w:rPr>
          <w:sz w:val="24"/>
          <w:szCs w:val="24"/>
        </w:rPr>
        <w:t>used where practical</w:t>
      </w:r>
      <w:r w:rsidR="003E638C" w:rsidRPr="00E95303">
        <w:rPr>
          <w:sz w:val="24"/>
          <w:szCs w:val="24"/>
        </w:rPr>
        <w:t>.</w:t>
      </w:r>
    </w:p>
    <w:p w14:paraId="0B844603" w14:textId="03E28A07" w:rsidR="0021513D" w:rsidRPr="009647E3" w:rsidRDefault="00380E34" w:rsidP="009647E3">
      <w:pPr>
        <w:pStyle w:val="ListParagraph"/>
        <w:numPr>
          <w:ilvl w:val="0"/>
          <w:numId w:val="7"/>
        </w:numPr>
        <w:spacing w:after="360" w:line="360" w:lineRule="auto"/>
        <w:ind w:left="709" w:hanging="357"/>
        <w:contextualSpacing w:val="0"/>
        <w:rPr>
          <w:sz w:val="24"/>
          <w:szCs w:val="24"/>
        </w:rPr>
      </w:pPr>
      <w:r>
        <w:rPr>
          <w:sz w:val="24"/>
          <w:szCs w:val="24"/>
        </w:rPr>
        <w:t>B</w:t>
      </w:r>
      <w:r w:rsidR="00E25A2C" w:rsidRPr="00DD50D2">
        <w:rPr>
          <w:sz w:val="24"/>
          <w:szCs w:val="24"/>
        </w:rPr>
        <w:t xml:space="preserve">ottom ash </w:t>
      </w:r>
      <w:r>
        <w:rPr>
          <w:sz w:val="24"/>
          <w:szCs w:val="24"/>
        </w:rPr>
        <w:t>should be stored</w:t>
      </w:r>
      <w:r w:rsidR="00E25A2C" w:rsidRPr="00DD50D2">
        <w:rPr>
          <w:sz w:val="24"/>
          <w:szCs w:val="24"/>
        </w:rPr>
        <w:t xml:space="preserve"> in covered containers, silos or undercover.</w:t>
      </w:r>
    </w:p>
    <w:p w14:paraId="564795B8" w14:textId="77777777" w:rsidR="002F7E09" w:rsidRPr="002F4A76" w:rsidRDefault="002F7E09" w:rsidP="009647E3">
      <w:pPr>
        <w:pStyle w:val="Heading2"/>
      </w:pPr>
      <w:bookmarkStart w:id="42" w:name="_Toc184632743"/>
      <w:bookmarkStart w:id="43" w:name="_Toc190877683"/>
      <w:r w:rsidRPr="009647E3">
        <w:t>Emissions</w:t>
      </w:r>
      <w:r w:rsidRPr="002F4A76">
        <w:t xml:space="preserve"> monitoring</w:t>
      </w:r>
      <w:bookmarkEnd w:id="42"/>
      <w:bookmarkEnd w:id="43"/>
    </w:p>
    <w:p w14:paraId="13479448" w14:textId="4E8639EA" w:rsidR="002F7E09" w:rsidRDefault="002F7E09" w:rsidP="00645EF6">
      <w:pPr>
        <w:numPr>
          <w:ilvl w:val="0"/>
          <w:numId w:val="20"/>
        </w:numPr>
        <w:spacing w:after="240"/>
      </w:pPr>
      <w:r w:rsidRPr="002F4A76">
        <w:t xml:space="preserve">Dust emissions from the </w:t>
      </w:r>
      <w:r>
        <w:t xml:space="preserve">biomass </w:t>
      </w:r>
      <w:r w:rsidR="009F4518">
        <w:t xml:space="preserve">waste </w:t>
      </w:r>
      <w:r>
        <w:t>(co-)incineration</w:t>
      </w:r>
      <w:r w:rsidRPr="002F4A76">
        <w:t xml:space="preserve"> plant must not exceed </w:t>
      </w:r>
      <w:r w:rsidR="003D7781">
        <w:t>6</w:t>
      </w:r>
      <w:r w:rsidRPr="002F4A76">
        <w:t>0mg/m</w:t>
      </w:r>
      <w:r w:rsidRPr="002F4A76">
        <w:rPr>
          <w:vertAlign w:val="superscript"/>
        </w:rPr>
        <w:t>3</w:t>
      </w:r>
      <w:r w:rsidR="00131094">
        <w:t>.</w:t>
      </w:r>
    </w:p>
    <w:p w14:paraId="0F34A370" w14:textId="48A0B458" w:rsidR="009141AF" w:rsidRPr="002F4A76" w:rsidRDefault="00B6471B" w:rsidP="00645EF6">
      <w:pPr>
        <w:numPr>
          <w:ilvl w:val="0"/>
          <w:numId w:val="20"/>
        </w:numPr>
        <w:spacing w:after="240"/>
      </w:pPr>
      <w:r w:rsidRPr="00C95B70">
        <w:rPr>
          <w:rFonts w:eastAsia="MS PGothic" w:cs="Arial"/>
        </w:rPr>
        <w:t xml:space="preserve">Oxides of </w:t>
      </w:r>
      <w:r w:rsidR="008361F0">
        <w:rPr>
          <w:rFonts w:eastAsia="MS PGothic" w:cs="Arial"/>
        </w:rPr>
        <w:t>n</w:t>
      </w:r>
      <w:r w:rsidRPr="00C95B70">
        <w:rPr>
          <w:rFonts w:eastAsia="MS PGothic" w:cs="Arial"/>
        </w:rPr>
        <w:t>itrogen (NOx)</w:t>
      </w:r>
      <w:r>
        <w:rPr>
          <w:rFonts w:eastAsia="MS PGothic" w:cs="Arial"/>
        </w:rPr>
        <w:t xml:space="preserve"> </w:t>
      </w:r>
      <w:r w:rsidR="009141AF" w:rsidRPr="002F4A76">
        <w:t xml:space="preserve">emissions from the </w:t>
      </w:r>
      <w:r w:rsidR="009141AF">
        <w:t xml:space="preserve">biomass </w:t>
      </w:r>
      <w:r w:rsidR="009F4518">
        <w:t xml:space="preserve">waste </w:t>
      </w:r>
      <w:r w:rsidR="009141AF">
        <w:t>(co-)incineration</w:t>
      </w:r>
      <w:r w:rsidR="009141AF" w:rsidRPr="002F4A76">
        <w:t xml:space="preserve"> plant must not exceed </w:t>
      </w:r>
      <w:r>
        <w:t>40</w:t>
      </w:r>
      <w:r w:rsidR="009141AF" w:rsidRPr="002F4A76">
        <w:t>0mg/m</w:t>
      </w:r>
      <w:r w:rsidR="009141AF" w:rsidRPr="002F4A76">
        <w:rPr>
          <w:vertAlign w:val="superscript"/>
        </w:rPr>
        <w:t>3</w:t>
      </w:r>
      <w:r w:rsidR="00131094">
        <w:t>.</w:t>
      </w:r>
    </w:p>
    <w:p w14:paraId="01BEC914" w14:textId="641DED53" w:rsidR="009141AF" w:rsidRPr="002F4A76" w:rsidRDefault="004633B5" w:rsidP="00645EF6">
      <w:pPr>
        <w:numPr>
          <w:ilvl w:val="0"/>
          <w:numId w:val="20"/>
        </w:numPr>
        <w:spacing w:after="240"/>
      </w:pPr>
      <w:r w:rsidRPr="00C95B70">
        <w:rPr>
          <w:rFonts w:eastAsia="MS PGothic" w:cs="Arial"/>
        </w:rPr>
        <w:t xml:space="preserve">Total </w:t>
      </w:r>
      <w:r w:rsidR="008361F0">
        <w:rPr>
          <w:rFonts w:eastAsia="MS PGothic" w:cs="Arial"/>
        </w:rPr>
        <w:t>v</w:t>
      </w:r>
      <w:r w:rsidRPr="00C95B70">
        <w:rPr>
          <w:rFonts w:eastAsia="MS PGothic" w:cs="Arial"/>
        </w:rPr>
        <w:t xml:space="preserve">olatile </w:t>
      </w:r>
      <w:r w:rsidR="008361F0">
        <w:rPr>
          <w:rFonts w:eastAsia="MS PGothic" w:cs="Arial"/>
        </w:rPr>
        <w:t>o</w:t>
      </w:r>
      <w:r w:rsidRPr="00C95B70">
        <w:rPr>
          <w:rFonts w:eastAsia="MS PGothic" w:cs="Arial"/>
        </w:rPr>
        <w:t xml:space="preserve">rganic </w:t>
      </w:r>
      <w:r w:rsidR="008361F0">
        <w:rPr>
          <w:rFonts w:eastAsia="MS PGothic" w:cs="Arial"/>
        </w:rPr>
        <w:t>c</w:t>
      </w:r>
      <w:r w:rsidRPr="00C95B70">
        <w:rPr>
          <w:rFonts w:eastAsia="MS PGothic" w:cs="Arial"/>
        </w:rPr>
        <w:t xml:space="preserve">ompounds </w:t>
      </w:r>
      <w:r w:rsidR="009141AF" w:rsidRPr="002F4A76">
        <w:t xml:space="preserve">emissions from the </w:t>
      </w:r>
      <w:r w:rsidR="009141AF">
        <w:t xml:space="preserve">biomass </w:t>
      </w:r>
      <w:r w:rsidR="009F4518">
        <w:t xml:space="preserve">waste </w:t>
      </w:r>
      <w:r w:rsidR="009141AF">
        <w:t>(co-)incineration</w:t>
      </w:r>
      <w:r w:rsidR="009141AF" w:rsidRPr="002F4A76">
        <w:t xml:space="preserve"> plant must not exceed </w:t>
      </w:r>
      <w:r>
        <w:t>2</w:t>
      </w:r>
      <w:r w:rsidR="009141AF" w:rsidRPr="002F4A76">
        <w:t>0mg/m</w:t>
      </w:r>
      <w:r w:rsidR="009141AF" w:rsidRPr="002F4A76">
        <w:rPr>
          <w:vertAlign w:val="superscript"/>
        </w:rPr>
        <w:t>3</w:t>
      </w:r>
      <w:r w:rsidR="00131094">
        <w:t>.</w:t>
      </w:r>
    </w:p>
    <w:p w14:paraId="3C1038DE" w14:textId="77777777" w:rsidR="002F7E09" w:rsidRPr="002F4A76" w:rsidRDefault="002F7E09" w:rsidP="009647E3">
      <w:pPr>
        <w:numPr>
          <w:ilvl w:val="0"/>
          <w:numId w:val="20"/>
        </w:numPr>
        <w:spacing w:after="120"/>
        <w:ind w:left="714" w:hanging="357"/>
      </w:pPr>
      <w:r w:rsidRPr="002F4A76">
        <w:t>Monitoring must be carried out</w:t>
      </w:r>
      <w:r>
        <w:t>:</w:t>
      </w:r>
    </w:p>
    <w:p w14:paraId="556264A7" w14:textId="70E8DD4B" w:rsidR="002F7E09" w:rsidRPr="002F4A76" w:rsidRDefault="00FC353C" w:rsidP="00645EF6">
      <w:pPr>
        <w:numPr>
          <w:ilvl w:val="1"/>
          <w:numId w:val="27"/>
        </w:numPr>
        <w:spacing w:after="240"/>
      </w:pPr>
      <w:r>
        <w:t>A</w:t>
      </w:r>
      <w:r w:rsidR="002F7E09" w:rsidRPr="002F4A76">
        <w:t xml:space="preserve">t the </w:t>
      </w:r>
      <w:r w:rsidR="009141AF">
        <w:t xml:space="preserve">biomass </w:t>
      </w:r>
      <w:r w:rsidR="009F4518">
        <w:t xml:space="preserve">waste </w:t>
      </w:r>
      <w:r w:rsidR="009141AF">
        <w:t>(co-)incineration</w:t>
      </w:r>
      <w:r w:rsidR="002F7E09" w:rsidRPr="002F4A76">
        <w:t xml:space="preserve"> stack using monitoring standard</w:t>
      </w:r>
      <w:r w:rsidR="004633B5">
        <w:t>s</w:t>
      </w:r>
      <w:r w:rsidR="002F7E09" w:rsidRPr="002F4A76">
        <w:t> BS EN 13284-1</w:t>
      </w:r>
      <w:r w:rsidR="004633B5">
        <w:t>, BS EN 15058, BS EN 14792 and BS EN 12619</w:t>
      </w:r>
      <w:r>
        <w:t>.</w:t>
      </w:r>
    </w:p>
    <w:p w14:paraId="3ABC49DD" w14:textId="479AD991" w:rsidR="002F7E09" w:rsidRPr="002F4A76" w:rsidRDefault="00FC353C" w:rsidP="00645EF6">
      <w:pPr>
        <w:numPr>
          <w:ilvl w:val="1"/>
          <w:numId w:val="27"/>
        </w:numPr>
        <w:spacing w:after="240"/>
      </w:pPr>
      <w:r>
        <w:t>W</w:t>
      </w:r>
      <w:r w:rsidR="002F7E09" w:rsidRPr="002F4A76">
        <w:t>ithin the first 4 months of starting operations and then annually after that</w:t>
      </w:r>
      <w:r>
        <w:t>.</w:t>
      </w:r>
    </w:p>
    <w:p w14:paraId="646A6C0A" w14:textId="7BE08BE5" w:rsidR="002F7E09" w:rsidRPr="002F4A76" w:rsidRDefault="00FC353C" w:rsidP="00645EF6">
      <w:pPr>
        <w:numPr>
          <w:ilvl w:val="1"/>
          <w:numId w:val="27"/>
        </w:numPr>
        <w:spacing w:after="240"/>
      </w:pPr>
      <w:r>
        <w:lastRenderedPageBreak/>
        <w:t>W</w:t>
      </w:r>
      <w:r w:rsidR="002F7E09" w:rsidRPr="002F4A76">
        <w:t>ithout adding air to dilute emissions</w:t>
      </w:r>
      <w:r>
        <w:t>.</w:t>
      </w:r>
    </w:p>
    <w:p w14:paraId="61BFA3C8" w14:textId="3D78844F" w:rsidR="002F7E09" w:rsidRPr="002F4A76" w:rsidRDefault="00FC353C" w:rsidP="00645EF6">
      <w:pPr>
        <w:numPr>
          <w:ilvl w:val="1"/>
          <w:numId w:val="27"/>
        </w:numPr>
        <w:spacing w:after="240"/>
      </w:pPr>
      <w:r>
        <w:t>D</w:t>
      </w:r>
      <w:r w:rsidR="002F7E09" w:rsidRPr="002F4A76">
        <w:t>uring normal operations and under stable conditions.</w:t>
      </w:r>
    </w:p>
    <w:p w14:paraId="0FFB1BEE" w14:textId="77777777" w:rsidR="002F7E09" w:rsidRPr="002F4A76" w:rsidRDefault="002F7E09" w:rsidP="009647E3">
      <w:pPr>
        <w:numPr>
          <w:ilvl w:val="0"/>
          <w:numId w:val="20"/>
        </w:numPr>
        <w:spacing w:after="120"/>
        <w:ind w:left="714" w:hanging="357"/>
      </w:pPr>
      <w:r w:rsidRPr="002F4A76">
        <w:t>The sample point should be</w:t>
      </w:r>
      <w:r>
        <w:t>:</w:t>
      </w:r>
    </w:p>
    <w:p w14:paraId="2F6B3EFF" w14:textId="63295B74" w:rsidR="002F7E09" w:rsidRPr="002F4A76" w:rsidRDefault="00D366D8" w:rsidP="00645EF6">
      <w:pPr>
        <w:numPr>
          <w:ilvl w:val="1"/>
          <w:numId w:val="28"/>
        </w:numPr>
        <w:spacing w:after="240"/>
      </w:pPr>
      <w:r>
        <w:t>D</w:t>
      </w:r>
      <w:r w:rsidR="002F7E09" w:rsidRPr="002F4A76">
        <w:t>esigned according to BS EN 15259</w:t>
      </w:r>
      <w:r>
        <w:t>.</w:t>
      </w:r>
    </w:p>
    <w:p w14:paraId="33A5674A" w14:textId="3CE49658" w:rsidR="002D5676" w:rsidRDefault="00D366D8" w:rsidP="00645EF6">
      <w:pPr>
        <w:numPr>
          <w:ilvl w:val="1"/>
          <w:numId w:val="28"/>
        </w:numPr>
        <w:spacing w:after="240"/>
        <w:ind w:right="-268"/>
      </w:pPr>
      <w:r>
        <w:t>I</w:t>
      </w:r>
      <w:r w:rsidR="002F7E09" w:rsidRPr="002F4A76">
        <w:t>nstalled, maintained and clearly marked to ensure saf</w:t>
      </w:r>
      <w:r w:rsidR="002F7E09">
        <w:t>e a</w:t>
      </w:r>
      <w:r w:rsidR="002F7E09" w:rsidRPr="002F4A76">
        <w:t>nd </w:t>
      </w:r>
    </w:p>
    <w:p w14:paraId="3881B4F6" w14:textId="26194CD6" w:rsidR="002F7E09" w:rsidRPr="002F4A76" w:rsidRDefault="002F7E09" w:rsidP="009647E3">
      <w:pPr>
        <w:spacing w:after="360"/>
        <w:ind w:left="1440" w:right="-266"/>
      </w:pPr>
      <w:r w:rsidRPr="002F4A76">
        <w:t>representative collection.</w:t>
      </w:r>
    </w:p>
    <w:p w14:paraId="53D7DAC3" w14:textId="77777777" w:rsidR="00E268E9" w:rsidRDefault="00E268E9" w:rsidP="009647E3">
      <w:pPr>
        <w:pStyle w:val="Heading1"/>
      </w:pPr>
      <w:bookmarkStart w:id="44" w:name="_Toc179449293"/>
      <w:bookmarkStart w:id="45" w:name="_Toc190877684"/>
      <w:r w:rsidRPr="0010246B">
        <w:t xml:space="preserve">Management </w:t>
      </w:r>
      <w:r w:rsidRPr="009647E3">
        <w:t>techniques</w:t>
      </w:r>
      <w:bookmarkEnd w:id="44"/>
      <w:bookmarkEnd w:id="45"/>
    </w:p>
    <w:p w14:paraId="66B53C3A" w14:textId="285F6A56" w:rsidR="00483063" w:rsidRDefault="00483063" w:rsidP="00984BA5">
      <w:pPr>
        <w:spacing w:after="240"/>
      </w:pPr>
      <w:r>
        <w:t xml:space="preserve">Good management techniques, training and well-maintained infrastructure are key to prevent and limit the consequences of accidents which could have an impact on the environment. For example, bunding </w:t>
      </w:r>
      <w:r w:rsidR="005721DC">
        <w:t>should</w:t>
      </w:r>
      <w: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 This will enable you to comply with environmental regulations, avoid incidents, and avoid any costs incurred through loss of resources.</w:t>
      </w:r>
    </w:p>
    <w:p w14:paraId="2C808599" w14:textId="1CBBA29C" w:rsidR="00155636" w:rsidRPr="00E96A20" w:rsidRDefault="00155636" w:rsidP="00645EF6">
      <w:pPr>
        <w:numPr>
          <w:ilvl w:val="0"/>
          <w:numId w:val="21"/>
        </w:numPr>
        <w:spacing w:after="240"/>
        <w:rPr>
          <w:rFonts w:cstheme="minorHAnsi"/>
        </w:rPr>
      </w:pPr>
      <w:bookmarkStart w:id="46" w:name="_Toc179449294"/>
      <w:r w:rsidRPr="00E96A20">
        <w:rPr>
          <w:rFonts w:cstheme="minorHAnsi"/>
        </w:rPr>
        <w:t>Effective control of emissions start</w:t>
      </w:r>
      <w:r w:rsidR="00BE4191">
        <w:rPr>
          <w:rFonts w:cstheme="minorHAnsi"/>
        </w:rPr>
        <w:t>s</w:t>
      </w:r>
      <w:r w:rsidRPr="00E96A20">
        <w:rPr>
          <w:rFonts w:cstheme="minorHAnsi"/>
        </w:rPr>
        <w:t xml:space="preserve"> with proper management, supervision and training for process operators. </w:t>
      </w:r>
    </w:p>
    <w:p w14:paraId="59921ABE" w14:textId="3C085373" w:rsidR="00155636" w:rsidRPr="00E96A20" w:rsidRDefault="00155636" w:rsidP="00645EF6">
      <w:pPr>
        <w:numPr>
          <w:ilvl w:val="0"/>
          <w:numId w:val="21"/>
        </w:numPr>
        <w:spacing w:after="240"/>
      </w:pPr>
      <w:r w:rsidRPr="5E9C24D4">
        <w:t xml:space="preserve">Implement an environmental management system to help identify and provide a systematic approach to manage, monitor and control your environmental issues and maintain efficiency. These can be certified through ISO 140001, BS8555 or EMAS but can also be in-house. </w:t>
      </w:r>
    </w:p>
    <w:p w14:paraId="602E95A3" w14:textId="7A00A039" w:rsidR="002A09D2" w:rsidRPr="001F2CD9" w:rsidRDefault="002A09D2" w:rsidP="00645EF6">
      <w:pPr>
        <w:numPr>
          <w:ilvl w:val="0"/>
          <w:numId w:val="21"/>
        </w:numPr>
        <w:spacing w:after="240"/>
        <w:rPr>
          <w:rFonts w:ascii="Arial" w:hAnsi="Arial" w:cs="Arial"/>
        </w:rPr>
      </w:pPr>
      <w:bookmarkStart w:id="47" w:name="_Hlk184963126"/>
      <w:r w:rsidRPr="001F2CD9">
        <w:rPr>
          <w:rFonts w:ascii="Arial" w:hAnsi="Arial" w:cs="Arial"/>
        </w:rPr>
        <w:t>Develop and maintain an emergency response plans e.g. specific actions for preventing and mitigating spills or runoff that may affect water bodies.</w:t>
      </w:r>
      <w:r w:rsidR="00984BA5">
        <w:rPr>
          <w:rFonts w:ascii="Arial" w:hAnsi="Arial" w:cs="Arial"/>
        </w:rPr>
        <w:t xml:space="preserve"> </w:t>
      </w:r>
      <w:r>
        <w:rPr>
          <w:rFonts w:ascii="Arial" w:hAnsi="Arial" w:cs="Arial"/>
        </w:rPr>
        <w:t>F</w:t>
      </w:r>
      <w:r w:rsidRPr="001F2CD9">
        <w:rPr>
          <w:rFonts w:ascii="Arial" w:hAnsi="Arial" w:cs="Arial"/>
        </w:rPr>
        <w:t>or best practice and guidance</w:t>
      </w:r>
      <w:r>
        <w:rPr>
          <w:rFonts w:ascii="Arial" w:hAnsi="Arial" w:cs="Arial"/>
        </w:rPr>
        <w:t xml:space="preserve"> </w:t>
      </w:r>
      <w:hyperlink r:id="rId24" w:tgtFrame="_blank" w:history="1">
        <w:r w:rsidRPr="001F2CD9">
          <w:rPr>
            <w:rStyle w:val="Hyperlink"/>
            <w:rFonts w:ascii="Arial" w:hAnsi="Arial" w:cs="Arial"/>
          </w:rPr>
          <w:t xml:space="preserve">read </w:t>
        </w:r>
        <w:r w:rsidR="000E047D">
          <w:rPr>
            <w:rStyle w:val="Hyperlink"/>
            <w:rFonts w:ascii="Arial" w:hAnsi="Arial" w:cs="Arial"/>
          </w:rPr>
          <w:t xml:space="preserve">the </w:t>
        </w:r>
        <w:r w:rsidRPr="001F2CD9">
          <w:rPr>
            <w:rStyle w:val="Hyperlink"/>
            <w:rFonts w:ascii="Arial" w:hAnsi="Arial" w:cs="Arial"/>
          </w:rPr>
          <w:t>CIRIA Guide to Containment Systems for the prevention of pollution (C736F)</w:t>
        </w:r>
      </w:hyperlink>
      <w:r>
        <w:rPr>
          <w:rFonts w:ascii="Arial" w:hAnsi="Arial" w:cs="Arial"/>
        </w:rPr>
        <w:t xml:space="preserve">. </w:t>
      </w:r>
    </w:p>
    <w:p w14:paraId="0925B134" w14:textId="7E24FFA0" w:rsidR="000B789A" w:rsidRPr="009B664B" w:rsidRDefault="000B789A" w:rsidP="009647E3">
      <w:pPr>
        <w:pStyle w:val="Heading2"/>
      </w:pPr>
      <w:bookmarkStart w:id="48" w:name="_Toc190877685"/>
      <w:bookmarkEnd w:id="47"/>
      <w:r w:rsidRPr="009647E3">
        <w:lastRenderedPageBreak/>
        <w:t>Maintenance</w:t>
      </w:r>
      <w:bookmarkEnd w:id="46"/>
      <w:bookmarkEnd w:id="48"/>
    </w:p>
    <w:p w14:paraId="67805B4F" w14:textId="5ADB7814" w:rsidR="00BB4B89" w:rsidRPr="009647E3" w:rsidRDefault="00BB4B89" w:rsidP="00562A17">
      <w:pPr>
        <w:spacing w:after="240"/>
        <w:rPr>
          <w:rFonts w:cs="Arial"/>
        </w:rPr>
      </w:pPr>
      <w:r w:rsidRPr="00BB4B89">
        <w:rPr>
          <w:rFonts w:cs="Arial"/>
        </w:rPr>
        <w:t>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a fault once it has occurred with the aim of restoring equipment or systems to their optimum operational condition(s).</w:t>
      </w:r>
    </w:p>
    <w:p w14:paraId="770E0887" w14:textId="2ADF2E38" w:rsidR="00DA67F9" w:rsidRPr="00DA67F9" w:rsidRDefault="00DA67F9" w:rsidP="00645EF6">
      <w:pPr>
        <w:numPr>
          <w:ilvl w:val="0"/>
          <w:numId w:val="15"/>
        </w:numPr>
        <w:tabs>
          <w:tab w:val="clear" w:pos="720"/>
          <w:tab w:val="num" w:pos="1134"/>
        </w:tabs>
        <w:spacing w:after="240"/>
        <w:ind w:left="709"/>
      </w:pPr>
      <w:r w:rsidRPr="00DA67F9">
        <w:t xml:space="preserve">All aspects of the activity plant, buildings and equipment </w:t>
      </w:r>
      <w:r w:rsidR="00076180">
        <w:t>should</w:t>
      </w:r>
      <w:r w:rsidRPr="00DA67F9">
        <w:t xml:space="preserve"> be properly maintained and there should be a written maintenance programme with a record that the maintenance has been carried out. </w:t>
      </w:r>
    </w:p>
    <w:p w14:paraId="706A1F92" w14:textId="4EECB1CC" w:rsidR="00DA67F9" w:rsidRPr="00DA67F9" w:rsidRDefault="00DA67F9" w:rsidP="00645EF6">
      <w:pPr>
        <w:numPr>
          <w:ilvl w:val="0"/>
          <w:numId w:val="15"/>
        </w:numPr>
        <w:tabs>
          <w:tab w:val="clear" w:pos="720"/>
          <w:tab w:val="num" w:pos="1134"/>
        </w:tabs>
        <w:spacing w:after="240"/>
        <w:ind w:left="709"/>
      </w:pPr>
      <w:r w:rsidRPr="00DA67F9">
        <w:t>Equipment</w:t>
      </w:r>
      <w:r w:rsidR="00076180">
        <w:t xml:space="preserve"> should </w:t>
      </w:r>
      <w:r w:rsidRPr="00DA67F9">
        <w:t xml:space="preserve">be used properly and preventative maintenance carried out. </w:t>
      </w:r>
    </w:p>
    <w:p w14:paraId="324A200C" w14:textId="77777777" w:rsidR="00DA67F9" w:rsidRPr="00DA67F9" w:rsidRDefault="00DA67F9" w:rsidP="00645EF6">
      <w:pPr>
        <w:numPr>
          <w:ilvl w:val="0"/>
          <w:numId w:val="15"/>
        </w:numPr>
        <w:tabs>
          <w:tab w:val="clear" w:pos="720"/>
          <w:tab w:val="num" w:pos="1134"/>
        </w:tabs>
        <w:spacing w:after="240"/>
        <w:ind w:left="709"/>
      </w:pPr>
      <w:r w:rsidRPr="00DA67F9">
        <w:t xml:space="preserve">Spares and consumables should be held on site so that rapid repairs can be carried out and there is no temptation to continue operating with ineffective emission controls in place. </w:t>
      </w:r>
    </w:p>
    <w:p w14:paraId="44FDC561" w14:textId="77777777" w:rsidR="00B72D00" w:rsidRDefault="00DA67F9" w:rsidP="00645EF6">
      <w:pPr>
        <w:numPr>
          <w:ilvl w:val="0"/>
          <w:numId w:val="15"/>
        </w:numPr>
        <w:tabs>
          <w:tab w:val="clear" w:pos="720"/>
          <w:tab w:val="num" w:pos="1134"/>
        </w:tabs>
        <w:spacing w:after="240"/>
        <w:ind w:left="709" w:hanging="357"/>
      </w:pPr>
      <w:r w:rsidRPr="00DA67F9">
        <w:t>Where odour arrestment equipment is installed, it should be inspected at least once a day to ensure correct operation and identify any malfunctions. Depending on the type of arrestment plant this should include:</w:t>
      </w:r>
      <w:bookmarkStart w:id="49" w:name="_Toc179449295"/>
    </w:p>
    <w:p w14:paraId="0090F61D" w14:textId="65428BE5" w:rsidR="00B72D00" w:rsidRPr="00DA67F9" w:rsidRDefault="00B72D00" w:rsidP="009647E3">
      <w:pPr>
        <w:numPr>
          <w:ilvl w:val="1"/>
          <w:numId w:val="22"/>
        </w:numPr>
        <w:spacing w:after="360"/>
        <w:ind w:left="1434" w:hanging="357"/>
      </w:pPr>
      <w:r>
        <w:t>A</w:t>
      </w:r>
      <w:r w:rsidRPr="00DA67F9">
        <w:t>ny leaks in air handling equipment and ductwork in the case of scrubbing equipment, thermal oxidisers and other combustion equipment</w:t>
      </w:r>
      <w:r>
        <w:t xml:space="preserve"> should be identified.</w:t>
      </w:r>
      <w:r w:rsidRPr="00DA67F9">
        <w:t xml:space="preserve"> </w:t>
      </w:r>
      <w:r>
        <w:t>I</w:t>
      </w:r>
      <w:r w:rsidRPr="00DA67F9">
        <w:t>nspection</w:t>
      </w:r>
      <w:r>
        <w:t>s</w:t>
      </w:r>
      <w:r w:rsidRPr="00DA67F9">
        <w:t xml:space="preserve"> should include verification of the operation of any continuous monitoring equipment, the presence of any blockages and also identification of any leaks of either odorous air or liquid. </w:t>
      </w:r>
    </w:p>
    <w:p w14:paraId="1502E894" w14:textId="77777777" w:rsidR="00A72F07" w:rsidRPr="009B664B" w:rsidRDefault="00A72F07" w:rsidP="009647E3">
      <w:pPr>
        <w:pStyle w:val="Heading2"/>
      </w:pPr>
      <w:bookmarkStart w:id="50" w:name="_Toc190877686"/>
      <w:bookmarkStart w:id="51" w:name="_Toc179449296"/>
      <w:bookmarkEnd w:id="49"/>
      <w:r w:rsidRPr="009647E3">
        <w:t>Operator</w:t>
      </w:r>
      <w:r w:rsidRPr="009B664B">
        <w:t xml:space="preserve"> </w:t>
      </w:r>
      <w:r w:rsidRPr="00B64DBC">
        <w:t>training</w:t>
      </w:r>
      <w:bookmarkEnd w:id="50"/>
    </w:p>
    <w:p w14:paraId="2BA120ED" w14:textId="77777777" w:rsidR="00A72F07" w:rsidRPr="00131094" w:rsidRDefault="00A72F07" w:rsidP="00645EF6">
      <w:pPr>
        <w:numPr>
          <w:ilvl w:val="0"/>
          <w:numId w:val="16"/>
        </w:numPr>
        <w:tabs>
          <w:tab w:val="clear" w:pos="720"/>
          <w:tab w:val="num" w:pos="1134"/>
        </w:tabs>
        <w:spacing w:after="240"/>
        <w:ind w:left="709" w:hanging="357"/>
      </w:pPr>
      <w:r w:rsidRPr="00C946F3">
        <w:t xml:space="preserve">Staff at all levels need to have training and instructions as to their duties to control emissions from the activity. This should include awareness of the SEPA registration </w:t>
      </w:r>
      <w:r w:rsidRPr="00C946F3">
        <w:lastRenderedPageBreak/>
        <w:t xml:space="preserve">requirements and actions to take in the event of incidents that may result </w:t>
      </w:r>
      <w:r w:rsidRPr="00131094">
        <w:t xml:space="preserve">in emissions from the activity. </w:t>
      </w:r>
    </w:p>
    <w:p w14:paraId="5F78EF8D" w14:textId="77777777" w:rsidR="00A72F07" w:rsidRPr="0010246B" w:rsidRDefault="00A72F07" w:rsidP="009647E3">
      <w:pPr>
        <w:numPr>
          <w:ilvl w:val="0"/>
          <w:numId w:val="16"/>
        </w:numPr>
        <w:spacing w:after="360"/>
        <w:ind w:left="714" w:hanging="357"/>
        <w:rPr>
          <w:rFonts w:cstheme="minorHAnsi"/>
        </w:rPr>
      </w:pPr>
      <w:r w:rsidRPr="0010246B">
        <w:rPr>
          <w:rFonts w:cstheme="minorHAnsi"/>
        </w:rPr>
        <w:t xml:space="preserve">A </w:t>
      </w:r>
      <w:r>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7823DF69" w14:textId="77777777" w:rsidR="006E4B03" w:rsidRPr="009B664B" w:rsidRDefault="006E4B03" w:rsidP="009647E3">
      <w:pPr>
        <w:pStyle w:val="Heading2"/>
      </w:pPr>
      <w:bookmarkStart w:id="52" w:name="_Toc190877687"/>
      <w:r w:rsidRPr="00B64DBC">
        <w:t>Resource</w:t>
      </w:r>
      <w:r w:rsidRPr="009B664B">
        <w:t xml:space="preserve"> use and efficiency</w:t>
      </w:r>
      <w:bookmarkEnd w:id="51"/>
      <w:bookmarkEnd w:id="52"/>
      <w:r w:rsidRPr="009B664B">
        <w:t xml:space="preserve"> </w:t>
      </w:r>
    </w:p>
    <w:p w14:paraId="6B5C3DA3" w14:textId="77777777" w:rsidR="00842EFE" w:rsidRPr="00842EFE" w:rsidRDefault="00842EFE" w:rsidP="00984BA5">
      <w:pPr>
        <w:spacing w:after="240"/>
      </w:pPr>
      <w:r w:rsidRPr="00842EFE">
        <w:t>Best practice for resource use and efficiency is to review and implement any potential opportunities to reduce emissions and wastes. In addition to reducing the impact on the environment, you will also benefit because resource efficiency is also about:</w:t>
      </w:r>
    </w:p>
    <w:p w14:paraId="4CB58376" w14:textId="35DD4732" w:rsidR="00842EFE" w:rsidRPr="00842EFE" w:rsidRDefault="00D366D8" w:rsidP="00645EF6">
      <w:pPr>
        <w:numPr>
          <w:ilvl w:val="0"/>
          <w:numId w:val="17"/>
        </w:numPr>
        <w:tabs>
          <w:tab w:val="clear" w:pos="720"/>
          <w:tab w:val="num" w:pos="1134"/>
        </w:tabs>
        <w:spacing w:after="240"/>
        <w:ind w:left="709" w:hanging="425"/>
      </w:pPr>
      <w:r>
        <w:t>R</w:t>
      </w:r>
      <w:r w:rsidR="00842EFE" w:rsidRPr="00842EFE">
        <w:t>educing costs (raw material and waste disposal)</w:t>
      </w:r>
      <w:r>
        <w:t>.</w:t>
      </w:r>
    </w:p>
    <w:p w14:paraId="6A811969" w14:textId="04390EC4" w:rsidR="00842EFE" w:rsidRPr="00842EFE" w:rsidRDefault="00480412" w:rsidP="00645EF6">
      <w:pPr>
        <w:numPr>
          <w:ilvl w:val="0"/>
          <w:numId w:val="17"/>
        </w:numPr>
        <w:tabs>
          <w:tab w:val="clear" w:pos="720"/>
          <w:tab w:val="num" w:pos="1134"/>
        </w:tabs>
        <w:spacing w:after="240"/>
        <w:ind w:left="709" w:hanging="425"/>
      </w:pPr>
      <w:r>
        <w:t>M</w:t>
      </w:r>
      <w:r w:rsidR="00842EFE" w:rsidRPr="00842EFE">
        <w:t>aximising output of product or service from a given level of materials and energy (competitive advantage)</w:t>
      </w:r>
      <w:r>
        <w:t>.</w:t>
      </w:r>
    </w:p>
    <w:p w14:paraId="75B8BF49" w14:textId="3C72F3C1" w:rsidR="00842EFE" w:rsidRPr="00842EFE" w:rsidRDefault="00480412" w:rsidP="00645EF6">
      <w:pPr>
        <w:numPr>
          <w:ilvl w:val="0"/>
          <w:numId w:val="17"/>
        </w:numPr>
        <w:tabs>
          <w:tab w:val="clear" w:pos="720"/>
          <w:tab w:val="num" w:pos="1134"/>
        </w:tabs>
        <w:spacing w:after="240"/>
        <w:ind w:left="709" w:hanging="425"/>
      </w:pPr>
      <w:r>
        <w:t>F</w:t>
      </w:r>
      <w:r w:rsidR="00842EFE" w:rsidRPr="00842EFE">
        <w:t>inding an outlet for surplus materials therefore removing them from the waste chain</w:t>
      </w:r>
      <w:r>
        <w:t>.</w:t>
      </w:r>
    </w:p>
    <w:p w14:paraId="4B8F542C" w14:textId="41F5A97F" w:rsidR="00842EFE" w:rsidRPr="00842EFE" w:rsidRDefault="00480412" w:rsidP="00645EF6">
      <w:pPr>
        <w:numPr>
          <w:ilvl w:val="0"/>
          <w:numId w:val="17"/>
        </w:numPr>
        <w:tabs>
          <w:tab w:val="clear" w:pos="720"/>
          <w:tab w:val="num" w:pos="1134"/>
        </w:tabs>
        <w:spacing w:after="240"/>
        <w:ind w:left="709" w:hanging="425"/>
      </w:pPr>
      <w:r>
        <w:t>H</w:t>
      </w:r>
      <w:r w:rsidR="00842EFE" w:rsidRPr="00842EFE">
        <w:t xml:space="preserve">elping Scotland achieve its goal of becoming a </w:t>
      </w:r>
      <w:r w:rsidRPr="00842EFE">
        <w:t>zero-waste</w:t>
      </w:r>
      <w:r w:rsidR="00842EFE" w:rsidRPr="00842EFE">
        <w:t xml:space="preserve"> society</w:t>
      </w:r>
      <w:r>
        <w:t>.</w:t>
      </w:r>
    </w:p>
    <w:p w14:paraId="549CF12D" w14:textId="70AEBA07" w:rsidR="00842EFE" w:rsidRPr="00842EFE" w:rsidRDefault="00480412" w:rsidP="00645EF6">
      <w:pPr>
        <w:numPr>
          <w:ilvl w:val="0"/>
          <w:numId w:val="17"/>
        </w:numPr>
        <w:tabs>
          <w:tab w:val="clear" w:pos="720"/>
          <w:tab w:val="num" w:pos="1134"/>
        </w:tabs>
        <w:spacing w:after="240"/>
        <w:ind w:left="709" w:hanging="425"/>
      </w:pPr>
      <w:r>
        <w:t>R</w:t>
      </w:r>
      <w:r w:rsidR="00842EFE" w:rsidRPr="00842EFE">
        <w:t xml:space="preserve">educing pollution </w:t>
      </w:r>
      <w:r w:rsidR="00E50B44" w:rsidRPr="00842EFE">
        <w:t>risks and</w:t>
      </w:r>
      <w:r w:rsidR="00842EFE" w:rsidRPr="00842EFE">
        <w:t xml:space="preserve"> avoiding reputational impacts.</w:t>
      </w:r>
    </w:p>
    <w:p w14:paraId="23DD3958" w14:textId="77777777" w:rsidR="00842EFE" w:rsidRPr="00842EFE" w:rsidRDefault="00842EFE" w:rsidP="009647E3">
      <w:pPr>
        <w:spacing w:after="360"/>
      </w:pPr>
      <w:r w:rsidRPr="00842EFE">
        <w:t>Resources include water, raw materials, energy, fuel and wastes used and produced throughout a regulated process. These can be manged in the following ways:</w:t>
      </w:r>
    </w:p>
    <w:p w14:paraId="78EDB151" w14:textId="77777777" w:rsidR="00842EFE" w:rsidRPr="00B64DBC" w:rsidRDefault="00842EFE" w:rsidP="009647E3">
      <w:pPr>
        <w:pStyle w:val="Heading3"/>
      </w:pPr>
      <w:bookmarkStart w:id="53" w:name="_Toc190877688"/>
      <w:r w:rsidRPr="00B64DBC">
        <w:t xml:space="preserve">Raw </w:t>
      </w:r>
      <w:r w:rsidRPr="009647E3">
        <w:t>materials</w:t>
      </w:r>
      <w:bookmarkEnd w:id="53"/>
    </w:p>
    <w:p w14:paraId="51B87426" w14:textId="19034092" w:rsidR="00842EFE" w:rsidRPr="00842EFE" w:rsidRDefault="00F12F3F" w:rsidP="009647E3">
      <w:pPr>
        <w:spacing w:after="300"/>
      </w:pPr>
      <w:r>
        <w:t>Raw material use should be managed by tracking</w:t>
      </w:r>
      <w:r w:rsidR="00842EFE" w:rsidRPr="00842EFE">
        <w:t xml:space="preserve"> stores and ensuring that all resources are stored appropriately to avoid contamination, spoilage or leaks. </w:t>
      </w:r>
      <w:r w:rsidR="00702E1A" w:rsidRPr="00991F37">
        <w:rPr>
          <w:rFonts w:ascii="Arial" w:hAnsi="Arial" w:cs="Arial"/>
        </w:rPr>
        <w:t>Automatic dosing equipment should be considered to ensure</w:t>
      </w:r>
      <w:r w:rsidR="00842EFE" w:rsidRPr="00842EFE">
        <w:t xml:space="preserve"> that optimum measured quantities are used throughout the process. LEAN methodologies that focus on reducing waste could be beneficial</w:t>
      </w:r>
      <w:r w:rsidR="00702E1A">
        <w:t>.</w:t>
      </w:r>
      <w:r w:rsidR="00842EFE" w:rsidRPr="00842EFE">
        <w:t xml:space="preserve"> </w:t>
      </w:r>
    </w:p>
    <w:p w14:paraId="2C4CBC3C" w14:textId="77777777" w:rsidR="00842EFE" w:rsidRPr="00B64DBC" w:rsidRDefault="00842EFE" w:rsidP="009647E3">
      <w:pPr>
        <w:pStyle w:val="Heading3"/>
      </w:pPr>
      <w:bookmarkStart w:id="54" w:name="_Toc190877689"/>
      <w:r w:rsidRPr="009647E3">
        <w:t>Water</w:t>
      </w:r>
      <w:bookmarkEnd w:id="54"/>
    </w:p>
    <w:p w14:paraId="16DE08E4" w14:textId="77777777" w:rsidR="00842EFE" w:rsidRPr="00842EFE" w:rsidRDefault="00842EFE" w:rsidP="00984BA5">
      <w:pPr>
        <w:spacing w:after="240"/>
      </w:pPr>
      <w:r w:rsidRPr="00842EFE">
        <w:t>Water should be stored in adequate containers and any pipework and taps maintained to avoid leaks and evaporation. Where possible use rainwater harvesting and recycled water.</w:t>
      </w:r>
    </w:p>
    <w:p w14:paraId="5F07C40E" w14:textId="77777777" w:rsidR="00842EFE" w:rsidRPr="00B64DBC" w:rsidRDefault="00842EFE" w:rsidP="009647E3">
      <w:pPr>
        <w:pStyle w:val="Heading3"/>
      </w:pPr>
      <w:bookmarkStart w:id="55" w:name="_Toc190877690"/>
      <w:r w:rsidRPr="009647E3">
        <w:lastRenderedPageBreak/>
        <w:t>Waste</w:t>
      </w:r>
      <w:bookmarkEnd w:id="55"/>
    </w:p>
    <w:p w14:paraId="47F933E3" w14:textId="1A4977AE" w:rsidR="00842EFE" w:rsidRPr="00842EFE" w:rsidRDefault="00842EFE" w:rsidP="009647E3">
      <w:pPr>
        <w:spacing w:after="300"/>
      </w:pPr>
      <w:r w:rsidRPr="00842EFE">
        <w:t>Ensure waste is managed in line with the waste hierarchy (prevention &gt; prepare for reuse &gt; recycle &gt; recover value &gt; disposal).</w:t>
      </w:r>
      <w:r w:rsidR="00F872F6">
        <w:t xml:space="preserve"> </w:t>
      </w:r>
      <w:r w:rsidRPr="00842EFE">
        <w:t>Segregate any waste and store appropriately to ensure that it can be managed as high up the hierarchy as possible.</w:t>
      </w:r>
      <w:r w:rsidR="00F872F6">
        <w:t xml:space="preserve"> </w:t>
      </w:r>
    </w:p>
    <w:p w14:paraId="3E486D66" w14:textId="77777777" w:rsidR="00842EFE" w:rsidRPr="00B64DBC" w:rsidRDefault="00842EFE" w:rsidP="009647E3">
      <w:pPr>
        <w:pStyle w:val="Heading3"/>
      </w:pPr>
      <w:bookmarkStart w:id="56" w:name="_Toc190877691"/>
      <w:r w:rsidRPr="009647E3">
        <w:t>Heat</w:t>
      </w:r>
      <w:bookmarkEnd w:id="56"/>
    </w:p>
    <w:p w14:paraId="7B99A50A" w14:textId="77777777" w:rsidR="00842EFE" w:rsidRPr="00842EFE" w:rsidRDefault="00842EFE" w:rsidP="009647E3">
      <w:pPr>
        <w:spacing w:after="300"/>
      </w:pPr>
      <w:r w:rsidRPr="00842EFE">
        <w:t>Where heat is used or generated, ensure that optimum temperatures are maintained during the process; buildings, pipes and tanks should be insulated to minimise heat loss, and where possible any heat captured and used elsewhere.</w:t>
      </w:r>
    </w:p>
    <w:p w14:paraId="505D594F" w14:textId="77777777" w:rsidR="00842EFE" w:rsidRPr="00B64DBC" w:rsidRDefault="00842EFE" w:rsidP="009647E3">
      <w:pPr>
        <w:pStyle w:val="Heading3"/>
      </w:pPr>
      <w:bookmarkStart w:id="57" w:name="_Toc190877692"/>
      <w:r w:rsidRPr="009647E3">
        <w:t>Energy</w:t>
      </w:r>
      <w:bookmarkEnd w:id="57"/>
    </w:p>
    <w:p w14:paraId="2837FC19" w14:textId="77777777" w:rsidR="00842EFE" w:rsidRDefault="00842EFE" w:rsidP="00984BA5">
      <w:pPr>
        <w:spacing w:after="240"/>
      </w:pPr>
      <w:r w:rsidRPr="00842EFE">
        <w:t>Ensure energy is used efficiently across the site by monitoring energy use, ensuring any lighting, motors, compressors or other equipment is well maintained and working at optimum, rather than maximum, levels. Consider replacing with more energy efficient equipment during upgrades. Servicing to manufacturer’s recommendations and preventative maintenance, instead of only reactive maintenance after plant faults, are also important in ensuring equipment works optimally.</w:t>
      </w:r>
    </w:p>
    <w:p w14:paraId="64182CB3" w14:textId="77777777" w:rsidR="00D866D7" w:rsidRDefault="00D866D7" w:rsidP="00562A17">
      <w:pPr>
        <w:spacing w:after="240"/>
      </w:pPr>
    </w:p>
    <w:p w14:paraId="248CA529" w14:textId="77777777" w:rsidR="00D866D7" w:rsidRDefault="00D866D7" w:rsidP="00562A17">
      <w:pPr>
        <w:spacing w:after="240"/>
      </w:pPr>
    </w:p>
    <w:p w14:paraId="152988A2" w14:textId="77777777" w:rsidR="00562A17" w:rsidRDefault="00562A17" w:rsidP="00562A17">
      <w:pPr>
        <w:spacing w:after="240"/>
      </w:pPr>
    </w:p>
    <w:p w14:paraId="2473D359" w14:textId="77777777" w:rsidR="00562A17" w:rsidRDefault="00562A17" w:rsidP="00562A17">
      <w:pPr>
        <w:spacing w:after="240"/>
      </w:pPr>
    </w:p>
    <w:p w14:paraId="4F743AB8" w14:textId="77777777" w:rsidR="00562A17" w:rsidRDefault="00562A17" w:rsidP="00562A17">
      <w:pPr>
        <w:spacing w:after="240"/>
      </w:pPr>
    </w:p>
    <w:p w14:paraId="6EC92896" w14:textId="77777777" w:rsidR="00562A17" w:rsidRDefault="00562A17" w:rsidP="00562A17">
      <w:pPr>
        <w:spacing w:after="240"/>
      </w:pPr>
    </w:p>
    <w:p w14:paraId="4E88E536" w14:textId="77777777" w:rsidR="00562A17" w:rsidRDefault="00562A17" w:rsidP="00562A17">
      <w:pPr>
        <w:spacing w:after="240"/>
      </w:pPr>
    </w:p>
    <w:p w14:paraId="4E536823" w14:textId="77777777" w:rsidR="00562A17" w:rsidRDefault="00562A17" w:rsidP="00562A17">
      <w:pPr>
        <w:spacing w:after="240"/>
      </w:pPr>
    </w:p>
    <w:p w14:paraId="25EE1ECF" w14:textId="77777777" w:rsidR="00562A17" w:rsidRDefault="00562A17" w:rsidP="00562A17">
      <w:pPr>
        <w:spacing w:after="240"/>
      </w:pPr>
    </w:p>
    <w:p w14:paraId="3EFFF350" w14:textId="1DF19910" w:rsidR="00624F43" w:rsidRDefault="00624F43" w:rsidP="009647E3">
      <w:pPr>
        <w:pStyle w:val="Heading1"/>
        <w:rPr>
          <w:lang w:eastAsia="en-GB"/>
        </w:rPr>
      </w:pPr>
      <w:bookmarkStart w:id="58" w:name="_Toc190877693"/>
      <w:r>
        <w:rPr>
          <w:lang w:eastAsia="en-GB"/>
        </w:rPr>
        <w:lastRenderedPageBreak/>
        <w:t xml:space="preserve">Interpretation of </w:t>
      </w:r>
      <w:r w:rsidR="00562A17" w:rsidRPr="009647E3">
        <w:t>t</w:t>
      </w:r>
      <w:r w:rsidRPr="009647E3">
        <w:t>erms</w:t>
      </w:r>
      <w:bookmarkEnd w:id="58"/>
    </w:p>
    <w:tbl>
      <w:tblPr>
        <w:tblStyle w:val="Table-Simple3"/>
        <w:tblW w:w="10075" w:type="dxa"/>
        <w:tblInd w:w="-15" w:type="dxa"/>
        <w:tblLayout w:type="fixed"/>
        <w:tblLook w:val="04A0" w:firstRow="1" w:lastRow="0" w:firstColumn="1" w:lastColumn="0" w:noHBand="0" w:noVBand="1"/>
        <w:tblCaption w:val="Interpretation of Terms"/>
        <w:tblDescription w:val="This table defines terms used throughout the registration and this guidance document"/>
      </w:tblPr>
      <w:tblGrid>
        <w:gridCol w:w="1828"/>
        <w:gridCol w:w="8247"/>
      </w:tblGrid>
      <w:tr w:rsidR="00145328" w:rsidRPr="00B90A8D" w14:paraId="40C4D16A" w14:textId="77777777" w:rsidTr="009B1DB0">
        <w:tc>
          <w:tcPr>
            <w:tcW w:w="1828" w:type="dxa"/>
            <w:shd w:val="clear" w:color="auto" w:fill="auto"/>
          </w:tcPr>
          <w:p w14:paraId="415FCB55" w14:textId="77777777" w:rsidR="00145328" w:rsidRPr="00D866D7" w:rsidRDefault="00145328" w:rsidP="00984BA5">
            <w:pPr>
              <w:spacing w:after="240"/>
              <w:ind w:left="-120"/>
              <w:rPr>
                <w:rFonts w:cs="Arial"/>
                <w:b/>
                <w:color w:val="016574" w:themeColor="accent2"/>
                <w:sz w:val="24"/>
                <w:szCs w:val="24"/>
              </w:rPr>
            </w:pPr>
            <w:r w:rsidRPr="00D866D7">
              <w:rPr>
                <w:rFonts w:cs="Arial"/>
                <w:b/>
                <w:color w:val="016574" w:themeColor="accent2"/>
                <w:sz w:val="24"/>
                <w:szCs w:val="24"/>
              </w:rPr>
              <w:t>Term</w:t>
            </w:r>
          </w:p>
        </w:tc>
        <w:tc>
          <w:tcPr>
            <w:tcW w:w="8247" w:type="dxa"/>
            <w:shd w:val="clear" w:color="auto" w:fill="auto"/>
          </w:tcPr>
          <w:p w14:paraId="13084ED4" w14:textId="77777777" w:rsidR="00145328" w:rsidRPr="00D866D7" w:rsidRDefault="00145328" w:rsidP="00984BA5">
            <w:pPr>
              <w:spacing w:after="240"/>
              <w:rPr>
                <w:rFonts w:cs="Arial"/>
                <w:b/>
                <w:color w:val="016574" w:themeColor="accent2"/>
                <w:sz w:val="24"/>
                <w:szCs w:val="24"/>
              </w:rPr>
            </w:pPr>
            <w:r w:rsidRPr="00D866D7">
              <w:rPr>
                <w:rFonts w:cs="Arial"/>
                <w:b/>
                <w:color w:val="016574" w:themeColor="accent2"/>
                <w:sz w:val="24"/>
                <w:szCs w:val="24"/>
              </w:rPr>
              <w:t>Definition</w:t>
            </w:r>
          </w:p>
        </w:tc>
      </w:tr>
      <w:tr w:rsidR="00145328" w:rsidRPr="00B90A8D" w14:paraId="1EBE2B87" w14:textId="77777777" w:rsidTr="009B1DB0">
        <w:trPr>
          <w:tblHeader w:val="0"/>
        </w:trPr>
        <w:tc>
          <w:tcPr>
            <w:tcW w:w="1828" w:type="dxa"/>
          </w:tcPr>
          <w:p w14:paraId="59A2A466" w14:textId="50AE0E4B" w:rsidR="00145328" w:rsidRPr="00562A17" w:rsidRDefault="00733632" w:rsidP="00984BA5">
            <w:pPr>
              <w:spacing w:after="240"/>
              <w:rPr>
                <w:rFonts w:cs="Arial"/>
                <w:sz w:val="24"/>
                <w:szCs w:val="24"/>
              </w:rPr>
            </w:pPr>
            <w:r>
              <w:rPr>
                <w:rFonts w:cs="Arial"/>
                <w:sz w:val="24"/>
                <w:szCs w:val="24"/>
              </w:rPr>
              <w:t>B</w:t>
            </w:r>
            <w:r w:rsidR="00145328" w:rsidRPr="00562A17">
              <w:rPr>
                <w:rFonts w:cs="Arial"/>
                <w:sz w:val="24"/>
                <w:szCs w:val="24"/>
              </w:rPr>
              <w:t xml:space="preserve">iomass </w:t>
            </w:r>
            <w:r w:rsidR="009F4518">
              <w:rPr>
                <w:rFonts w:cs="Arial"/>
                <w:sz w:val="24"/>
                <w:szCs w:val="24"/>
              </w:rPr>
              <w:t>waste</w:t>
            </w:r>
          </w:p>
        </w:tc>
        <w:tc>
          <w:tcPr>
            <w:tcW w:w="8247" w:type="dxa"/>
            <w:shd w:val="clear" w:color="auto" w:fill="auto"/>
          </w:tcPr>
          <w:p w14:paraId="4F89D58A" w14:textId="1EA4230F" w:rsidR="00145328" w:rsidRPr="00B15C6F" w:rsidRDefault="00260325" w:rsidP="00260325">
            <w:pPr>
              <w:pStyle w:val="Default"/>
              <w:numPr>
                <w:ilvl w:val="0"/>
                <w:numId w:val="31"/>
              </w:numPr>
              <w:spacing w:beforeLines="40" w:before="96" w:after="240" w:line="360" w:lineRule="auto"/>
              <w:rPr>
                <w:color w:val="auto"/>
                <w:sz w:val="24"/>
                <w:szCs w:val="24"/>
              </w:rPr>
            </w:pPr>
            <w:r w:rsidRPr="00B15C6F">
              <w:rPr>
                <w:color w:val="auto"/>
                <w:sz w:val="24"/>
                <w:szCs w:val="24"/>
              </w:rPr>
              <w:t>V</w:t>
            </w:r>
            <w:r w:rsidR="00145328" w:rsidRPr="00B15C6F">
              <w:rPr>
                <w:color w:val="auto"/>
                <w:sz w:val="24"/>
                <w:szCs w:val="24"/>
              </w:rPr>
              <w:t>egetable waste from agriculture and forestry</w:t>
            </w:r>
            <w:r w:rsidRPr="00B15C6F">
              <w:rPr>
                <w:color w:val="auto"/>
                <w:sz w:val="24"/>
                <w:szCs w:val="24"/>
              </w:rPr>
              <w:t>.</w:t>
            </w:r>
            <w:r w:rsidR="00145328" w:rsidRPr="00B15C6F">
              <w:rPr>
                <w:color w:val="auto"/>
                <w:sz w:val="24"/>
                <w:szCs w:val="24"/>
              </w:rPr>
              <w:t xml:space="preserve"> </w:t>
            </w:r>
          </w:p>
          <w:p w14:paraId="75D1EBF7" w14:textId="5677CA89" w:rsidR="00145328" w:rsidRPr="00B15C6F" w:rsidRDefault="00260325" w:rsidP="00260325">
            <w:pPr>
              <w:pStyle w:val="Default"/>
              <w:numPr>
                <w:ilvl w:val="0"/>
                <w:numId w:val="31"/>
              </w:numPr>
              <w:spacing w:beforeLines="40" w:before="96" w:after="240" w:line="360" w:lineRule="auto"/>
              <w:rPr>
                <w:color w:val="auto"/>
                <w:sz w:val="24"/>
                <w:szCs w:val="24"/>
              </w:rPr>
            </w:pPr>
            <w:r w:rsidRPr="00B15C6F">
              <w:rPr>
                <w:color w:val="auto"/>
                <w:sz w:val="24"/>
                <w:szCs w:val="24"/>
              </w:rPr>
              <w:t>V</w:t>
            </w:r>
            <w:r w:rsidR="00145328" w:rsidRPr="00B15C6F">
              <w:rPr>
                <w:color w:val="auto"/>
                <w:sz w:val="24"/>
                <w:szCs w:val="24"/>
              </w:rPr>
              <w:t>egetable waste from the food processing industry, if the heat generated is recovered</w:t>
            </w:r>
            <w:r w:rsidRPr="00B15C6F">
              <w:rPr>
                <w:color w:val="auto"/>
                <w:sz w:val="24"/>
                <w:szCs w:val="24"/>
              </w:rPr>
              <w:t>.</w:t>
            </w:r>
          </w:p>
          <w:p w14:paraId="115664F6" w14:textId="025AE983" w:rsidR="00145328" w:rsidRPr="00B15C6F" w:rsidRDefault="00260325" w:rsidP="00260325">
            <w:pPr>
              <w:pStyle w:val="Default"/>
              <w:numPr>
                <w:ilvl w:val="0"/>
                <w:numId w:val="31"/>
              </w:numPr>
              <w:spacing w:beforeLines="40" w:before="96" w:after="240" w:line="360" w:lineRule="auto"/>
              <w:rPr>
                <w:color w:val="auto"/>
                <w:sz w:val="24"/>
                <w:szCs w:val="24"/>
              </w:rPr>
            </w:pPr>
            <w:r w:rsidRPr="00B15C6F">
              <w:rPr>
                <w:color w:val="auto"/>
                <w:sz w:val="24"/>
                <w:szCs w:val="24"/>
              </w:rPr>
              <w:t>F</w:t>
            </w:r>
            <w:r w:rsidR="00145328" w:rsidRPr="00B15C6F">
              <w:rPr>
                <w:color w:val="auto"/>
                <w:sz w:val="24"/>
                <w:szCs w:val="24"/>
              </w:rPr>
              <w:t>ibrous vegetable waste from virgin pulp production and from production of paper from pulp, if it is co-incinerated at the place of production and the heat generated is recovered</w:t>
            </w:r>
            <w:r w:rsidRPr="00B15C6F">
              <w:rPr>
                <w:color w:val="auto"/>
                <w:sz w:val="24"/>
                <w:szCs w:val="24"/>
              </w:rPr>
              <w:t>.</w:t>
            </w:r>
          </w:p>
          <w:p w14:paraId="3A6BD928" w14:textId="061BEA0D" w:rsidR="00145328" w:rsidRPr="00B15C6F" w:rsidRDefault="00260325" w:rsidP="00260325">
            <w:pPr>
              <w:pStyle w:val="Default"/>
              <w:numPr>
                <w:ilvl w:val="0"/>
                <w:numId w:val="31"/>
              </w:numPr>
              <w:spacing w:beforeLines="40" w:before="96" w:after="240" w:line="360" w:lineRule="auto"/>
              <w:rPr>
                <w:color w:val="auto"/>
                <w:sz w:val="24"/>
                <w:szCs w:val="24"/>
              </w:rPr>
            </w:pPr>
            <w:r w:rsidRPr="00B15C6F">
              <w:rPr>
                <w:color w:val="auto"/>
                <w:sz w:val="24"/>
                <w:szCs w:val="24"/>
              </w:rPr>
              <w:t>C</w:t>
            </w:r>
            <w:r w:rsidR="00145328" w:rsidRPr="00B15C6F">
              <w:rPr>
                <w:color w:val="auto"/>
                <w:sz w:val="24"/>
                <w:szCs w:val="24"/>
              </w:rPr>
              <w:t>ork waste</w:t>
            </w:r>
            <w:r w:rsidRPr="00B15C6F">
              <w:rPr>
                <w:color w:val="auto"/>
                <w:sz w:val="24"/>
                <w:szCs w:val="24"/>
              </w:rPr>
              <w:t>.</w:t>
            </w:r>
          </w:p>
          <w:p w14:paraId="56769850" w14:textId="34F5E6BD" w:rsidR="00145328" w:rsidRPr="00B15C6F" w:rsidRDefault="00D40A20" w:rsidP="00D40A20">
            <w:pPr>
              <w:pStyle w:val="Default"/>
              <w:numPr>
                <w:ilvl w:val="0"/>
                <w:numId w:val="31"/>
              </w:numPr>
              <w:spacing w:beforeLines="40" w:before="96" w:after="240" w:line="360" w:lineRule="auto"/>
              <w:rPr>
                <w:color w:val="auto"/>
                <w:sz w:val="24"/>
                <w:szCs w:val="24"/>
              </w:rPr>
            </w:pPr>
            <w:r w:rsidRPr="00B15C6F">
              <w:rPr>
                <w:color w:val="auto"/>
                <w:sz w:val="24"/>
                <w:szCs w:val="24"/>
              </w:rPr>
              <w:t>Wood waste with the exception of wood waste which may contain halogenated organic compounds or heavy metals as a result of treatment with wood preservatives or coating and which includes, in particular, such wood waste originating from construction and demolition waste.</w:t>
            </w:r>
          </w:p>
        </w:tc>
      </w:tr>
      <w:tr w:rsidR="00145328" w:rsidRPr="00B90A8D" w14:paraId="73CCAB91" w14:textId="77777777" w:rsidTr="009B1DB0">
        <w:trPr>
          <w:tblHeader w:val="0"/>
        </w:trPr>
        <w:tc>
          <w:tcPr>
            <w:tcW w:w="1828" w:type="dxa"/>
          </w:tcPr>
          <w:p w14:paraId="00989431" w14:textId="01AFF4CF" w:rsidR="00145328" w:rsidRPr="00562A17" w:rsidRDefault="00D40A20" w:rsidP="00984BA5">
            <w:pPr>
              <w:spacing w:after="240"/>
              <w:rPr>
                <w:rFonts w:cs="Arial"/>
                <w:sz w:val="24"/>
                <w:szCs w:val="24"/>
              </w:rPr>
            </w:pPr>
            <w:r>
              <w:rPr>
                <w:rFonts w:cs="Arial"/>
                <w:sz w:val="24"/>
                <w:szCs w:val="24"/>
              </w:rPr>
              <w:t>C</w:t>
            </w:r>
            <w:r w:rsidR="00145328" w:rsidRPr="00562A17">
              <w:rPr>
                <w:rFonts w:cs="Arial"/>
                <w:sz w:val="24"/>
                <w:szCs w:val="24"/>
              </w:rPr>
              <w:t>hemically treated</w:t>
            </w:r>
          </w:p>
        </w:tc>
        <w:tc>
          <w:tcPr>
            <w:tcW w:w="8247" w:type="dxa"/>
            <w:shd w:val="clear" w:color="auto" w:fill="auto"/>
          </w:tcPr>
          <w:p w14:paraId="7879CD7A" w14:textId="77777777" w:rsidR="00145328" w:rsidRPr="00B15C6F" w:rsidRDefault="00145328" w:rsidP="00984BA5">
            <w:pPr>
              <w:pStyle w:val="Default"/>
              <w:spacing w:beforeLines="40" w:before="96" w:after="240" w:line="360" w:lineRule="auto"/>
              <w:ind w:left="35" w:hanging="9"/>
              <w:rPr>
                <w:color w:val="auto"/>
                <w:sz w:val="24"/>
                <w:szCs w:val="24"/>
              </w:rPr>
            </w:pPr>
            <w:r w:rsidRPr="00B15C6F">
              <w:rPr>
                <w:color w:val="auto"/>
                <w:sz w:val="24"/>
                <w:szCs w:val="24"/>
              </w:rPr>
              <w:t>In respect of waste, means waste which may contain halogenated organic compounds or heavy metals as a result of treatment with wood preservatives or coating and which includes, in particular, such waste originating from construction and demolition waste.</w:t>
            </w:r>
          </w:p>
        </w:tc>
      </w:tr>
      <w:tr w:rsidR="00145328" w:rsidRPr="00B90A8D" w14:paraId="69D67AD6" w14:textId="77777777" w:rsidTr="009B1DB0">
        <w:trPr>
          <w:tblHeader w:val="0"/>
        </w:trPr>
        <w:tc>
          <w:tcPr>
            <w:tcW w:w="1828" w:type="dxa"/>
          </w:tcPr>
          <w:p w14:paraId="0DDED4C9" w14:textId="3E13457B" w:rsidR="00145328" w:rsidRPr="00562A17" w:rsidDel="00BA2979" w:rsidRDefault="00D40A20" w:rsidP="00984BA5">
            <w:pPr>
              <w:spacing w:after="240"/>
              <w:rPr>
                <w:rFonts w:cs="Arial"/>
                <w:sz w:val="24"/>
                <w:szCs w:val="24"/>
              </w:rPr>
            </w:pPr>
            <w:r>
              <w:rPr>
                <w:rFonts w:cs="Arial"/>
                <w:sz w:val="24"/>
                <w:szCs w:val="24"/>
              </w:rPr>
              <w:t>C</w:t>
            </w:r>
            <w:r w:rsidR="00145328" w:rsidRPr="00562A17">
              <w:rPr>
                <w:rFonts w:cs="Arial"/>
                <w:sz w:val="24"/>
                <w:szCs w:val="24"/>
              </w:rPr>
              <w:t>omplete combustion</w:t>
            </w:r>
          </w:p>
        </w:tc>
        <w:tc>
          <w:tcPr>
            <w:tcW w:w="8247" w:type="dxa"/>
            <w:shd w:val="clear" w:color="auto" w:fill="auto"/>
          </w:tcPr>
          <w:p w14:paraId="3895E748" w14:textId="77777777" w:rsidR="00145328" w:rsidRPr="00B15C6F" w:rsidDel="00BA2979" w:rsidRDefault="00145328" w:rsidP="00984BA5">
            <w:pPr>
              <w:pStyle w:val="Default"/>
              <w:spacing w:beforeLines="40" w:before="96" w:after="240" w:line="360" w:lineRule="auto"/>
              <w:ind w:left="35" w:hanging="9"/>
              <w:rPr>
                <w:color w:val="auto"/>
                <w:sz w:val="24"/>
                <w:szCs w:val="24"/>
              </w:rPr>
            </w:pPr>
            <w:r w:rsidRPr="00B15C6F">
              <w:rPr>
                <w:color w:val="auto"/>
                <w:sz w:val="24"/>
                <w:szCs w:val="24"/>
              </w:rPr>
              <w:t xml:space="preserve">Combustion of a hydrocarbon fuel with a sufficient supply of oxygen to ensure only carbon dioxide and water are produced. Incomplete combustion would result in carbon monoxide also being produced. </w:t>
            </w:r>
          </w:p>
        </w:tc>
      </w:tr>
      <w:tr w:rsidR="00145328" w:rsidRPr="00B90A8D" w14:paraId="2C6557A0" w14:textId="77777777" w:rsidTr="009B1DB0">
        <w:trPr>
          <w:tblHeader w:val="0"/>
        </w:trPr>
        <w:tc>
          <w:tcPr>
            <w:tcW w:w="1828" w:type="dxa"/>
          </w:tcPr>
          <w:p w14:paraId="64336118" w14:textId="08CAE330" w:rsidR="00145328" w:rsidRPr="00D40A20" w:rsidRDefault="00D40A20" w:rsidP="00984BA5">
            <w:pPr>
              <w:spacing w:after="240"/>
              <w:rPr>
                <w:rFonts w:cs="Arial"/>
                <w:sz w:val="24"/>
                <w:szCs w:val="24"/>
              </w:rPr>
            </w:pPr>
            <w:r w:rsidRPr="00D40A20">
              <w:rPr>
                <w:rFonts w:cs="Arial"/>
                <w:sz w:val="24"/>
                <w:szCs w:val="24"/>
              </w:rPr>
              <w:t>C</w:t>
            </w:r>
            <w:r w:rsidR="00145328" w:rsidRPr="00D40A20">
              <w:rPr>
                <w:rFonts w:cs="Arial"/>
                <w:sz w:val="24"/>
                <w:szCs w:val="24"/>
              </w:rPr>
              <w:t xml:space="preserve">o-incineration </w:t>
            </w:r>
          </w:p>
        </w:tc>
        <w:tc>
          <w:tcPr>
            <w:tcW w:w="8247" w:type="dxa"/>
            <w:shd w:val="clear" w:color="auto" w:fill="auto"/>
          </w:tcPr>
          <w:p w14:paraId="2220D181" w14:textId="3BF6AABB" w:rsidR="00145328" w:rsidRPr="00B15C6F" w:rsidRDefault="00145328" w:rsidP="00D672CC">
            <w:pPr>
              <w:pStyle w:val="ListParagraph"/>
              <w:numPr>
                <w:ilvl w:val="0"/>
                <w:numId w:val="32"/>
              </w:numPr>
              <w:spacing w:beforeLines="40" w:before="96" w:after="240"/>
              <w:ind w:left="360"/>
              <w:rPr>
                <w:rFonts w:cs="Arial"/>
                <w:sz w:val="24"/>
                <w:szCs w:val="24"/>
              </w:rPr>
            </w:pPr>
            <w:r w:rsidRPr="00B15C6F">
              <w:rPr>
                <w:rFonts w:cs="Arial"/>
                <w:sz w:val="24"/>
                <w:szCs w:val="24"/>
              </w:rPr>
              <w:t>The use of waste as a regular or additional fuel in a co-incineration plant</w:t>
            </w:r>
            <w:r w:rsidR="00D40A20" w:rsidRPr="00B15C6F">
              <w:rPr>
                <w:rFonts w:cs="Arial"/>
                <w:sz w:val="24"/>
                <w:szCs w:val="24"/>
              </w:rPr>
              <w:t>.</w:t>
            </w:r>
          </w:p>
          <w:p w14:paraId="0ECCABCE" w14:textId="77777777" w:rsidR="00D40A20" w:rsidRPr="00B15C6F" w:rsidRDefault="00D40A20" w:rsidP="00D672CC">
            <w:pPr>
              <w:pStyle w:val="ListParagraph"/>
              <w:spacing w:beforeLines="40" w:before="96" w:after="240"/>
              <w:ind w:left="360"/>
              <w:rPr>
                <w:rFonts w:cs="Arial"/>
                <w:sz w:val="24"/>
                <w:szCs w:val="24"/>
              </w:rPr>
            </w:pPr>
          </w:p>
          <w:p w14:paraId="6011F809" w14:textId="744837BC" w:rsidR="00145328" w:rsidRPr="00B15C6F" w:rsidRDefault="00145328" w:rsidP="00D672CC">
            <w:pPr>
              <w:pStyle w:val="ListParagraph"/>
              <w:numPr>
                <w:ilvl w:val="0"/>
                <w:numId w:val="32"/>
              </w:numPr>
              <w:spacing w:beforeLines="40" w:before="96" w:after="240"/>
              <w:ind w:left="360"/>
              <w:rPr>
                <w:rFonts w:cs="Arial"/>
                <w:sz w:val="24"/>
                <w:szCs w:val="24"/>
              </w:rPr>
            </w:pPr>
            <w:r w:rsidRPr="00B15C6F">
              <w:rPr>
                <w:rFonts w:cs="Arial"/>
                <w:sz w:val="24"/>
                <w:szCs w:val="24"/>
              </w:rPr>
              <w:t>The thermal treatment of waste for the purposes of disposal in a co-incineration plant.</w:t>
            </w:r>
          </w:p>
        </w:tc>
      </w:tr>
      <w:tr w:rsidR="00145328" w:rsidRPr="00B90A8D" w14:paraId="35B1E503" w14:textId="77777777" w:rsidTr="009B1DB0">
        <w:trPr>
          <w:tblHeader w:val="0"/>
        </w:trPr>
        <w:tc>
          <w:tcPr>
            <w:tcW w:w="1828" w:type="dxa"/>
          </w:tcPr>
          <w:p w14:paraId="46DF4D3F" w14:textId="22136D1D" w:rsidR="00145328" w:rsidRPr="00562A17" w:rsidRDefault="00B15C6F" w:rsidP="00984BA5">
            <w:pPr>
              <w:spacing w:after="240"/>
              <w:rPr>
                <w:rFonts w:cs="Arial"/>
                <w:sz w:val="24"/>
                <w:szCs w:val="24"/>
              </w:rPr>
            </w:pPr>
            <w:r>
              <w:rPr>
                <w:rFonts w:cs="Arial"/>
                <w:sz w:val="24"/>
                <w:szCs w:val="24"/>
              </w:rPr>
              <w:lastRenderedPageBreak/>
              <w:t>D</w:t>
            </w:r>
            <w:r w:rsidR="00145328" w:rsidRPr="00562A17">
              <w:rPr>
                <w:rFonts w:cs="Arial"/>
                <w:sz w:val="24"/>
                <w:szCs w:val="24"/>
              </w:rPr>
              <w:t>ust</w:t>
            </w:r>
          </w:p>
        </w:tc>
        <w:tc>
          <w:tcPr>
            <w:tcW w:w="8247" w:type="dxa"/>
            <w:shd w:val="clear" w:color="auto" w:fill="auto"/>
          </w:tcPr>
          <w:p w14:paraId="7FA34598" w14:textId="77777777" w:rsidR="00145328" w:rsidRPr="00B15C6F" w:rsidRDefault="00145328" w:rsidP="00984BA5">
            <w:pPr>
              <w:spacing w:beforeLines="40" w:before="96" w:after="240"/>
              <w:rPr>
                <w:rFonts w:cs="Arial"/>
                <w:sz w:val="24"/>
                <w:szCs w:val="24"/>
              </w:rPr>
            </w:pPr>
            <w:r w:rsidRPr="00B15C6F">
              <w:rPr>
                <w:rFonts w:cs="Arial"/>
                <w:sz w:val="24"/>
                <w:szCs w:val="24"/>
              </w:rPr>
              <w:t xml:space="preserve">Suspended solid particles and liquid droplets suspended in air which may be deposited on surfaces and may cause air pollution and/or nuisance. </w:t>
            </w:r>
          </w:p>
        </w:tc>
      </w:tr>
      <w:tr w:rsidR="00145328" w:rsidRPr="006702DE" w14:paraId="07562001" w14:textId="77777777" w:rsidTr="009B1DB0">
        <w:tc>
          <w:tcPr>
            <w:tcW w:w="1828" w:type="dxa"/>
          </w:tcPr>
          <w:p w14:paraId="782947A5" w14:textId="1845CE82" w:rsidR="00145328" w:rsidRPr="00562A17" w:rsidRDefault="00FB665D" w:rsidP="00984BA5">
            <w:pPr>
              <w:spacing w:after="240"/>
              <w:rPr>
                <w:rFonts w:cs="Arial"/>
                <w:sz w:val="24"/>
                <w:szCs w:val="24"/>
              </w:rPr>
            </w:pPr>
            <w:r>
              <w:rPr>
                <w:rFonts w:cs="Arial"/>
                <w:sz w:val="24"/>
                <w:szCs w:val="24"/>
              </w:rPr>
              <w:t>E</w:t>
            </w:r>
            <w:r w:rsidR="00145328" w:rsidRPr="00562A17">
              <w:rPr>
                <w:rFonts w:cs="Arial"/>
                <w:sz w:val="24"/>
                <w:szCs w:val="24"/>
              </w:rPr>
              <w:t>nvironmental harm</w:t>
            </w:r>
          </w:p>
        </w:tc>
        <w:tc>
          <w:tcPr>
            <w:tcW w:w="8247" w:type="dxa"/>
          </w:tcPr>
          <w:p w14:paraId="162399E9" w14:textId="77777777" w:rsidR="00FB665D" w:rsidRDefault="00145328" w:rsidP="00FB665D">
            <w:pPr>
              <w:pStyle w:val="Tablebody"/>
              <w:keepNext w:val="0"/>
              <w:numPr>
                <w:ilvl w:val="0"/>
                <w:numId w:val="33"/>
              </w:numPr>
              <w:spacing w:beforeLines="40" w:before="96" w:after="240" w:line="360" w:lineRule="auto"/>
              <w:jc w:val="both"/>
              <w:rPr>
                <w:rFonts w:cs="Arial"/>
                <w:spacing w:val="-3"/>
                <w:sz w:val="24"/>
                <w:szCs w:val="24"/>
              </w:rPr>
            </w:pPr>
            <w:r w:rsidRPr="00B15C6F">
              <w:rPr>
                <w:rFonts w:cs="Arial"/>
                <w:spacing w:val="-3"/>
                <w:sz w:val="24"/>
                <w:szCs w:val="24"/>
              </w:rPr>
              <w:t>Harm to the health of human beings or living organisms,</w:t>
            </w:r>
          </w:p>
          <w:p w14:paraId="5B117B61" w14:textId="304C9F0B" w:rsidR="00145328" w:rsidRPr="00FB665D" w:rsidRDefault="00145328" w:rsidP="00FB665D">
            <w:pPr>
              <w:pStyle w:val="Tablebody"/>
              <w:keepNext w:val="0"/>
              <w:numPr>
                <w:ilvl w:val="0"/>
                <w:numId w:val="33"/>
              </w:numPr>
              <w:spacing w:beforeLines="40" w:before="96" w:after="240" w:line="360" w:lineRule="auto"/>
              <w:jc w:val="both"/>
              <w:rPr>
                <w:rFonts w:cs="Arial"/>
                <w:spacing w:val="-3"/>
                <w:sz w:val="24"/>
                <w:szCs w:val="24"/>
              </w:rPr>
            </w:pPr>
            <w:r w:rsidRPr="00FB665D">
              <w:rPr>
                <w:rFonts w:cs="Arial"/>
                <w:spacing w:val="-3"/>
                <w:sz w:val="24"/>
                <w:szCs w:val="24"/>
              </w:rPr>
              <w:t>Harm to the quality of the environment, including:</w:t>
            </w:r>
          </w:p>
          <w:p w14:paraId="48B716F3" w14:textId="2242B337" w:rsidR="00145328" w:rsidRPr="00B15C6F" w:rsidRDefault="001C2D03" w:rsidP="00FB665D">
            <w:pPr>
              <w:pStyle w:val="Tablebody2"/>
              <w:keepNext w:val="0"/>
              <w:numPr>
                <w:ilvl w:val="0"/>
                <w:numId w:val="36"/>
              </w:numPr>
              <w:spacing w:beforeLines="40" w:before="96" w:after="240" w:line="360" w:lineRule="auto"/>
              <w:jc w:val="both"/>
              <w:rPr>
                <w:rFonts w:cs="Arial"/>
                <w:spacing w:val="-3"/>
                <w:sz w:val="24"/>
                <w:szCs w:val="24"/>
              </w:rPr>
            </w:pPr>
            <w:r>
              <w:rPr>
                <w:rFonts w:cs="Arial"/>
                <w:spacing w:val="-3"/>
                <w:sz w:val="24"/>
                <w:szCs w:val="24"/>
              </w:rPr>
              <w:t>H</w:t>
            </w:r>
            <w:r w:rsidR="00145328" w:rsidRPr="00B15C6F">
              <w:rPr>
                <w:rFonts w:cs="Arial"/>
                <w:spacing w:val="-3"/>
                <w:sz w:val="24"/>
                <w:szCs w:val="24"/>
              </w:rPr>
              <w:t>arm to the quality of the environment taken as a whole</w:t>
            </w:r>
            <w:r>
              <w:rPr>
                <w:rFonts w:cs="Arial"/>
                <w:spacing w:val="-3"/>
                <w:sz w:val="24"/>
                <w:szCs w:val="24"/>
              </w:rPr>
              <w:t>.</w:t>
            </w:r>
          </w:p>
          <w:p w14:paraId="32F83288" w14:textId="56A46CCE" w:rsidR="00145328" w:rsidRPr="00B15C6F" w:rsidRDefault="001C2D03" w:rsidP="00FB665D">
            <w:pPr>
              <w:pStyle w:val="Tablebody2"/>
              <w:keepNext w:val="0"/>
              <w:numPr>
                <w:ilvl w:val="0"/>
                <w:numId w:val="36"/>
              </w:numPr>
              <w:spacing w:beforeLines="40" w:before="96" w:after="240" w:line="360" w:lineRule="auto"/>
              <w:jc w:val="both"/>
              <w:rPr>
                <w:rFonts w:cs="Arial"/>
                <w:spacing w:val="-3"/>
                <w:sz w:val="24"/>
                <w:szCs w:val="24"/>
              </w:rPr>
            </w:pPr>
            <w:r>
              <w:rPr>
                <w:rFonts w:cs="Arial"/>
                <w:spacing w:val="-3"/>
                <w:sz w:val="24"/>
                <w:szCs w:val="24"/>
              </w:rPr>
              <w:t>H</w:t>
            </w:r>
            <w:r w:rsidR="00145328" w:rsidRPr="00B15C6F">
              <w:rPr>
                <w:rFonts w:cs="Arial"/>
                <w:spacing w:val="-3"/>
                <w:sz w:val="24"/>
                <w:szCs w:val="24"/>
              </w:rPr>
              <w:t>arm to the quality of air, water or land</w:t>
            </w:r>
            <w:r>
              <w:rPr>
                <w:rFonts w:cs="Arial"/>
                <w:spacing w:val="-3"/>
                <w:sz w:val="24"/>
                <w:szCs w:val="24"/>
              </w:rPr>
              <w:t>.</w:t>
            </w:r>
          </w:p>
          <w:p w14:paraId="76B76578" w14:textId="75DCE623" w:rsidR="00145328" w:rsidRPr="00B15C6F" w:rsidRDefault="001C2D03" w:rsidP="00FB665D">
            <w:pPr>
              <w:pStyle w:val="Tablebody2"/>
              <w:keepNext w:val="0"/>
              <w:numPr>
                <w:ilvl w:val="0"/>
                <w:numId w:val="36"/>
              </w:numPr>
              <w:spacing w:beforeLines="40" w:before="96" w:after="240" w:line="360" w:lineRule="auto"/>
              <w:jc w:val="both"/>
              <w:rPr>
                <w:rFonts w:cs="Arial"/>
                <w:spacing w:val="-3"/>
                <w:sz w:val="24"/>
                <w:szCs w:val="24"/>
              </w:rPr>
            </w:pPr>
            <w:r>
              <w:rPr>
                <w:rFonts w:cs="Arial"/>
                <w:spacing w:val="-3"/>
                <w:sz w:val="24"/>
                <w:szCs w:val="24"/>
              </w:rPr>
              <w:t>O</w:t>
            </w:r>
            <w:r w:rsidR="00145328" w:rsidRPr="00B15C6F">
              <w:rPr>
                <w:rFonts w:cs="Arial"/>
                <w:spacing w:val="-3"/>
                <w:sz w:val="24"/>
                <w:szCs w:val="24"/>
              </w:rPr>
              <w:t>ther impairment of, or interference with, ecosystems</w:t>
            </w:r>
            <w:r>
              <w:rPr>
                <w:rFonts w:cs="Arial"/>
                <w:spacing w:val="-3"/>
                <w:sz w:val="24"/>
                <w:szCs w:val="24"/>
              </w:rPr>
              <w:t>.</w:t>
            </w:r>
          </w:p>
          <w:p w14:paraId="74BC932B" w14:textId="5AF9CEFD" w:rsidR="00145328" w:rsidRPr="00B15C6F" w:rsidRDefault="00145328" w:rsidP="00392F73">
            <w:pPr>
              <w:pStyle w:val="Tablebody"/>
              <w:keepNext w:val="0"/>
              <w:numPr>
                <w:ilvl w:val="0"/>
                <w:numId w:val="33"/>
              </w:numPr>
              <w:spacing w:beforeLines="40" w:before="96" w:after="240" w:line="360" w:lineRule="auto"/>
              <w:jc w:val="both"/>
              <w:rPr>
                <w:rFonts w:cs="Arial"/>
                <w:spacing w:val="-3"/>
                <w:sz w:val="24"/>
                <w:szCs w:val="24"/>
              </w:rPr>
            </w:pPr>
            <w:r w:rsidRPr="00B15C6F">
              <w:rPr>
                <w:rFonts w:cs="Arial"/>
                <w:spacing w:val="-3"/>
                <w:sz w:val="24"/>
                <w:szCs w:val="24"/>
              </w:rPr>
              <w:t>Offence to the senses of human beings</w:t>
            </w:r>
            <w:r w:rsidR="00392F73">
              <w:rPr>
                <w:rFonts w:cs="Arial"/>
                <w:spacing w:val="-3"/>
                <w:sz w:val="24"/>
                <w:szCs w:val="24"/>
              </w:rPr>
              <w:t>.</w:t>
            </w:r>
          </w:p>
          <w:p w14:paraId="0166CC17" w14:textId="054764B6" w:rsidR="00145328" w:rsidRPr="00B15C6F" w:rsidRDefault="00145328" w:rsidP="00392F73">
            <w:pPr>
              <w:pStyle w:val="Tablebody"/>
              <w:keepNext w:val="0"/>
              <w:numPr>
                <w:ilvl w:val="0"/>
                <w:numId w:val="33"/>
              </w:numPr>
              <w:spacing w:beforeLines="40" w:before="96" w:after="240" w:line="360" w:lineRule="auto"/>
              <w:jc w:val="both"/>
              <w:rPr>
                <w:rFonts w:cs="Arial"/>
                <w:spacing w:val="-3"/>
                <w:sz w:val="24"/>
                <w:szCs w:val="24"/>
              </w:rPr>
            </w:pPr>
            <w:r w:rsidRPr="00B15C6F">
              <w:rPr>
                <w:rFonts w:cs="Arial"/>
                <w:spacing w:val="-3"/>
                <w:sz w:val="24"/>
                <w:szCs w:val="24"/>
              </w:rPr>
              <w:t>Damage to property</w:t>
            </w:r>
            <w:r w:rsidR="00392F73">
              <w:rPr>
                <w:rFonts w:cs="Arial"/>
                <w:spacing w:val="-3"/>
                <w:sz w:val="24"/>
                <w:szCs w:val="24"/>
              </w:rPr>
              <w:t>.</w:t>
            </w:r>
          </w:p>
          <w:p w14:paraId="5FB03E62" w14:textId="4833F5F5" w:rsidR="00145328" w:rsidRPr="00B15C6F" w:rsidRDefault="00145328" w:rsidP="00392F73">
            <w:pPr>
              <w:pStyle w:val="Tablebody"/>
              <w:keepNext w:val="0"/>
              <w:numPr>
                <w:ilvl w:val="0"/>
                <w:numId w:val="33"/>
              </w:numPr>
              <w:spacing w:beforeLines="40" w:before="96" w:after="240" w:line="360" w:lineRule="auto"/>
              <w:rPr>
                <w:rFonts w:cs="Arial"/>
                <w:sz w:val="24"/>
                <w:szCs w:val="24"/>
              </w:rPr>
            </w:pPr>
            <w:r w:rsidRPr="00B15C6F">
              <w:rPr>
                <w:rFonts w:cs="Arial"/>
                <w:spacing w:val="-3"/>
                <w:sz w:val="24"/>
                <w:szCs w:val="24"/>
              </w:rPr>
              <w:t>Impairment of, or any interference with, amenities or other legitimate uses of the environment.</w:t>
            </w:r>
          </w:p>
        </w:tc>
      </w:tr>
      <w:tr w:rsidR="00A83DDA" w:rsidRPr="006702DE" w14:paraId="74E90DFE" w14:textId="77777777" w:rsidTr="009B1DB0">
        <w:tc>
          <w:tcPr>
            <w:tcW w:w="1828" w:type="dxa"/>
          </w:tcPr>
          <w:p w14:paraId="04DF8DF8" w14:textId="47243F8E" w:rsidR="00A83DDA" w:rsidRPr="00562A17" w:rsidRDefault="00104FF3" w:rsidP="00A83DDA">
            <w:pPr>
              <w:spacing w:after="240"/>
              <w:rPr>
                <w:rFonts w:cs="Arial"/>
              </w:rPr>
            </w:pPr>
            <w:r>
              <w:rPr>
                <w:rFonts w:cs="Arial"/>
                <w:sz w:val="24"/>
                <w:szCs w:val="24"/>
              </w:rPr>
              <w:t>E</w:t>
            </w:r>
            <w:r w:rsidR="00A83DDA" w:rsidRPr="00562A17">
              <w:rPr>
                <w:rFonts w:cs="Arial"/>
                <w:sz w:val="24"/>
                <w:szCs w:val="24"/>
              </w:rPr>
              <w:t>vent</w:t>
            </w:r>
          </w:p>
        </w:tc>
        <w:tc>
          <w:tcPr>
            <w:tcW w:w="8247" w:type="dxa"/>
          </w:tcPr>
          <w:p w14:paraId="035C727F" w14:textId="504FA298" w:rsidR="00A83DDA" w:rsidRPr="00562A17" w:rsidRDefault="00A83DDA" w:rsidP="00D672CC">
            <w:pPr>
              <w:pStyle w:val="Tablebody"/>
              <w:keepNext w:val="0"/>
              <w:numPr>
                <w:ilvl w:val="0"/>
                <w:numId w:val="38"/>
              </w:numPr>
              <w:spacing w:beforeLines="40" w:before="96" w:after="240" w:line="360" w:lineRule="auto"/>
              <w:rPr>
                <w:rFonts w:cs="Arial"/>
                <w:sz w:val="24"/>
                <w:szCs w:val="24"/>
              </w:rPr>
            </w:pPr>
            <w:r w:rsidRPr="00562A17">
              <w:rPr>
                <w:rFonts w:cs="Arial"/>
                <w:sz w:val="24"/>
                <w:szCs w:val="24"/>
              </w:rPr>
              <w:t>Any accident which has caused or could cause environmental harm</w:t>
            </w:r>
            <w:r w:rsidR="00104FF3">
              <w:rPr>
                <w:rFonts w:cs="Arial"/>
                <w:sz w:val="24"/>
                <w:szCs w:val="24"/>
              </w:rPr>
              <w:t>.</w:t>
            </w:r>
          </w:p>
          <w:p w14:paraId="65ED8DDC" w14:textId="7314386A" w:rsidR="00A83DDA" w:rsidRDefault="00A83DDA" w:rsidP="00D672CC">
            <w:pPr>
              <w:pStyle w:val="Tablebody"/>
              <w:keepNext w:val="0"/>
              <w:numPr>
                <w:ilvl w:val="0"/>
                <w:numId w:val="38"/>
              </w:numPr>
              <w:spacing w:beforeLines="40" w:before="96" w:after="240" w:line="360" w:lineRule="auto"/>
              <w:rPr>
                <w:rFonts w:cs="Arial"/>
                <w:sz w:val="24"/>
                <w:szCs w:val="24"/>
              </w:rPr>
            </w:pPr>
            <w:r w:rsidRPr="00562A17">
              <w:rPr>
                <w:rFonts w:cs="Arial"/>
                <w:sz w:val="24"/>
                <w:szCs w:val="24"/>
              </w:rPr>
              <w:t>Any malfunction, breakdown or failure of plant, infrastructure or techniques which has caused or could cause environmental harm</w:t>
            </w:r>
            <w:r w:rsidR="00104FF3">
              <w:rPr>
                <w:rFonts w:cs="Arial"/>
                <w:sz w:val="24"/>
                <w:szCs w:val="24"/>
              </w:rPr>
              <w:t>.</w:t>
            </w:r>
          </w:p>
          <w:p w14:paraId="0F561825" w14:textId="108C0020" w:rsidR="00A83DDA" w:rsidRPr="00A83DDA" w:rsidRDefault="00A83DDA" w:rsidP="00D672CC">
            <w:pPr>
              <w:pStyle w:val="Tablebody"/>
              <w:keepNext w:val="0"/>
              <w:numPr>
                <w:ilvl w:val="0"/>
                <w:numId w:val="38"/>
              </w:numPr>
              <w:spacing w:beforeLines="40" w:before="96" w:after="240" w:line="360" w:lineRule="auto"/>
              <w:rPr>
                <w:rFonts w:cs="Arial"/>
                <w:sz w:val="24"/>
                <w:szCs w:val="24"/>
              </w:rPr>
            </w:pPr>
            <w:r w:rsidRPr="00A83DDA">
              <w:rPr>
                <w:rFonts w:cs="Arial"/>
                <w:sz w:val="24"/>
                <w:szCs w:val="24"/>
              </w:rPr>
              <w:t>Force majeure or action taken to save human life or limb.</w:t>
            </w:r>
          </w:p>
        </w:tc>
      </w:tr>
      <w:tr w:rsidR="00145328" w:rsidRPr="006702DE" w14:paraId="7E0556E3" w14:textId="77777777" w:rsidTr="009B1DB0">
        <w:tc>
          <w:tcPr>
            <w:tcW w:w="1828" w:type="dxa"/>
          </w:tcPr>
          <w:p w14:paraId="0E16829C" w14:textId="23BE19AA" w:rsidR="00145328" w:rsidRPr="00562A17" w:rsidRDefault="00104FF3" w:rsidP="00984BA5">
            <w:pPr>
              <w:spacing w:after="240"/>
              <w:rPr>
                <w:rFonts w:cs="Arial"/>
                <w:sz w:val="24"/>
                <w:szCs w:val="24"/>
              </w:rPr>
            </w:pPr>
            <w:r>
              <w:rPr>
                <w:rFonts w:cs="Arial"/>
                <w:sz w:val="24"/>
                <w:szCs w:val="24"/>
              </w:rPr>
              <w:t>I</w:t>
            </w:r>
            <w:r w:rsidR="00145328" w:rsidRPr="00562A17">
              <w:rPr>
                <w:rFonts w:cs="Arial"/>
                <w:sz w:val="24"/>
                <w:szCs w:val="24"/>
              </w:rPr>
              <w:t>ncineration</w:t>
            </w:r>
          </w:p>
        </w:tc>
        <w:tc>
          <w:tcPr>
            <w:tcW w:w="8247" w:type="dxa"/>
          </w:tcPr>
          <w:p w14:paraId="109D4FA6" w14:textId="77777777" w:rsidR="00145328" w:rsidRPr="00562A17" w:rsidRDefault="00145328" w:rsidP="00984BA5">
            <w:pPr>
              <w:spacing w:after="240"/>
              <w:rPr>
                <w:rFonts w:cs="Arial"/>
                <w:sz w:val="24"/>
                <w:szCs w:val="24"/>
              </w:rPr>
            </w:pPr>
            <w:r w:rsidRPr="00562A17">
              <w:rPr>
                <w:rFonts w:cs="Arial"/>
                <w:sz w:val="24"/>
                <w:szCs w:val="24"/>
              </w:rPr>
              <w:t xml:space="preserve">The thermal treatment of waste with or without recovery of the combustion heat generated. </w:t>
            </w:r>
          </w:p>
        </w:tc>
      </w:tr>
      <w:tr w:rsidR="00145328" w:rsidRPr="006702DE" w14:paraId="678618F8" w14:textId="77777777" w:rsidTr="009B1DB0">
        <w:tc>
          <w:tcPr>
            <w:tcW w:w="1828" w:type="dxa"/>
          </w:tcPr>
          <w:p w14:paraId="2DE33C86" w14:textId="4D44F70E" w:rsidR="00145328" w:rsidRPr="00562A17" w:rsidRDefault="00104FF3" w:rsidP="00984BA5">
            <w:pPr>
              <w:spacing w:after="240"/>
              <w:rPr>
                <w:rFonts w:cs="Arial"/>
                <w:sz w:val="24"/>
                <w:szCs w:val="24"/>
              </w:rPr>
            </w:pPr>
            <w:r>
              <w:rPr>
                <w:rFonts w:cs="Arial"/>
                <w:sz w:val="24"/>
                <w:szCs w:val="24"/>
              </w:rPr>
              <w:lastRenderedPageBreak/>
              <w:t>L</w:t>
            </w:r>
            <w:r w:rsidR="00145328" w:rsidRPr="00562A17">
              <w:rPr>
                <w:rFonts w:cs="Arial"/>
                <w:sz w:val="24"/>
                <w:szCs w:val="24"/>
              </w:rPr>
              <w:t>ist of waste</w:t>
            </w:r>
          </w:p>
        </w:tc>
        <w:tc>
          <w:tcPr>
            <w:tcW w:w="8247" w:type="dxa"/>
          </w:tcPr>
          <w:p w14:paraId="0195B67A" w14:textId="77777777" w:rsidR="00145328" w:rsidRPr="00562A17" w:rsidRDefault="00145328" w:rsidP="00984BA5">
            <w:pPr>
              <w:spacing w:after="240"/>
              <w:rPr>
                <w:rFonts w:cs="Arial"/>
                <w:sz w:val="24"/>
                <w:szCs w:val="24"/>
              </w:rPr>
            </w:pPr>
            <w:r w:rsidRPr="00562A17">
              <w:rPr>
                <w:rFonts w:eastAsia="Times New Roman" w:cs="Arial"/>
                <w:color w:val="000000"/>
                <w:sz w:val="24"/>
                <w:szCs w:val="24"/>
                <w:lang w:eastAsia="en-GB"/>
              </w:rPr>
              <w:t>The list of waste established by Commission Decision 2000/532/EC replacing Decision 94/3/EC establishing a list of wastes pursuant to Article 1(a) of Council Directive 75/442/EEC on waste and Council Decision 94/904/EC establishing a list of hazardous waste pursuant to Article 1(4) of Council Directive 91/689/EEC on hazardous waste, as amended from time to time.</w:t>
            </w:r>
          </w:p>
        </w:tc>
      </w:tr>
      <w:tr w:rsidR="00145328" w:rsidRPr="006702DE" w14:paraId="77DC7A74" w14:textId="77777777" w:rsidTr="009B1DB0">
        <w:tc>
          <w:tcPr>
            <w:tcW w:w="1828" w:type="dxa"/>
          </w:tcPr>
          <w:p w14:paraId="1E78DA35" w14:textId="348FE4D8" w:rsidR="00145328" w:rsidRPr="00562A17" w:rsidRDefault="005A008E" w:rsidP="00984BA5">
            <w:pPr>
              <w:spacing w:after="240"/>
              <w:rPr>
                <w:rFonts w:cs="Arial"/>
                <w:sz w:val="24"/>
                <w:szCs w:val="24"/>
              </w:rPr>
            </w:pPr>
            <w:r>
              <w:rPr>
                <w:rFonts w:cs="Arial"/>
                <w:sz w:val="24"/>
                <w:szCs w:val="24"/>
              </w:rPr>
              <w:t>N</w:t>
            </w:r>
            <w:r w:rsidR="00145328" w:rsidRPr="00562A17">
              <w:rPr>
                <w:rFonts w:cs="Arial"/>
                <w:sz w:val="24"/>
                <w:szCs w:val="24"/>
              </w:rPr>
              <w:t xml:space="preserve">ormal operation </w:t>
            </w:r>
          </w:p>
        </w:tc>
        <w:tc>
          <w:tcPr>
            <w:tcW w:w="8247" w:type="dxa"/>
          </w:tcPr>
          <w:p w14:paraId="50877691" w14:textId="3D6FDB71" w:rsidR="00145328" w:rsidRPr="00562A17" w:rsidRDefault="00145328" w:rsidP="005A008E">
            <w:pPr>
              <w:spacing w:after="240"/>
              <w:rPr>
                <w:rFonts w:cs="Arial"/>
                <w:sz w:val="24"/>
                <w:szCs w:val="24"/>
              </w:rPr>
            </w:pPr>
            <w:r w:rsidRPr="00562A17">
              <w:rPr>
                <w:rFonts w:cs="Arial"/>
                <w:sz w:val="24"/>
                <w:szCs w:val="24"/>
              </w:rPr>
              <w:t>Operation of the authorised activities excluding start-up and shut-down periods and periods operational malfunction and breakdown.</w:t>
            </w:r>
          </w:p>
        </w:tc>
      </w:tr>
      <w:tr w:rsidR="00145328" w:rsidRPr="006702DE" w14:paraId="5E7A1593" w14:textId="77777777" w:rsidTr="009B1DB0">
        <w:tc>
          <w:tcPr>
            <w:tcW w:w="1828" w:type="dxa"/>
          </w:tcPr>
          <w:p w14:paraId="6052B5EA" w14:textId="513A4658" w:rsidR="00145328" w:rsidRPr="00562A17" w:rsidRDefault="005A008E" w:rsidP="00984BA5">
            <w:pPr>
              <w:spacing w:after="240"/>
              <w:rPr>
                <w:rFonts w:cs="Arial"/>
                <w:sz w:val="24"/>
                <w:szCs w:val="24"/>
              </w:rPr>
            </w:pPr>
            <w:r>
              <w:rPr>
                <w:rFonts w:cs="Arial"/>
                <w:sz w:val="24"/>
                <w:szCs w:val="24"/>
              </w:rPr>
              <w:t>O</w:t>
            </w:r>
            <w:r w:rsidR="00145328" w:rsidRPr="00562A17">
              <w:rPr>
                <w:rFonts w:cs="Arial"/>
                <w:sz w:val="24"/>
                <w:szCs w:val="24"/>
              </w:rPr>
              <w:t>xides of nitrogen</w:t>
            </w:r>
          </w:p>
        </w:tc>
        <w:tc>
          <w:tcPr>
            <w:tcW w:w="8247" w:type="dxa"/>
          </w:tcPr>
          <w:p w14:paraId="5757CDAC" w14:textId="163E535D" w:rsidR="00145328" w:rsidRPr="00562A17" w:rsidRDefault="00145328" w:rsidP="005A008E">
            <w:pPr>
              <w:spacing w:after="240"/>
              <w:rPr>
                <w:rFonts w:cs="Arial"/>
                <w:sz w:val="24"/>
                <w:szCs w:val="24"/>
              </w:rPr>
            </w:pPr>
            <w:r w:rsidRPr="00562A17">
              <w:rPr>
                <w:rFonts w:cs="Arial"/>
                <w:sz w:val="24"/>
                <w:szCs w:val="24"/>
              </w:rPr>
              <w:t>Nitric oxide and nitrogen dioxide, expressed as nitrogen dioxide (NO</w:t>
            </w:r>
            <w:r w:rsidRPr="00562A17">
              <w:rPr>
                <w:rFonts w:cs="Arial"/>
                <w:sz w:val="24"/>
                <w:szCs w:val="24"/>
                <w:vertAlign w:val="subscript"/>
              </w:rPr>
              <w:t>2</w:t>
            </w:r>
            <w:r w:rsidRPr="00562A17">
              <w:rPr>
                <w:rFonts w:cs="Arial"/>
                <w:sz w:val="24"/>
                <w:szCs w:val="24"/>
              </w:rPr>
              <w:t>).</w:t>
            </w:r>
          </w:p>
        </w:tc>
      </w:tr>
      <w:tr w:rsidR="00145328" w:rsidRPr="00D050B4" w14:paraId="30D9E816" w14:textId="77777777" w:rsidTr="009B1DB0">
        <w:tc>
          <w:tcPr>
            <w:tcW w:w="1828" w:type="dxa"/>
          </w:tcPr>
          <w:p w14:paraId="0C9A9D4B" w14:textId="594EBBE2" w:rsidR="00145328" w:rsidRPr="00562A17" w:rsidRDefault="005A008E" w:rsidP="00984BA5">
            <w:pPr>
              <w:spacing w:after="240"/>
              <w:rPr>
                <w:rFonts w:cs="Arial"/>
                <w:sz w:val="24"/>
                <w:szCs w:val="24"/>
              </w:rPr>
            </w:pPr>
            <w:r>
              <w:rPr>
                <w:rFonts w:cs="Arial"/>
                <w:sz w:val="24"/>
                <w:szCs w:val="24"/>
              </w:rPr>
              <w:t>S</w:t>
            </w:r>
            <w:r w:rsidR="00145328" w:rsidRPr="00562A17">
              <w:rPr>
                <w:rFonts w:cs="Arial"/>
                <w:sz w:val="24"/>
                <w:szCs w:val="24"/>
              </w:rPr>
              <w:t>hut-down</w:t>
            </w:r>
          </w:p>
        </w:tc>
        <w:tc>
          <w:tcPr>
            <w:tcW w:w="8247" w:type="dxa"/>
          </w:tcPr>
          <w:p w14:paraId="22910783" w14:textId="77777777" w:rsidR="00145328" w:rsidRPr="00562A17" w:rsidRDefault="00145328" w:rsidP="00984BA5">
            <w:pPr>
              <w:spacing w:beforeLines="40" w:before="96" w:after="240"/>
              <w:jc w:val="both"/>
              <w:rPr>
                <w:rFonts w:cs="Arial"/>
                <w:sz w:val="24"/>
                <w:szCs w:val="24"/>
              </w:rPr>
            </w:pPr>
            <w:r w:rsidRPr="00562A17">
              <w:rPr>
                <w:rFonts w:cs="Arial"/>
                <w:sz w:val="24"/>
                <w:szCs w:val="24"/>
              </w:rPr>
              <w:t xml:space="preserve">The process of shutting down of all or part of a process within an authorised activity so that stable operating conditions are no longer reached. </w:t>
            </w:r>
          </w:p>
        </w:tc>
      </w:tr>
      <w:tr w:rsidR="00145328" w:rsidRPr="00D050B4" w14:paraId="5C6469A0" w14:textId="77777777" w:rsidTr="009B1DB0">
        <w:tc>
          <w:tcPr>
            <w:tcW w:w="1828" w:type="dxa"/>
          </w:tcPr>
          <w:p w14:paraId="32A95003" w14:textId="77777777" w:rsidR="00145328" w:rsidRPr="00562A17" w:rsidRDefault="00145328" w:rsidP="00984BA5">
            <w:pPr>
              <w:spacing w:after="240"/>
              <w:rPr>
                <w:rFonts w:cs="Arial"/>
                <w:sz w:val="24"/>
                <w:szCs w:val="24"/>
              </w:rPr>
            </w:pPr>
            <w:r w:rsidRPr="00562A17">
              <w:rPr>
                <w:rFonts w:cs="Arial"/>
                <w:sz w:val="24"/>
                <w:szCs w:val="24"/>
              </w:rPr>
              <w:t>SEPA officer</w:t>
            </w:r>
          </w:p>
        </w:tc>
        <w:tc>
          <w:tcPr>
            <w:tcW w:w="8247" w:type="dxa"/>
          </w:tcPr>
          <w:p w14:paraId="246F4986" w14:textId="3D126C6C" w:rsidR="00145328" w:rsidRPr="00562A17" w:rsidRDefault="005A008E" w:rsidP="00984BA5">
            <w:pPr>
              <w:spacing w:beforeLines="40" w:before="96" w:after="240"/>
              <w:jc w:val="both"/>
              <w:rPr>
                <w:rFonts w:cs="Arial"/>
                <w:sz w:val="24"/>
                <w:szCs w:val="24"/>
              </w:rPr>
            </w:pPr>
            <w:r>
              <w:rPr>
                <w:rFonts w:cs="Arial"/>
                <w:color w:val="000000"/>
                <w:sz w:val="24"/>
                <w:szCs w:val="24"/>
              </w:rPr>
              <w:t>A</w:t>
            </w:r>
            <w:r w:rsidR="00145328" w:rsidRPr="00562A17">
              <w:rPr>
                <w:rFonts w:cs="Arial"/>
                <w:color w:val="000000"/>
                <w:sz w:val="24"/>
                <w:szCs w:val="24"/>
              </w:rPr>
              <w:t>n officer authorised under section 108 of the Environment Act 1995</w:t>
            </w:r>
            <w:r>
              <w:rPr>
                <w:rFonts w:cs="Arial"/>
                <w:color w:val="000000"/>
                <w:sz w:val="24"/>
                <w:szCs w:val="24"/>
              </w:rPr>
              <w:t>.</w:t>
            </w:r>
          </w:p>
        </w:tc>
      </w:tr>
      <w:tr w:rsidR="00145328" w:rsidRPr="00D050B4" w14:paraId="5DA90A6E" w14:textId="77777777" w:rsidTr="009B1DB0">
        <w:tc>
          <w:tcPr>
            <w:tcW w:w="1828" w:type="dxa"/>
          </w:tcPr>
          <w:p w14:paraId="13351810" w14:textId="670A85B7" w:rsidR="00145328" w:rsidRPr="00562A17" w:rsidRDefault="005A008E" w:rsidP="00984BA5">
            <w:pPr>
              <w:spacing w:after="240"/>
              <w:rPr>
                <w:rFonts w:cs="Arial"/>
                <w:sz w:val="24"/>
                <w:szCs w:val="24"/>
              </w:rPr>
            </w:pPr>
            <w:r>
              <w:rPr>
                <w:rFonts w:cs="Arial"/>
                <w:sz w:val="24"/>
                <w:szCs w:val="24"/>
              </w:rPr>
              <w:t>S</w:t>
            </w:r>
            <w:r w:rsidR="00145328" w:rsidRPr="00562A17">
              <w:rPr>
                <w:rFonts w:cs="Arial"/>
                <w:sz w:val="24"/>
                <w:szCs w:val="24"/>
              </w:rPr>
              <w:t xml:space="preserve">tart-up </w:t>
            </w:r>
          </w:p>
        </w:tc>
        <w:tc>
          <w:tcPr>
            <w:tcW w:w="8247" w:type="dxa"/>
          </w:tcPr>
          <w:p w14:paraId="76E8D7BB" w14:textId="77777777" w:rsidR="00145328" w:rsidRPr="005A008E" w:rsidRDefault="00145328" w:rsidP="00984BA5">
            <w:pPr>
              <w:spacing w:beforeLines="40" w:before="96" w:after="240"/>
              <w:jc w:val="both"/>
              <w:rPr>
                <w:rFonts w:cs="Arial"/>
                <w:sz w:val="24"/>
                <w:szCs w:val="24"/>
              </w:rPr>
            </w:pPr>
            <w:r w:rsidRPr="005A008E">
              <w:rPr>
                <w:rFonts w:cs="Arial"/>
                <w:sz w:val="24"/>
                <w:szCs w:val="24"/>
              </w:rPr>
              <w:t>The starting or restarting of all or part of a process following shutdown within an authorised activity before reaching minimum stable operating conditions.</w:t>
            </w:r>
          </w:p>
        </w:tc>
      </w:tr>
      <w:tr w:rsidR="00145328" w:rsidRPr="00D050B4" w14:paraId="493E8877" w14:textId="77777777" w:rsidTr="009B1DB0">
        <w:tc>
          <w:tcPr>
            <w:tcW w:w="1828" w:type="dxa"/>
          </w:tcPr>
          <w:p w14:paraId="39021493" w14:textId="7FE45C8A" w:rsidR="00145328" w:rsidRPr="00562A17" w:rsidDel="00757DAB" w:rsidRDefault="005A008E" w:rsidP="00984BA5">
            <w:pPr>
              <w:spacing w:after="240"/>
              <w:rPr>
                <w:rFonts w:cs="Arial"/>
                <w:sz w:val="24"/>
                <w:szCs w:val="24"/>
              </w:rPr>
            </w:pPr>
            <w:r>
              <w:rPr>
                <w:rFonts w:cs="Arial"/>
                <w:sz w:val="24"/>
                <w:szCs w:val="24"/>
              </w:rPr>
              <w:t>U</w:t>
            </w:r>
            <w:r w:rsidR="00145328" w:rsidRPr="00562A17">
              <w:rPr>
                <w:rFonts w:cs="Arial"/>
                <w:sz w:val="24"/>
                <w:szCs w:val="24"/>
              </w:rPr>
              <w:t>ncorrected stack height</w:t>
            </w:r>
          </w:p>
        </w:tc>
        <w:tc>
          <w:tcPr>
            <w:tcW w:w="8247" w:type="dxa"/>
          </w:tcPr>
          <w:p w14:paraId="58E44BD8" w14:textId="5E1119B2" w:rsidR="00145328" w:rsidRPr="005A008E" w:rsidDel="00757DAB" w:rsidRDefault="00145328" w:rsidP="00511269">
            <w:pPr>
              <w:pStyle w:val="List"/>
              <w:spacing w:after="240" w:line="360" w:lineRule="auto"/>
              <w:ind w:left="0" w:firstLine="0"/>
              <w:contextualSpacing w:val="0"/>
              <w:rPr>
                <w:rFonts w:cs="Arial"/>
                <w:color w:val="auto"/>
                <w:sz w:val="24"/>
                <w:szCs w:val="24"/>
              </w:rPr>
            </w:pPr>
            <w:r w:rsidRPr="005A008E">
              <w:rPr>
                <w:rFonts w:cs="Arial"/>
                <w:color w:val="auto"/>
                <w:sz w:val="24"/>
                <w:szCs w:val="24"/>
              </w:rPr>
              <w:t xml:space="preserve">The stack height before any required increases in height are made to account for any nearby buildings. </w:t>
            </w:r>
          </w:p>
        </w:tc>
      </w:tr>
      <w:tr w:rsidR="00145328" w:rsidRPr="00D050B4" w14:paraId="0EFC06BB" w14:textId="77777777" w:rsidTr="009B1DB0">
        <w:tc>
          <w:tcPr>
            <w:tcW w:w="1828" w:type="dxa"/>
          </w:tcPr>
          <w:p w14:paraId="7F0625C0" w14:textId="1A59DE79" w:rsidR="00145328" w:rsidRPr="00562A17" w:rsidRDefault="005A008E" w:rsidP="00984BA5">
            <w:pPr>
              <w:spacing w:after="240"/>
              <w:rPr>
                <w:rFonts w:cs="Arial"/>
                <w:sz w:val="24"/>
                <w:szCs w:val="24"/>
              </w:rPr>
            </w:pPr>
            <w:r>
              <w:rPr>
                <w:rFonts w:cs="Arial"/>
                <w:sz w:val="24"/>
                <w:szCs w:val="24"/>
              </w:rPr>
              <w:t>W</w:t>
            </w:r>
            <w:r w:rsidR="00145328" w:rsidRPr="00562A17">
              <w:rPr>
                <w:rFonts w:cs="Arial"/>
                <w:sz w:val="24"/>
                <w:szCs w:val="24"/>
              </w:rPr>
              <w:t>aste code</w:t>
            </w:r>
          </w:p>
        </w:tc>
        <w:tc>
          <w:tcPr>
            <w:tcW w:w="8247" w:type="dxa"/>
          </w:tcPr>
          <w:p w14:paraId="29E345DD" w14:textId="77777777" w:rsidR="00145328" w:rsidRPr="00562A17" w:rsidRDefault="00145328" w:rsidP="00984BA5">
            <w:pPr>
              <w:spacing w:beforeLines="40" w:before="96" w:after="240"/>
              <w:rPr>
                <w:rFonts w:cs="Arial"/>
                <w:sz w:val="24"/>
                <w:szCs w:val="24"/>
              </w:rPr>
            </w:pPr>
            <w:r w:rsidRPr="00562A17">
              <w:rPr>
                <w:rFonts w:cs="Arial"/>
                <w:sz w:val="24"/>
                <w:szCs w:val="24"/>
              </w:rPr>
              <w:t>The six-digit code referable to a type of waste in accordance with the List of Waste and in relation to hazardous waste, includes the asterisk.</w:t>
            </w:r>
          </w:p>
        </w:tc>
      </w:tr>
    </w:tbl>
    <w:p w14:paraId="57FE4558" w14:textId="77777777" w:rsidR="00624F43" w:rsidRDefault="00624F43" w:rsidP="00984BA5">
      <w:pPr>
        <w:spacing w:after="240"/>
        <w:rPr>
          <w:rFonts w:eastAsia="Times New Roman" w:cs="Arial"/>
          <w:lang w:eastAsia="en-GB"/>
        </w:rPr>
      </w:pPr>
    </w:p>
    <w:p w14:paraId="5892ED6E" w14:textId="77777777" w:rsidR="00CC0E1A" w:rsidRDefault="00CC0E1A" w:rsidP="00984BA5">
      <w:pPr>
        <w:spacing w:after="240"/>
        <w:rPr>
          <w:rFonts w:eastAsia="Times New Roman" w:cs="Arial"/>
          <w:lang w:eastAsia="en-GB"/>
        </w:rPr>
      </w:pPr>
    </w:p>
    <w:p w14:paraId="1FD3779A" w14:textId="77777777" w:rsidR="00624F43" w:rsidRDefault="00624F43" w:rsidP="00984BA5">
      <w:pPr>
        <w:spacing w:after="240"/>
        <w:rPr>
          <w:rFonts w:eastAsia="Times New Roman" w:cs="Arial"/>
          <w:lang w:eastAsia="en-GB"/>
        </w:rPr>
      </w:pPr>
    </w:p>
    <w:p w14:paraId="6B6E5EEE" w14:textId="77777777" w:rsidR="005A1CB9" w:rsidRDefault="005A1CB9" w:rsidP="009647E3">
      <w:pPr>
        <w:pStyle w:val="Heading2"/>
      </w:pPr>
      <w:bookmarkStart w:id="59" w:name="_Toc190877694"/>
      <w:r w:rsidRPr="009647E3">
        <w:lastRenderedPageBreak/>
        <w:t>Disclaimer</w:t>
      </w:r>
      <w:bookmarkEnd w:id="59"/>
    </w:p>
    <w:p w14:paraId="043CC727" w14:textId="77777777" w:rsidR="005A1CB9" w:rsidRPr="006D2D35" w:rsidRDefault="005A1CB9" w:rsidP="003E5037">
      <w:pPr>
        <w:spacing w:after="240"/>
        <w:rPr>
          <w:rFonts w:ascii="Arial" w:hAnsi="Arial" w:cs="Arial"/>
        </w:rPr>
      </w:pPr>
      <w:r w:rsidRPr="006D2D35">
        <w:rPr>
          <w:rFonts w:ascii="Arial" w:hAnsi="Arial" w:cs="Arial"/>
        </w:rPr>
        <w:t>This guidance is based on the law as it stood when the guidance was published.</w:t>
      </w:r>
    </w:p>
    <w:p w14:paraId="3FA4552B" w14:textId="3C0DC7B0" w:rsidR="005A1CB9" w:rsidRPr="006D2D35" w:rsidRDefault="005A1CB9" w:rsidP="003E5037">
      <w:pPr>
        <w:spacing w:after="240"/>
        <w:rPr>
          <w:rFonts w:ascii="Arial" w:hAnsi="Arial" w:cs="Arial"/>
        </w:rPr>
      </w:pPr>
      <w:r w:rsidRPr="006D2D35">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1E6437A0" w14:textId="1ED78901" w:rsidR="005A1CB9" w:rsidRPr="006D2D35" w:rsidRDefault="00D672CC" w:rsidP="003E5037">
      <w:pPr>
        <w:numPr>
          <w:ilvl w:val="0"/>
          <w:numId w:val="29"/>
        </w:numPr>
        <w:spacing w:after="240"/>
        <w:rPr>
          <w:rFonts w:ascii="Arial" w:hAnsi="Arial" w:cs="Arial"/>
        </w:rPr>
      </w:pPr>
      <w:r>
        <w:rPr>
          <w:rFonts w:ascii="Arial" w:hAnsi="Arial" w:cs="Arial"/>
        </w:rPr>
        <w:t>A</w:t>
      </w:r>
      <w:r w:rsidR="005A1CB9" w:rsidRPr="006D2D35">
        <w:rPr>
          <w:rFonts w:ascii="Arial" w:hAnsi="Arial" w:cs="Arial"/>
        </w:rPr>
        <w:t>ny direct, indirect and consequential losses</w:t>
      </w:r>
      <w:r>
        <w:rPr>
          <w:rFonts w:ascii="Arial" w:hAnsi="Arial" w:cs="Arial"/>
        </w:rPr>
        <w:t>.</w:t>
      </w:r>
    </w:p>
    <w:p w14:paraId="05B6C946" w14:textId="23F8E78B" w:rsidR="005A1CB9" w:rsidRPr="006D2D35" w:rsidRDefault="00D672CC" w:rsidP="003E5037">
      <w:pPr>
        <w:numPr>
          <w:ilvl w:val="0"/>
          <w:numId w:val="29"/>
        </w:numPr>
        <w:spacing w:after="240"/>
        <w:rPr>
          <w:rFonts w:ascii="Arial" w:hAnsi="Arial" w:cs="Arial"/>
        </w:rPr>
      </w:pPr>
      <w:r>
        <w:rPr>
          <w:rFonts w:ascii="Arial" w:hAnsi="Arial" w:cs="Arial"/>
        </w:rPr>
        <w:t>A</w:t>
      </w:r>
      <w:r w:rsidR="005A1CB9" w:rsidRPr="006D2D35">
        <w:rPr>
          <w:rFonts w:ascii="Arial" w:hAnsi="Arial" w:cs="Arial"/>
        </w:rPr>
        <w:t>ny loss or damage caused by civil wrongs, breach of contract or otherwise</w:t>
      </w:r>
      <w:r w:rsidR="003E5037">
        <w:rPr>
          <w:rFonts w:ascii="Arial" w:hAnsi="Arial" w:cs="Arial"/>
        </w:rPr>
        <w:t>.</w:t>
      </w:r>
    </w:p>
    <w:p w14:paraId="498AF81E" w14:textId="4DAFA61B" w:rsidR="005A1CB9" w:rsidRPr="006D2D35" w:rsidRDefault="005A1CB9" w:rsidP="003E5037">
      <w:pPr>
        <w:spacing w:after="240"/>
        <w:rPr>
          <w:rFonts w:ascii="Arial" w:hAnsi="Arial" w:cs="Arial"/>
        </w:rPr>
      </w:pPr>
      <w:r w:rsidRPr="006D2D35">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665F272A" w14:textId="77777777" w:rsidR="005A1CB9" w:rsidRPr="00E67C75" w:rsidRDefault="005A1CB9" w:rsidP="00E50B44">
      <w:pPr>
        <w:rPr>
          <w:color w:val="6E7571" w:themeColor="text2"/>
          <w:u w:val="single"/>
        </w:rPr>
      </w:pPr>
    </w:p>
    <w:sectPr w:rsidR="005A1CB9" w:rsidRPr="00E67C75" w:rsidSect="00FA6F1C">
      <w:headerReference w:type="even" r:id="rId25"/>
      <w:headerReference w:type="default" r:id="rId26"/>
      <w:footerReference w:type="even" r:id="rId27"/>
      <w:footerReference w:type="default" r:id="rId28"/>
      <w:headerReference w:type="first" r:id="rId29"/>
      <w:footerReference w:type="first" r:id="rId30"/>
      <w:type w:val="continuous"/>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1891" w14:textId="77777777" w:rsidR="003F52E4" w:rsidRDefault="003F52E4" w:rsidP="00660C79">
      <w:pPr>
        <w:spacing w:line="240" w:lineRule="auto"/>
      </w:pPr>
      <w:r>
        <w:separator/>
      </w:r>
    </w:p>
  </w:endnote>
  <w:endnote w:type="continuationSeparator" w:id="0">
    <w:p w14:paraId="101DE082" w14:textId="77777777" w:rsidR="003F52E4" w:rsidRDefault="003F52E4" w:rsidP="00660C79">
      <w:pPr>
        <w:spacing w:line="240" w:lineRule="auto"/>
      </w:pPr>
      <w:r>
        <w:continuationSeparator/>
      </w:r>
    </w:p>
  </w:endnote>
  <w:endnote w:type="continuationNotice" w:id="1">
    <w:p w14:paraId="139274C8" w14:textId="77777777" w:rsidR="003F52E4" w:rsidRDefault="003F52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AB47" w14:textId="77777777" w:rsidR="00145328" w:rsidRDefault="00145328"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54" behindDoc="0" locked="0" layoutInCell="1" allowOverlap="1" wp14:anchorId="788E00BA" wp14:editId="7ABEDEB8">
              <wp:simplePos x="635" y="635"/>
              <wp:positionH relativeFrom="page">
                <wp:align>center</wp:align>
              </wp:positionH>
              <wp:positionV relativeFrom="page">
                <wp:align>bottom</wp:align>
              </wp:positionV>
              <wp:extent cx="443865" cy="443865"/>
              <wp:effectExtent l="0" t="0" r="16510" b="0"/>
              <wp:wrapNone/>
              <wp:docPr id="1860911211" name="Text Box 18609112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436F1"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E00BA" id="_x0000_t202" coordsize="21600,21600" o:spt="202" path="m,l,21600r21600,l21600,xe">
              <v:stroke joinstyle="miter"/>
              <v:path gradientshapeok="t" o:connecttype="rect"/>
            </v:shapetype>
            <v:shape id="Text Box 1860911211" o:spid="_x0000_s1030" type="#_x0000_t202" alt="&quot;&quot;"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AE436F1"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763913450"/>
      <w:docPartObj>
        <w:docPartGallery w:val="Page Numbers (Bottom of Page)"/>
        <w:docPartUnique/>
      </w:docPartObj>
    </w:sdtPr>
    <w:sdtEndPr>
      <w:rPr>
        <w:rStyle w:val="PageNumber"/>
      </w:rPr>
    </w:sdtEndPr>
    <w:sdtContent>
      <w:p w14:paraId="61898B53" w14:textId="77777777" w:rsidR="00145328" w:rsidRDefault="00145328"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28650786"/>
      <w:docPartObj>
        <w:docPartGallery w:val="Page Numbers (Bottom of Page)"/>
        <w:docPartUnique/>
      </w:docPartObj>
    </w:sdtPr>
    <w:sdtEndPr>
      <w:rPr>
        <w:rStyle w:val="PageNumber"/>
      </w:rPr>
    </w:sdtEndPr>
    <w:sdtContent>
      <w:p w14:paraId="74B2D966" w14:textId="77777777" w:rsidR="00145328" w:rsidRDefault="00145328"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B0DA0" w14:textId="77777777" w:rsidR="00145328" w:rsidRDefault="00145328"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14D7" w14:textId="77777777" w:rsidR="00145328" w:rsidRDefault="00145328" w:rsidP="00917BB1">
    <w:pPr>
      <w:pStyle w:val="Footer"/>
      <w:ind w:right="360"/>
    </w:pPr>
    <w:r>
      <w:rPr>
        <w:noProof/>
      </w:rPr>
      <mc:AlternateContent>
        <mc:Choice Requires="wps">
          <w:drawing>
            <wp:anchor distT="0" distB="0" distL="0" distR="0" simplePos="0" relativeHeight="251658255" behindDoc="0" locked="0" layoutInCell="1" allowOverlap="1" wp14:anchorId="0773427E" wp14:editId="6BCA82CF">
              <wp:simplePos x="533400" y="9716770"/>
              <wp:positionH relativeFrom="page">
                <wp:align>center</wp:align>
              </wp:positionH>
              <wp:positionV relativeFrom="page">
                <wp:align>bottom</wp:align>
              </wp:positionV>
              <wp:extent cx="443865" cy="443865"/>
              <wp:effectExtent l="0" t="0" r="16510" b="0"/>
              <wp:wrapNone/>
              <wp:docPr id="859362294" name="Text Box 85936229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C8FD9"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73427E" id="_x0000_t202" coordsize="21600,21600" o:spt="202" path="m,l,21600r21600,l21600,xe">
              <v:stroke joinstyle="miter"/>
              <v:path gradientshapeok="t" o:connecttype="rect"/>
            </v:shapetype>
            <v:shape id="Text Box 859362294" o:spid="_x0000_s1031" type="#_x0000_t202" alt="&quot;&quot;"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01C8FD9"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5DC73FC4" w14:textId="77777777" w:rsidR="00145328" w:rsidRDefault="00145328" w:rsidP="00917BB1">
    <w:pPr>
      <w:pStyle w:val="Footer"/>
      <w:ind w:right="360"/>
    </w:pPr>
    <w:r>
      <w:rPr>
        <w:noProof/>
      </w:rPr>
      <mc:AlternateContent>
        <mc:Choice Requires="wps">
          <w:drawing>
            <wp:anchor distT="0" distB="0" distL="114300" distR="114300" simplePos="0" relativeHeight="251658249" behindDoc="0" locked="0" layoutInCell="1" allowOverlap="1" wp14:anchorId="53093164" wp14:editId="22B89C47">
              <wp:simplePos x="0" y="0"/>
              <wp:positionH relativeFrom="column">
                <wp:posOffset>23826</wp:posOffset>
              </wp:positionH>
              <wp:positionV relativeFrom="paragraph">
                <wp:posOffset>74240</wp:posOffset>
              </wp:positionV>
              <wp:extent cx="6466840" cy="0"/>
              <wp:effectExtent l="0" t="0" r="10160" b="12700"/>
              <wp:wrapNone/>
              <wp:docPr id="1539252654" name="Straight Connector 1539252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5BC22" id="Straight Connector 1539252654"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9EE423E" w14:textId="77777777" w:rsidR="00145328" w:rsidRDefault="00145328" w:rsidP="00917BB1">
    <w:pPr>
      <w:pStyle w:val="Footer"/>
      <w:ind w:right="360"/>
    </w:pPr>
    <w:r>
      <w:rPr>
        <w:noProof/>
      </w:rPr>
      <w:drawing>
        <wp:inline distT="0" distB="0" distL="0" distR="0" wp14:anchorId="1F500631" wp14:editId="5C0A5AB1">
          <wp:extent cx="1007167" cy="265044"/>
          <wp:effectExtent l="0" t="0" r="0" b="1905"/>
          <wp:docPr id="534541788" name="Picture 534541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DF28" w14:textId="77777777" w:rsidR="00145328" w:rsidRDefault="00145328">
    <w:pPr>
      <w:pStyle w:val="Footer"/>
    </w:pPr>
    <w:r>
      <w:rPr>
        <w:noProof/>
      </w:rPr>
      <mc:AlternateContent>
        <mc:Choice Requires="wps">
          <w:drawing>
            <wp:anchor distT="0" distB="0" distL="0" distR="0" simplePos="0" relativeHeight="251658253" behindDoc="0" locked="0" layoutInCell="1" allowOverlap="1" wp14:anchorId="67988C6B" wp14:editId="624FD93C">
              <wp:simplePos x="533400" y="10160000"/>
              <wp:positionH relativeFrom="page">
                <wp:align>center</wp:align>
              </wp:positionH>
              <wp:positionV relativeFrom="page">
                <wp:align>bottom</wp:align>
              </wp:positionV>
              <wp:extent cx="443865" cy="443865"/>
              <wp:effectExtent l="0" t="0" r="16510" b="0"/>
              <wp:wrapNone/>
              <wp:docPr id="1593603202" name="Text Box 159360320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2107C"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988C6B" id="_x0000_t202" coordsize="21600,21600" o:spt="202" path="m,l,21600r21600,l21600,xe">
              <v:stroke joinstyle="miter"/>
              <v:path gradientshapeok="t" o:connecttype="rect"/>
            </v:shapetype>
            <v:shape id="Text Box 1593603202" o:spid="_x0000_s1033" type="#_x0000_t202" alt="&quot;&quot;"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D2107C"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FDA"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A56D051" wp14:editId="7F8281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6D051" id="_x0000_t202" coordsize="21600,21600" o:spt="202" path="m,l,21600r21600,l21600,xe">
              <v:stroke joinstyle="miter"/>
              <v:path gradientshapeok="t" o:connecttype="rect"/>
            </v:shapetype>
            <v:shape id="Text Box 11" o:spid="_x0000_s1036"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5C9E081"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CB6745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98E95" w14:textId="77777777" w:rsidR="00917BB1" w:rsidRDefault="00917BB1"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1D8E"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4CBA6F29" wp14:editId="2747621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14350"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A6F29" id="_x0000_t202" coordsize="21600,21600" o:spt="202" path="m,l,21600r21600,l21600,xe">
              <v:stroke joinstyle="miter"/>
              <v:path gradientshapeok="t" o:connecttype="rect"/>
            </v:shapetype>
            <v:shape id="Text Box 12" o:spid="_x0000_s1037"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8B14350"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34B0CD6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88A0EC6" wp14:editId="6365B1A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9A91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DC54CD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30066" w14:textId="77777777" w:rsidR="00917BB1" w:rsidRDefault="00917BB1" w:rsidP="00917BB1">
    <w:pPr>
      <w:pStyle w:val="Footer"/>
      <w:ind w:right="360"/>
    </w:pPr>
    <w:r>
      <w:rPr>
        <w:noProof/>
      </w:rPr>
      <w:drawing>
        <wp:inline distT="0" distB="0" distL="0" distR="0" wp14:anchorId="4F5D008D" wp14:editId="3DEAF37F">
          <wp:extent cx="1007167" cy="265044"/>
          <wp:effectExtent l="0" t="0" r="0" b="1905"/>
          <wp:docPr id="2112148258" name="Picture 2112148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84C3"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00FCFE70" wp14:editId="04B9BE7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CFE70" id="_x0000_t202" coordsize="21600,21600" o:spt="202" path="m,l,21600r21600,l21600,xe">
              <v:stroke joinstyle="miter"/>
              <v:path gradientshapeok="t" o:connecttype="rect"/>
            </v:shapetype>
            <v:shape id="Text Box 9" o:spid="_x0000_s1039"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B211" w14:textId="77777777" w:rsidR="003F52E4" w:rsidRDefault="003F52E4" w:rsidP="00660C79">
      <w:pPr>
        <w:spacing w:line="240" w:lineRule="auto"/>
      </w:pPr>
      <w:r>
        <w:separator/>
      </w:r>
    </w:p>
  </w:footnote>
  <w:footnote w:type="continuationSeparator" w:id="0">
    <w:p w14:paraId="17765404" w14:textId="77777777" w:rsidR="003F52E4" w:rsidRDefault="003F52E4" w:rsidP="00660C79">
      <w:pPr>
        <w:spacing w:line="240" w:lineRule="auto"/>
      </w:pPr>
      <w:r>
        <w:continuationSeparator/>
      </w:r>
    </w:p>
  </w:footnote>
  <w:footnote w:type="continuationNotice" w:id="1">
    <w:p w14:paraId="5CAEE6D4" w14:textId="77777777" w:rsidR="003F52E4" w:rsidRDefault="003F52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178C" w14:textId="77777777" w:rsidR="00145328" w:rsidRDefault="00145328">
    <w:pPr>
      <w:pStyle w:val="Header"/>
    </w:pPr>
    <w:r>
      <w:rPr>
        <w:noProof/>
      </w:rPr>
      <mc:AlternateContent>
        <mc:Choice Requires="wps">
          <w:drawing>
            <wp:anchor distT="0" distB="0" distL="0" distR="0" simplePos="0" relativeHeight="251658251" behindDoc="0" locked="0" layoutInCell="1" allowOverlap="1" wp14:anchorId="1CA44D77" wp14:editId="663C8F31">
              <wp:simplePos x="635" y="635"/>
              <wp:positionH relativeFrom="page">
                <wp:align>center</wp:align>
              </wp:positionH>
              <wp:positionV relativeFrom="page">
                <wp:align>top</wp:align>
              </wp:positionV>
              <wp:extent cx="443865" cy="443865"/>
              <wp:effectExtent l="0" t="0" r="16510" b="15240"/>
              <wp:wrapNone/>
              <wp:docPr id="729764968" name="Text Box 72976496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8D072"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44D77" id="_x0000_t202" coordsize="21600,21600" o:spt="202" path="m,l,21600r21600,l21600,xe">
              <v:stroke joinstyle="miter"/>
              <v:path gradientshapeok="t" o:connecttype="rect"/>
            </v:shapetype>
            <v:shape id="Text Box 729764968" o:spid="_x0000_s1028" type="#_x0000_t202" alt="&quot;&quot;" style="position:absolute;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968D072"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5B82" w14:textId="37DF227D" w:rsidR="00145328" w:rsidRPr="00917BB1" w:rsidRDefault="00145328" w:rsidP="00A21C1B">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52" behindDoc="0" locked="0" layoutInCell="1" allowOverlap="1" wp14:anchorId="3C4E3726" wp14:editId="1FA6794F">
              <wp:simplePos x="533400" y="504825"/>
              <wp:positionH relativeFrom="page">
                <wp:align>center</wp:align>
              </wp:positionH>
              <wp:positionV relativeFrom="page">
                <wp:align>top</wp:align>
              </wp:positionV>
              <wp:extent cx="443865" cy="443865"/>
              <wp:effectExtent l="0" t="0" r="16510" b="15240"/>
              <wp:wrapNone/>
              <wp:docPr id="1823071499" name="Text Box 182307149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7C8F"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4E3726" id="_x0000_t202" coordsize="21600,21600" o:spt="202" path="m,l,21600r21600,l21600,xe">
              <v:stroke joinstyle="miter"/>
              <v:path gradientshapeok="t" o:connecttype="rect"/>
            </v:shapetype>
            <v:shape id="Text Box 1823071499" o:spid="_x0000_s1029" type="#_x0000_t202" alt="&quot;&quot;"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117C8F"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676DBA">
      <w:rPr>
        <w:color w:val="6E7571" w:themeColor="text2"/>
      </w:rPr>
      <w:t xml:space="preserve">EASR </w:t>
    </w:r>
    <w:r w:rsidR="00562580">
      <w:rPr>
        <w:color w:val="6E7571" w:themeColor="text2"/>
      </w:rPr>
      <w:t>g</w:t>
    </w:r>
    <w:r>
      <w:rPr>
        <w:color w:val="6E7571" w:themeColor="text2"/>
      </w:rPr>
      <w:t xml:space="preserve">uidance: </w:t>
    </w:r>
    <w:r w:rsidR="009252B7" w:rsidRPr="009252B7">
      <w:rPr>
        <w:color w:val="6E7571" w:themeColor="text2"/>
      </w:rPr>
      <w:t xml:space="preserve">Biomass </w:t>
    </w:r>
    <w:r w:rsidR="009F4518">
      <w:rPr>
        <w:color w:val="6E7571" w:themeColor="text2"/>
      </w:rPr>
      <w:t xml:space="preserve">waste </w:t>
    </w:r>
    <w:r w:rsidR="009252B7" w:rsidRPr="009252B7">
      <w:rPr>
        <w:color w:val="6E7571" w:themeColor="text2"/>
      </w:rPr>
      <w:t>incineration between 50 kg and 3000kg per hour</w:t>
    </w:r>
  </w:p>
  <w:p w14:paraId="30F35395" w14:textId="77777777" w:rsidR="00145328" w:rsidRDefault="00145328" w:rsidP="008D113C">
    <w:pPr>
      <w:pStyle w:val="BodyText1"/>
      <w:jc w:val="right"/>
    </w:pPr>
    <w:r>
      <w:rPr>
        <w:noProof/>
      </w:rPr>
      <mc:AlternateContent>
        <mc:Choice Requires="wps">
          <w:drawing>
            <wp:anchor distT="0" distB="0" distL="114300" distR="114300" simplePos="0" relativeHeight="251658248" behindDoc="0" locked="0" layoutInCell="1" allowOverlap="1" wp14:anchorId="508890A2" wp14:editId="222174E4">
              <wp:simplePos x="0" y="0"/>
              <wp:positionH relativeFrom="column">
                <wp:posOffset>23826</wp:posOffset>
              </wp:positionH>
              <wp:positionV relativeFrom="paragraph">
                <wp:posOffset>89176</wp:posOffset>
              </wp:positionV>
              <wp:extent cx="6467061" cy="0"/>
              <wp:effectExtent l="0" t="0" r="10160" b="12700"/>
              <wp:wrapNone/>
              <wp:docPr id="1693273867" name="Straight Connector 1693273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B486E" id="Straight Connector 1693273867" o:spid="_x0000_s1026" alt="&quot;&quot;" style="position:absolute;flip:x;z-index:25165824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D20C" w14:textId="77777777" w:rsidR="00145328" w:rsidRDefault="00145328">
    <w:pPr>
      <w:pStyle w:val="Header"/>
    </w:pPr>
    <w:r>
      <w:rPr>
        <w:noProof/>
      </w:rPr>
      <mc:AlternateContent>
        <mc:Choice Requires="wps">
          <w:drawing>
            <wp:anchor distT="0" distB="0" distL="0" distR="0" simplePos="0" relativeHeight="251658250" behindDoc="0" locked="0" layoutInCell="1" allowOverlap="1" wp14:anchorId="144630CA" wp14:editId="63CA6BDB">
              <wp:simplePos x="533400" y="508000"/>
              <wp:positionH relativeFrom="page">
                <wp:align>center</wp:align>
              </wp:positionH>
              <wp:positionV relativeFrom="page">
                <wp:align>top</wp:align>
              </wp:positionV>
              <wp:extent cx="443865" cy="443865"/>
              <wp:effectExtent l="0" t="0" r="16510" b="15240"/>
              <wp:wrapNone/>
              <wp:docPr id="1410688327" name="Text Box 141068832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73892"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4630CA" id="_x0000_t202" coordsize="21600,21600" o:spt="202" path="m,l,21600r21600,l21600,xe">
              <v:stroke joinstyle="miter"/>
              <v:path gradientshapeok="t" o:connecttype="rect"/>
            </v:shapetype>
            <v:shape id="Text Box 1410688327" o:spid="_x0000_s1032"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2C73892" w14:textId="77777777" w:rsidR="00145328" w:rsidRPr="00242D07" w:rsidRDefault="00145328"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4E2"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0AC5C870" wp14:editId="60A72CA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5C870" id="_x0000_t202" coordsize="21600,21600" o:spt="202" path="m,l,21600r21600,l21600,xe">
              <v:stroke joinstyle="miter"/>
              <v:path gradientshapeok="t" o:connecttype="rect"/>
            </v:shapetype>
            <v:shape id="Text Box 6" o:spid="_x0000_s1034"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4" w14:textId="0CB4CAD3"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8680252" wp14:editId="192DB17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80252" id="_x0000_t202" coordsize="21600,21600" o:spt="202" path="m,l,21600r21600,l21600,xe">
              <v:stroke joinstyle="miter"/>
              <v:path gradientshapeok="t" o:connecttype="rect"/>
            </v:shapetype>
            <v:shape id="Text Box 8" o:spid="_x0000_s1035"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3A2946" w:rsidRPr="003A2946">
      <w:rPr>
        <w:color w:val="6E7571" w:themeColor="text2"/>
      </w:rPr>
      <w:t xml:space="preserve"> </w:t>
    </w:r>
    <w:r w:rsidR="003A2946">
      <w:rPr>
        <w:color w:val="6E7571" w:themeColor="text2"/>
      </w:rPr>
      <w:t xml:space="preserve">EASR </w:t>
    </w:r>
    <w:r w:rsidR="00562580">
      <w:rPr>
        <w:color w:val="6E7571" w:themeColor="text2"/>
      </w:rPr>
      <w:t>g</w:t>
    </w:r>
    <w:r w:rsidR="003A2946">
      <w:rPr>
        <w:color w:val="6E7571" w:themeColor="text2"/>
      </w:rPr>
      <w:t xml:space="preserve">uidance: </w:t>
    </w:r>
    <w:r w:rsidR="003A2946" w:rsidRPr="009252B7">
      <w:rPr>
        <w:color w:val="6E7571" w:themeColor="text2"/>
      </w:rPr>
      <w:t xml:space="preserve">Biomass </w:t>
    </w:r>
    <w:r w:rsidR="003A2946">
      <w:rPr>
        <w:color w:val="6E7571" w:themeColor="text2"/>
      </w:rPr>
      <w:t xml:space="preserve">waste </w:t>
    </w:r>
    <w:r w:rsidR="003A2946" w:rsidRPr="009252B7">
      <w:rPr>
        <w:color w:val="6E7571" w:themeColor="text2"/>
      </w:rPr>
      <w:t>incineration between 50 kg and 3000kg per hour</w:t>
    </w:r>
  </w:p>
  <w:p w14:paraId="014B4C4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8FF2756" wp14:editId="3F94CB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81B6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E03"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98C138B" wp14:editId="0DD6B57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C138B" id="_x0000_t202" coordsize="21600,21600" o:spt="202" path="m,l,21600r21600,l21600,xe">
              <v:stroke joinstyle="miter"/>
              <v:path gradientshapeok="t" o:connecttype="rect"/>
            </v:shapetype>
            <v:shape id="Text Box 1" o:spid="_x0000_s103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09F"/>
    <w:multiLevelType w:val="multilevel"/>
    <w:tmpl w:val="BC5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2CA"/>
    <w:multiLevelType w:val="hybridMultilevel"/>
    <w:tmpl w:val="7988F0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7C37676"/>
    <w:multiLevelType w:val="hybridMultilevel"/>
    <w:tmpl w:val="BD32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D256A"/>
    <w:multiLevelType w:val="hybridMultilevel"/>
    <w:tmpl w:val="1CF66CD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4471EE8"/>
    <w:multiLevelType w:val="hybridMultilevel"/>
    <w:tmpl w:val="BD22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771F8"/>
    <w:multiLevelType w:val="hybridMultilevel"/>
    <w:tmpl w:val="2E14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B5E6B"/>
    <w:multiLevelType w:val="hybridMultilevel"/>
    <w:tmpl w:val="EC169E1C"/>
    <w:lvl w:ilvl="0" w:tplc="0809001B">
      <w:start w:val="1"/>
      <w:numFmt w:val="lowerRoman"/>
      <w:lvlText w:val="%1."/>
      <w:lvlJc w:val="right"/>
      <w:pPr>
        <w:ind w:left="1320" w:hanging="360"/>
      </w:pPr>
    </w:lvl>
    <w:lvl w:ilvl="1" w:tplc="FFFFFFFF">
      <w:start w:val="1"/>
      <w:numFmt w:val="lowerLetter"/>
      <w:lvlText w:val="%2."/>
      <w:lvlJc w:val="left"/>
      <w:pPr>
        <w:ind w:left="2040" w:hanging="360"/>
      </w:pPr>
    </w:lvl>
    <w:lvl w:ilvl="2" w:tplc="FFFFFFFF">
      <w:start w:val="1"/>
      <w:numFmt w:val="lowerRoman"/>
      <w:lvlText w:val="%3."/>
      <w:lvlJc w:val="right"/>
      <w:pPr>
        <w:ind w:left="2760" w:hanging="180"/>
      </w:pPr>
    </w:lvl>
    <w:lvl w:ilvl="3" w:tplc="FFFFFFFF">
      <w:start w:val="1"/>
      <w:numFmt w:val="decimal"/>
      <w:lvlText w:val="%4."/>
      <w:lvlJc w:val="left"/>
      <w:pPr>
        <w:ind w:left="3480" w:hanging="360"/>
      </w:pPr>
    </w:lvl>
    <w:lvl w:ilvl="4" w:tplc="FFFFFFFF">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DB13CBF"/>
    <w:multiLevelType w:val="hybridMultilevel"/>
    <w:tmpl w:val="8DE2A35E"/>
    <w:lvl w:ilvl="0" w:tplc="08090017">
      <w:start w:val="1"/>
      <w:numFmt w:val="lowerLetter"/>
      <w:lvlText w:val="%1)"/>
      <w:lvlJc w:val="left"/>
      <w:pPr>
        <w:ind w:left="393" w:hanging="360"/>
      </w:pPr>
    </w:lvl>
    <w:lvl w:ilvl="1" w:tplc="08090019">
      <w:start w:val="1"/>
      <w:numFmt w:val="lowerLetter"/>
      <w:lvlText w:val="%2."/>
      <w:lvlJc w:val="left"/>
      <w:pPr>
        <w:ind w:left="1113" w:hanging="360"/>
      </w:pPr>
    </w:lvl>
    <w:lvl w:ilvl="2" w:tplc="0809001B">
      <w:start w:val="1"/>
      <w:numFmt w:val="lowerRoman"/>
      <w:lvlText w:val="%3."/>
      <w:lvlJc w:val="right"/>
      <w:pPr>
        <w:ind w:left="1833" w:hanging="180"/>
      </w:pPr>
    </w:lvl>
    <w:lvl w:ilvl="3" w:tplc="0809000F">
      <w:start w:val="1"/>
      <w:numFmt w:val="decimal"/>
      <w:lvlText w:val="%4."/>
      <w:lvlJc w:val="left"/>
      <w:pPr>
        <w:ind w:left="2553" w:hanging="360"/>
      </w:pPr>
    </w:lvl>
    <w:lvl w:ilvl="4" w:tplc="6970562C">
      <w:start w:val="1"/>
      <w:numFmt w:val="lowerRoman"/>
      <w:lvlText w:val="(%5)"/>
      <w:lvlJc w:val="left"/>
      <w:pPr>
        <w:ind w:left="3633" w:hanging="720"/>
      </w:pPr>
      <w:rPr>
        <w:rFonts w:hint="default"/>
      </w:r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1E73598B"/>
    <w:multiLevelType w:val="multilevel"/>
    <w:tmpl w:val="6C66F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C44B7"/>
    <w:multiLevelType w:val="hybridMultilevel"/>
    <w:tmpl w:val="1B94480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A54E12"/>
    <w:multiLevelType w:val="hybridMultilevel"/>
    <w:tmpl w:val="7E1C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F3A9A"/>
    <w:multiLevelType w:val="hybridMultilevel"/>
    <w:tmpl w:val="C9043A4C"/>
    <w:lvl w:ilvl="0" w:tplc="08090017">
      <w:start w:val="1"/>
      <w:numFmt w:val="lowerLetter"/>
      <w:lvlText w:val="%1)"/>
      <w:lvlJc w:val="left"/>
      <w:pPr>
        <w:ind w:left="1320" w:hanging="360"/>
      </w:p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2" w15:restartNumberingAfterBreak="0">
    <w:nsid w:val="2D473187"/>
    <w:multiLevelType w:val="hybridMultilevel"/>
    <w:tmpl w:val="824E74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95D8B"/>
    <w:multiLevelType w:val="hybridMultilevel"/>
    <w:tmpl w:val="111A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417B"/>
    <w:multiLevelType w:val="hybridMultilevel"/>
    <w:tmpl w:val="7C7064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E661E1"/>
    <w:multiLevelType w:val="multilevel"/>
    <w:tmpl w:val="4CF2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A43D3"/>
    <w:multiLevelType w:val="hybridMultilevel"/>
    <w:tmpl w:val="7070FE5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6A6132F"/>
    <w:multiLevelType w:val="hybridMultilevel"/>
    <w:tmpl w:val="66D8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B223D"/>
    <w:multiLevelType w:val="multilevel"/>
    <w:tmpl w:val="72A23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209F8"/>
    <w:multiLevelType w:val="hybridMultilevel"/>
    <w:tmpl w:val="BEEE62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980D09"/>
    <w:multiLevelType w:val="hybridMultilevel"/>
    <w:tmpl w:val="6D76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8594E"/>
    <w:multiLevelType w:val="multilevel"/>
    <w:tmpl w:val="BFD8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06DEE"/>
    <w:multiLevelType w:val="multilevel"/>
    <w:tmpl w:val="10DAF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1"/>
      <w:numFmt w:val="lowerLetter"/>
      <w:lvlText w:val="(%4)"/>
      <w:lvlJc w:val="left"/>
      <w:pPr>
        <w:ind w:left="2950" w:hanging="43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97E5F"/>
    <w:multiLevelType w:val="hybridMultilevel"/>
    <w:tmpl w:val="69AC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8436E"/>
    <w:multiLevelType w:val="multilevel"/>
    <w:tmpl w:val="4C50327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470148A"/>
    <w:multiLevelType w:val="multilevel"/>
    <w:tmpl w:val="621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B3410"/>
    <w:multiLevelType w:val="hybridMultilevel"/>
    <w:tmpl w:val="FE9E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212183"/>
    <w:multiLevelType w:val="multilevel"/>
    <w:tmpl w:val="946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B570A"/>
    <w:multiLevelType w:val="multilevel"/>
    <w:tmpl w:val="A620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C440B"/>
    <w:multiLevelType w:val="hybridMultilevel"/>
    <w:tmpl w:val="4F364E0A"/>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C874CE"/>
    <w:multiLevelType w:val="hybridMultilevel"/>
    <w:tmpl w:val="AB1E4188"/>
    <w:lvl w:ilvl="0" w:tplc="08090017">
      <w:start w:val="1"/>
      <w:numFmt w:val="lowerLetter"/>
      <w:lvlText w:val="%1)"/>
      <w:lvlJc w:val="left"/>
      <w:pPr>
        <w:ind w:left="393" w:hanging="36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1" w15:restartNumberingAfterBreak="0">
    <w:nsid w:val="6F7F2D5E"/>
    <w:multiLevelType w:val="hybridMultilevel"/>
    <w:tmpl w:val="544AEF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903BF7"/>
    <w:multiLevelType w:val="hybridMultilevel"/>
    <w:tmpl w:val="767CDC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8A5DD7"/>
    <w:multiLevelType w:val="hybridMultilevel"/>
    <w:tmpl w:val="71461D9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2240767">
    <w:abstractNumId w:val="4"/>
  </w:num>
  <w:num w:numId="2" w16cid:durableId="1899971240">
    <w:abstractNumId w:val="20"/>
  </w:num>
  <w:num w:numId="3" w16cid:durableId="781001655">
    <w:abstractNumId w:val="23"/>
  </w:num>
  <w:num w:numId="4" w16cid:durableId="1858612389">
    <w:abstractNumId w:val="31"/>
  </w:num>
  <w:num w:numId="5" w16cid:durableId="1219122481">
    <w:abstractNumId w:val="2"/>
  </w:num>
  <w:num w:numId="6" w16cid:durableId="1574704994">
    <w:abstractNumId w:val="17"/>
  </w:num>
  <w:num w:numId="7" w16cid:durableId="1067462152">
    <w:abstractNumId w:val="13"/>
  </w:num>
  <w:num w:numId="8" w16cid:durableId="38166424">
    <w:abstractNumId w:val="10"/>
  </w:num>
  <w:num w:numId="9" w16cid:durableId="1070347753">
    <w:abstractNumId w:val="25"/>
  </w:num>
  <w:num w:numId="10" w16cid:durableId="840201821">
    <w:abstractNumId w:val="24"/>
  </w:num>
  <w:num w:numId="11" w16cid:durableId="1594239029">
    <w:abstractNumId w:val="8"/>
  </w:num>
  <w:num w:numId="12" w16cid:durableId="537202951">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16cid:durableId="147939052">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202126986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642734175">
    <w:abstractNumId w:val="28"/>
  </w:num>
  <w:num w:numId="16" w16cid:durableId="52118656">
    <w:abstractNumId w:val="21"/>
  </w:num>
  <w:num w:numId="17" w16cid:durableId="1456875331">
    <w:abstractNumId w:val="0"/>
  </w:num>
  <w:num w:numId="18" w16cid:durableId="785005920">
    <w:abstractNumId w:val="16"/>
  </w:num>
  <w:num w:numId="19" w16cid:durableId="153450312">
    <w:abstractNumId w:val="1"/>
  </w:num>
  <w:num w:numId="20" w16cid:durableId="2111974254">
    <w:abstractNumId w:val="18"/>
  </w:num>
  <w:num w:numId="21" w16cid:durableId="917983208">
    <w:abstractNumId w:val="27"/>
  </w:num>
  <w:num w:numId="22" w16cid:durableId="56830966">
    <w:abstractNumId w:val="22"/>
  </w:num>
  <w:num w:numId="23" w16cid:durableId="1641109936">
    <w:abstractNumId w:val="9"/>
  </w:num>
  <w:num w:numId="24" w16cid:durableId="824392639">
    <w:abstractNumId w:val="19"/>
  </w:num>
  <w:num w:numId="25" w16cid:durableId="1099328930">
    <w:abstractNumId w:val="5"/>
  </w:num>
  <w:num w:numId="26" w16cid:durableId="795299829">
    <w:abstractNumId w:val="14"/>
  </w:num>
  <w:num w:numId="27" w16cid:durableId="1024674047">
    <w:abstractNumId w:val="15"/>
  </w:num>
  <w:num w:numId="28" w16cid:durableId="1218590287">
    <w:abstractNumId w:val="12"/>
  </w:num>
  <w:num w:numId="29" w16cid:durableId="1115488505">
    <w:abstractNumId w:val="33"/>
  </w:num>
  <w:num w:numId="30" w16cid:durableId="376124385">
    <w:abstractNumId w:val="3"/>
  </w:num>
  <w:num w:numId="31" w16cid:durableId="938829686">
    <w:abstractNumId w:val="34"/>
  </w:num>
  <w:num w:numId="32" w16cid:durableId="634793078">
    <w:abstractNumId w:val="32"/>
  </w:num>
  <w:num w:numId="33" w16cid:durableId="1993018862">
    <w:abstractNumId w:val="7"/>
  </w:num>
  <w:num w:numId="34" w16cid:durableId="1186753505">
    <w:abstractNumId w:val="30"/>
  </w:num>
  <w:num w:numId="35" w16cid:durableId="660623245">
    <w:abstractNumId w:val="11"/>
  </w:num>
  <w:num w:numId="36" w16cid:durableId="1889341380">
    <w:abstractNumId w:val="6"/>
  </w:num>
  <w:num w:numId="37" w16cid:durableId="1040862004">
    <w:abstractNumId w:val="26"/>
  </w:num>
  <w:num w:numId="38" w16cid:durableId="64651890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0E14"/>
    <w:rsid w:val="000014FE"/>
    <w:rsid w:val="000023F9"/>
    <w:rsid w:val="0000342B"/>
    <w:rsid w:val="00012D85"/>
    <w:rsid w:val="000139AB"/>
    <w:rsid w:val="00015D0B"/>
    <w:rsid w:val="00015D21"/>
    <w:rsid w:val="000175F7"/>
    <w:rsid w:val="00017DF4"/>
    <w:rsid w:val="00020563"/>
    <w:rsid w:val="00023A57"/>
    <w:rsid w:val="00023B17"/>
    <w:rsid w:val="0002694B"/>
    <w:rsid w:val="00032829"/>
    <w:rsid w:val="00035AF9"/>
    <w:rsid w:val="00035C32"/>
    <w:rsid w:val="0003656E"/>
    <w:rsid w:val="00037AA0"/>
    <w:rsid w:val="00040431"/>
    <w:rsid w:val="00040561"/>
    <w:rsid w:val="0004155B"/>
    <w:rsid w:val="00042E0C"/>
    <w:rsid w:val="00042F69"/>
    <w:rsid w:val="00046B93"/>
    <w:rsid w:val="000502FA"/>
    <w:rsid w:val="00050F74"/>
    <w:rsid w:val="00051037"/>
    <w:rsid w:val="0005126C"/>
    <w:rsid w:val="000528FE"/>
    <w:rsid w:val="00053B99"/>
    <w:rsid w:val="00062D39"/>
    <w:rsid w:val="00065CDB"/>
    <w:rsid w:val="00067363"/>
    <w:rsid w:val="00067A6A"/>
    <w:rsid w:val="00067D88"/>
    <w:rsid w:val="00070937"/>
    <w:rsid w:val="0007596A"/>
    <w:rsid w:val="00076180"/>
    <w:rsid w:val="00076201"/>
    <w:rsid w:val="000768BE"/>
    <w:rsid w:val="000771FB"/>
    <w:rsid w:val="000808B7"/>
    <w:rsid w:val="00080D24"/>
    <w:rsid w:val="00081F70"/>
    <w:rsid w:val="0008420E"/>
    <w:rsid w:val="00084EF2"/>
    <w:rsid w:val="00085E88"/>
    <w:rsid w:val="00085F4E"/>
    <w:rsid w:val="00086407"/>
    <w:rsid w:val="00086BA4"/>
    <w:rsid w:val="00094575"/>
    <w:rsid w:val="00095567"/>
    <w:rsid w:val="000A1598"/>
    <w:rsid w:val="000A31FF"/>
    <w:rsid w:val="000A47C7"/>
    <w:rsid w:val="000A5F1A"/>
    <w:rsid w:val="000A681A"/>
    <w:rsid w:val="000B274C"/>
    <w:rsid w:val="000B3361"/>
    <w:rsid w:val="000B7559"/>
    <w:rsid w:val="000B789A"/>
    <w:rsid w:val="000C4831"/>
    <w:rsid w:val="000C4C93"/>
    <w:rsid w:val="000C605C"/>
    <w:rsid w:val="000C606B"/>
    <w:rsid w:val="000D09E0"/>
    <w:rsid w:val="000D0AAE"/>
    <w:rsid w:val="000D1029"/>
    <w:rsid w:val="000D2FE8"/>
    <w:rsid w:val="000D4C8A"/>
    <w:rsid w:val="000E047D"/>
    <w:rsid w:val="000E05DE"/>
    <w:rsid w:val="000E0D15"/>
    <w:rsid w:val="000E20C8"/>
    <w:rsid w:val="000E3498"/>
    <w:rsid w:val="000E5629"/>
    <w:rsid w:val="000E628A"/>
    <w:rsid w:val="000F22C6"/>
    <w:rsid w:val="000F3F23"/>
    <w:rsid w:val="000F6AA5"/>
    <w:rsid w:val="000F7271"/>
    <w:rsid w:val="00101ABA"/>
    <w:rsid w:val="0010246B"/>
    <w:rsid w:val="00104E4C"/>
    <w:rsid w:val="00104FF3"/>
    <w:rsid w:val="00105D42"/>
    <w:rsid w:val="00105F31"/>
    <w:rsid w:val="0010749B"/>
    <w:rsid w:val="001101D4"/>
    <w:rsid w:val="00110B30"/>
    <w:rsid w:val="00112181"/>
    <w:rsid w:val="00113CD1"/>
    <w:rsid w:val="00120854"/>
    <w:rsid w:val="00122832"/>
    <w:rsid w:val="00124B44"/>
    <w:rsid w:val="00130E50"/>
    <w:rsid w:val="00131094"/>
    <w:rsid w:val="00134CF4"/>
    <w:rsid w:val="00135614"/>
    <w:rsid w:val="00137BCB"/>
    <w:rsid w:val="00140242"/>
    <w:rsid w:val="0014065B"/>
    <w:rsid w:val="00140953"/>
    <w:rsid w:val="00142568"/>
    <w:rsid w:val="00145328"/>
    <w:rsid w:val="00145995"/>
    <w:rsid w:val="00152015"/>
    <w:rsid w:val="00152643"/>
    <w:rsid w:val="00153A7E"/>
    <w:rsid w:val="00155636"/>
    <w:rsid w:val="00155E45"/>
    <w:rsid w:val="00157EC8"/>
    <w:rsid w:val="00161780"/>
    <w:rsid w:val="00163A0F"/>
    <w:rsid w:val="00165D58"/>
    <w:rsid w:val="00165E30"/>
    <w:rsid w:val="00166A9A"/>
    <w:rsid w:val="00170EEE"/>
    <w:rsid w:val="00170F0F"/>
    <w:rsid w:val="0017198A"/>
    <w:rsid w:val="00172FAA"/>
    <w:rsid w:val="0017404A"/>
    <w:rsid w:val="0018222B"/>
    <w:rsid w:val="00183144"/>
    <w:rsid w:val="00183BDE"/>
    <w:rsid w:val="00184CC5"/>
    <w:rsid w:val="00185759"/>
    <w:rsid w:val="00187C0B"/>
    <w:rsid w:val="00192829"/>
    <w:rsid w:val="001935B4"/>
    <w:rsid w:val="001943E3"/>
    <w:rsid w:val="001953A8"/>
    <w:rsid w:val="001A0196"/>
    <w:rsid w:val="001A5EC0"/>
    <w:rsid w:val="001A6010"/>
    <w:rsid w:val="001B07FC"/>
    <w:rsid w:val="001B5B60"/>
    <w:rsid w:val="001B70EF"/>
    <w:rsid w:val="001C0E14"/>
    <w:rsid w:val="001C22B6"/>
    <w:rsid w:val="001C2D03"/>
    <w:rsid w:val="001C3378"/>
    <w:rsid w:val="001C48EA"/>
    <w:rsid w:val="001C4DCD"/>
    <w:rsid w:val="001C78CE"/>
    <w:rsid w:val="001D082A"/>
    <w:rsid w:val="001D4B86"/>
    <w:rsid w:val="001D545A"/>
    <w:rsid w:val="001D5BB3"/>
    <w:rsid w:val="001D6EB6"/>
    <w:rsid w:val="001E2371"/>
    <w:rsid w:val="001E6164"/>
    <w:rsid w:val="001F1894"/>
    <w:rsid w:val="001F3503"/>
    <w:rsid w:val="001F41F4"/>
    <w:rsid w:val="001F584F"/>
    <w:rsid w:val="00203EB1"/>
    <w:rsid w:val="0020667C"/>
    <w:rsid w:val="00207D01"/>
    <w:rsid w:val="00211E5F"/>
    <w:rsid w:val="0021513D"/>
    <w:rsid w:val="00215E4F"/>
    <w:rsid w:val="00216745"/>
    <w:rsid w:val="00216BC1"/>
    <w:rsid w:val="00217F26"/>
    <w:rsid w:val="00220803"/>
    <w:rsid w:val="00220846"/>
    <w:rsid w:val="002212F0"/>
    <w:rsid w:val="0022639E"/>
    <w:rsid w:val="002305B3"/>
    <w:rsid w:val="00230AAF"/>
    <w:rsid w:val="00231390"/>
    <w:rsid w:val="00232814"/>
    <w:rsid w:val="00232C8A"/>
    <w:rsid w:val="002353D3"/>
    <w:rsid w:val="00236552"/>
    <w:rsid w:val="0024046C"/>
    <w:rsid w:val="00242D07"/>
    <w:rsid w:val="00243F95"/>
    <w:rsid w:val="00252FB6"/>
    <w:rsid w:val="00253978"/>
    <w:rsid w:val="00255CF7"/>
    <w:rsid w:val="00260325"/>
    <w:rsid w:val="002707F6"/>
    <w:rsid w:val="00272A85"/>
    <w:rsid w:val="00275884"/>
    <w:rsid w:val="00281BB1"/>
    <w:rsid w:val="00282958"/>
    <w:rsid w:val="00284B93"/>
    <w:rsid w:val="00287837"/>
    <w:rsid w:val="00287B17"/>
    <w:rsid w:val="00287B3D"/>
    <w:rsid w:val="00290A14"/>
    <w:rsid w:val="00290B1F"/>
    <w:rsid w:val="00291710"/>
    <w:rsid w:val="00291D28"/>
    <w:rsid w:val="0029277B"/>
    <w:rsid w:val="00293C63"/>
    <w:rsid w:val="00293F85"/>
    <w:rsid w:val="00296DF9"/>
    <w:rsid w:val="002970FD"/>
    <w:rsid w:val="002A09D2"/>
    <w:rsid w:val="002A24EC"/>
    <w:rsid w:val="002A32B2"/>
    <w:rsid w:val="002A5723"/>
    <w:rsid w:val="002A5E0C"/>
    <w:rsid w:val="002A6C07"/>
    <w:rsid w:val="002A6D45"/>
    <w:rsid w:val="002B04C4"/>
    <w:rsid w:val="002B0BDB"/>
    <w:rsid w:val="002B1525"/>
    <w:rsid w:val="002B18A2"/>
    <w:rsid w:val="002B36C9"/>
    <w:rsid w:val="002B4244"/>
    <w:rsid w:val="002C05DF"/>
    <w:rsid w:val="002C1DC5"/>
    <w:rsid w:val="002C20C5"/>
    <w:rsid w:val="002C2114"/>
    <w:rsid w:val="002C4830"/>
    <w:rsid w:val="002C5194"/>
    <w:rsid w:val="002C7A0E"/>
    <w:rsid w:val="002D0D5E"/>
    <w:rsid w:val="002D4C96"/>
    <w:rsid w:val="002D5676"/>
    <w:rsid w:val="002D6253"/>
    <w:rsid w:val="002E4638"/>
    <w:rsid w:val="002E4941"/>
    <w:rsid w:val="002E4D7F"/>
    <w:rsid w:val="002E4F48"/>
    <w:rsid w:val="002F1836"/>
    <w:rsid w:val="002F29AE"/>
    <w:rsid w:val="002F3A5E"/>
    <w:rsid w:val="002F3CCF"/>
    <w:rsid w:val="002F4E51"/>
    <w:rsid w:val="002F772B"/>
    <w:rsid w:val="002F7813"/>
    <w:rsid w:val="002F7CEF"/>
    <w:rsid w:val="002F7E09"/>
    <w:rsid w:val="0030096D"/>
    <w:rsid w:val="00303941"/>
    <w:rsid w:val="00303DCD"/>
    <w:rsid w:val="003044E7"/>
    <w:rsid w:val="00304980"/>
    <w:rsid w:val="003071B3"/>
    <w:rsid w:val="003077C3"/>
    <w:rsid w:val="00310884"/>
    <w:rsid w:val="003119AF"/>
    <w:rsid w:val="00312A84"/>
    <w:rsid w:val="00317618"/>
    <w:rsid w:val="00317F3D"/>
    <w:rsid w:val="00321401"/>
    <w:rsid w:val="00323B10"/>
    <w:rsid w:val="00336E0C"/>
    <w:rsid w:val="0034021F"/>
    <w:rsid w:val="00340B4D"/>
    <w:rsid w:val="00340E08"/>
    <w:rsid w:val="0034164F"/>
    <w:rsid w:val="00341BE7"/>
    <w:rsid w:val="00342218"/>
    <w:rsid w:val="00342709"/>
    <w:rsid w:val="00343110"/>
    <w:rsid w:val="00346C5E"/>
    <w:rsid w:val="00354A68"/>
    <w:rsid w:val="00355453"/>
    <w:rsid w:val="00355DDA"/>
    <w:rsid w:val="00355E67"/>
    <w:rsid w:val="00355EB5"/>
    <w:rsid w:val="00355F6F"/>
    <w:rsid w:val="00356454"/>
    <w:rsid w:val="00357A2F"/>
    <w:rsid w:val="003620A3"/>
    <w:rsid w:val="0036320B"/>
    <w:rsid w:val="00366D55"/>
    <w:rsid w:val="00367143"/>
    <w:rsid w:val="00373403"/>
    <w:rsid w:val="0037605E"/>
    <w:rsid w:val="0037628F"/>
    <w:rsid w:val="003804A2"/>
    <w:rsid w:val="00380E34"/>
    <w:rsid w:val="00381611"/>
    <w:rsid w:val="00381E17"/>
    <w:rsid w:val="00384AC4"/>
    <w:rsid w:val="00390FA2"/>
    <w:rsid w:val="00391BDD"/>
    <w:rsid w:val="003920A6"/>
    <w:rsid w:val="00392F73"/>
    <w:rsid w:val="003933FA"/>
    <w:rsid w:val="00396F86"/>
    <w:rsid w:val="003A067E"/>
    <w:rsid w:val="003A0751"/>
    <w:rsid w:val="003A12D7"/>
    <w:rsid w:val="003A211B"/>
    <w:rsid w:val="003A2946"/>
    <w:rsid w:val="003A4499"/>
    <w:rsid w:val="003A56C5"/>
    <w:rsid w:val="003A5E83"/>
    <w:rsid w:val="003A5F88"/>
    <w:rsid w:val="003B1D21"/>
    <w:rsid w:val="003B26B7"/>
    <w:rsid w:val="003B31F6"/>
    <w:rsid w:val="003B395F"/>
    <w:rsid w:val="003B47AF"/>
    <w:rsid w:val="003B6679"/>
    <w:rsid w:val="003C0294"/>
    <w:rsid w:val="003C26D0"/>
    <w:rsid w:val="003C3191"/>
    <w:rsid w:val="003C3D81"/>
    <w:rsid w:val="003C3E6C"/>
    <w:rsid w:val="003C4A80"/>
    <w:rsid w:val="003C4F05"/>
    <w:rsid w:val="003C5C73"/>
    <w:rsid w:val="003C6C2F"/>
    <w:rsid w:val="003D1460"/>
    <w:rsid w:val="003D4016"/>
    <w:rsid w:val="003D7781"/>
    <w:rsid w:val="003D7D91"/>
    <w:rsid w:val="003E1182"/>
    <w:rsid w:val="003E1377"/>
    <w:rsid w:val="003E37CB"/>
    <w:rsid w:val="003E5037"/>
    <w:rsid w:val="003E638C"/>
    <w:rsid w:val="003F1FE7"/>
    <w:rsid w:val="003F52E4"/>
    <w:rsid w:val="003F5384"/>
    <w:rsid w:val="003F57D7"/>
    <w:rsid w:val="003F6D4F"/>
    <w:rsid w:val="004038B8"/>
    <w:rsid w:val="004049C1"/>
    <w:rsid w:val="004051B0"/>
    <w:rsid w:val="00405A67"/>
    <w:rsid w:val="00406C92"/>
    <w:rsid w:val="004073BC"/>
    <w:rsid w:val="004079C4"/>
    <w:rsid w:val="00407CF0"/>
    <w:rsid w:val="00417220"/>
    <w:rsid w:val="00420445"/>
    <w:rsid w:val="00423A43"/>
    <w:rsid w:val="0042476E"/>
    <w:rsid w:val="0043115E"/>
    <w:rsid w:val="00433A4A"/>
    <w:rsid w:val="00433ABE"/>
    <w:rsid w:val="00433F46"/>
    <w:rsid w:val="004367EC"/>
    <w:rsid w:val="00442D5C"/>
    <w:rsid w:val="00442E54"/>
    <w:rsid w:val="00443C99"/>
    <w:rsid w:val="00444AA1"/>
    <w:rsid w:val="00445244"/>
    <w:rsid w:val="00445617"/>
    <w:rsid w:val="00446312"/>
    <w:rsid w:val="00446E66"/>
    <w:rsid w:val="004470A7"/>
    <w:rsid w:val="00447B60"/>
    <w:rsid w:val="0045072F"/>
    <w:rsid w:val="00450D90"/>
    <w:rsid w:val="0045153E"/>
    <w:rsid w:val="00452478"/>
    <w:rsid w:val="00455399"/>
    <w:rsid w:val="00457CF1"/>
    <w:rsid w:val="00460AC8"/>
    <w:rsid w:val="004614D9"/>
    <w:rsid w:val="00461796"/>
    <w:rsid w:val="00461EB7"/>
    <w:rsid w:val="004633B5"/>
    <w:rsid w:val="00463F79"/>
    <w:rsid w:val="00467B77"/>
    <w:rsid w:val="00470238"/>
    <w:rsid w:val="004712EF"/>
    <w:rsid w:val="004721F2"/>
    <w:rsid w:val="00476122"/>
    <w:rsid w:val="004771D0"/>
    <w:rsid w:val="00477759"/>
    <w:rsid w:val="00480412"/>
    <w:rsid w:val="00482934"/>
    <w:rsid w:val="00482AEC"/>
    <w:rsid w:val="00483063"/>
    <w:rsid w:val="00486173"/>
    <w:rsid w:val="00490D08"/>
    <w:rsid w:val="00492BAF"/>
    <w:rsid w:val="004932C3"/>
    <w:rsid w:val="00493A94"/>
    <w:rsid w:val="004974DE"/>
    <w:rsid w:val="004A0D16"/>
    <w:rsid w:val="004A2568"/>
    <w:rsid w:val="004A486C"/>
    <w:rsid w:val="004A5237"/>
    <w:rsid w:val="004A5395"/>
    <w:rsid w:val="004A6C3B"/>
    <w:rsid w:val="004B1413"/>
    <w:rsid w:val="004B18AD"/>
    <w:rsid w:val="004B2924"/>
    <w:rsid w:val="004B5E62"/>
    <w:rsid w:val="004C0B94"/>
    <w:rsid w:val="004C29C4"/>
    <w:rsid w:val="004C2CDB"/>
    <w:rsid w:val="004C4D04"/>
    <w:rsid w:val="004C740C"/>
    <w:rsid w:val="004D00D8"/>
    <w:rsid w:val="004D1C93"/>
    <w:rsid w:val="004D2331"/>
    <w:rsid w:val="004D37DD"/>
    <w:rsid w:val="004D72CE"/>
    <w:rsid w:val="004E376A"/>
    <w:rsid w:val="004E67D6"/>
    <w:rsid w:val="004E7E4A"/>
    <w:rsid w:val="004F76D7"/>
    <w:rsid w:val="00500545"/>
    <w:rsid w:val="0050573F"/>
    <w:rsid w:val="00506B39"/>
    <w:rsid w:val="005073BA"/>
    <w:rsid w:val="00511269"/>
    <w:rsid w:val="00512334"/>
    <w:rsid w:val="005130E8"/>
    <w:rsid w:val="00513AE7"/>
    <w:rsid w:val="00516797"/>
    <w:rsid w:val="005201B1"/>
    <w:rsid w:val="00521705"/>
    <w:rsid w:val="00525462"/>
    <w:rsid w:val="005271D7"/>
    <w:rsid w:val="0053368A"/>
    <w:rsid w:val="00542E91"/>
    <w:rsid w:val="00546128"/>
    <w:rsid w:val="0055188D"/>
    <w:rsid w:val="00551989"/>
    <w:rsid w:val="005532A7"/>
    <w:rsid w:val="0055530E"/>
    <w:rsid w:val="00556C04"/>
    <w:rsid w:val="00562580"/>
    <w:rsid w:val="00562A17"/>
    <w:rsid w:val="00563433"/>
    <w:rsid w:val="00566BE8"/>
    <w:rsid w:val="005711B0"/>
    <w:rsid w:val="00571963"/>
    <w:rsid w:val="00571D61"/>
    <w:rsid w:val="005721DC"/>
    <w:rsid w:val="00572D97"/>
    <w:rsid w:val="00575C65"/>
    <w:rsid w:val="00576414"/>
    <w:rsid w:val="00580102"/>
    <w:rsid w:val="005809A5"/>
    <w:rsid w:val="00587075"/>
    <w:rsid w:val="005872CA"/>
    <w:rsid w:val="005901E4"/>
    <w:rsid w:val="0059164E"/>
    <w:rsid w:val="005919AC"/>
    <w:rsid w:val="00593348"/>
    <w:rsid w:val="005A008E"/>
    <w:rsid w:val="005A1CB9"/>
    <w:rsid w:val="005A26CD"/>
    <w:rsid w:val="005A355E"/>
    <w:rsid w:val="005A5C26"/>
    <w:rsid w:val="005A6E45"/>
    <w:rsid w:val="005A74CF"/>
    <w:rsid w:val="005B17AC"/>
    <w:rsid w:val="005C33E6"/>
    <w:rsid w:val="005D1213"/>
    <w:rsid w:val="005D2CC0"/>
    <w:rsid w:val="005D425C"/>
    <w:rsid w:val="005D7F95"/>
    <w:rsid w:val="005E25F5"/>
    <w:rsid w:val="005E3ABD"/>
    <w:rsid w:val="005E46DC"/>
    <w:rsid w:val="005E4720"/>
    <w:rsid w:val="005E48B3"/>
    <w:rsid w:val="005E5007"/>
    <w:rsid w:val="005E6112"/>
    <w:rsid w:val="005E7452"/>
    <w:rsid w:val="005F001B"/>
    <w:rsid w:val="005F12B3"/>
    <w:rsid w:val="005F6DA9"/>
    <w:rsid w:val="005F7BDB"/>
    <w:rsid w:val="00603C94"/>
    <w:rsid w:val="0060607D"/>
    <w:rsid w:val="0060684E"/>
    <w:rsid w:val="00610830"/>
    <w:rsid w:val="00612B6D"/>
    <w:rsid w:val="006142B6"/>
    <w:rsid w:val="00617A6A"/>
    <w:rsid w:val="00617CD0"/>
    <w:rsid w:val="00620668"/>
    <w:rsid w:val="00622FA9"/>
    <w:rsid w:val="00623929"/>
    <w:rsid w:val="006243FF"/>
    <w:rsid w:val="006246C8"/>
    <w:rsid w:val="00624F43"/>
    <w:rsid w:val="00624FBD"/>
    <w:rsid w:val="00625167"/>
    <w:rsid w:val="0062516B"/>
    <w:rsid w:val="00631337"/>
    <w:rsid w:val="00632E84"/>
    <w:rsid w:val="00644630"/>
    <w:rsid w:val="006446C7"/>
    <w:rsid w:val="00645EF6"/>
    <w:rsid w:val="0064679A"/>
    <w:rsid w:val="00646F56"/>
    <w:rsid w:val="00647A42"/>
    <w:rsid w:val="00647E48"/>
    <w:rsid w:val="006506F9"/>
    <w:rsid w:val="00651428"/>
    <w:rsid w:val="006524A3"/>
    <w:rsid w:val="00655733"/>
    <w:rsid w:val="00655FBC"/>
    <w:rsid w:val="00657441"/>
    <w:rsid w:val="0065751F"/>
    <w:rsid w:val="00660832"/>
    <w:rsid w:val="00660C79"/>
    <w:rsid w:val="00664777"/>
    <w:rsid w:val="006656E3"/>
    <w:rsid w:val="00671303"/>
    <w:rsid w:val="006714E5"/>
    <w:rsid w:val="00671567"/>
    <w:rsid w:val="00676DBA"/>
    <w:rsid w:val="00677B1D"/>
    <w:rsid w:val="00681136"/>
    <w:rsid w:val="0068256E"/>
    <w:rsid w:val="00684A1A"/>
    <w:rsid w:val="00690FC9"/>
    <w:rsid w:val="00691E9C"/>
    <w:rsid w:val="00692294"/>
    <w:rsid w:val="00692C3B"/>
    <w:rsid w:val="00693F15"/>
    <w:rsid w:val="00694EE1"/>
    <w:rsid w:val="006A0057"/>
    <w:rsid w:val="006A011D"/>
    <w:rsid w:val="006A340C"/>
    <w:rsid w:val="006A3906"/>
    <w:rsid w:val="006A3DEE"/>
    <w:rsid w:val="006B018E"/>
    <w:rsid w:val="006B4090"/>
    <w:rsid w:val="006B4A31"/>
    <w:rsid w:val="006B68C8"/>
    <w:rsid w:val="006B6EA7"/>
    <w:rsid w:val="006B71A5"/>
    <w:rsid w:val="006C0FD7"/>
    <w:rsid w:val="006C2A11"/>
    <w:rsid w:val="006C34F1"/>
    <w:rsid w:val="006C3EB9"/>
    <w:rsid w:val="006C545E"/>
    <w:rsid w:val="006C69AD"/>
    <w:rsid w:val="006D16CE"/>
    <w:rsid w:val="006D42E8"/>
    <w:rsid w:val="006D47DE"/>
    <w:rsid w:val="006D48DF"/>
    <w:rsid w:val="006D6A6E"/>
    <w:rsid w:val="006D796F"/>
    <w:rsid w:val="006E0972"/>
    <w:rsid w:val="006E0B2C"/>
    <w:rsid w:val="006E1339"/>
    <w:rsid w:val="006E2EBF"/>
    <w:rsid w:val="006E31D0"/>
    <w:rsid w:val="006E4B03"/>
    <w:rsid w:val="006E4B16"/>
    <w:rsid w:val="006E7474"/>
    <w:rsid w:val="006E7C04"/>
    <w:rsid w:val="006F3946"/>
    <w:rsid w:val="006F6D76"/>
    <w:rsid w:val="007012D5"/>
    <w:rsid w:val="00702241"/>
    <w:rsid w:val="00702E1A"/>
    <w:rsid w:val="00704B5D"/>
    <w:rsid w:val="00707496"/>
    <w:rsid w:val="00710CF6"/>
    <w:rsid w:val="00711B64"/>
    <w:rsid w:val="00714EAC"/>
    <w:rsid w:val="00721514"/>
    <w:rsid w:val="007224BB"/>
    <w:rsid w:val="00723187"/>
    <w:rsid w:val="007306DE"/>
    <w:rsid w:val="00732F77"/>
    <w:rsid w:val="00733233"/>
    <w:rsid w:val="0073332A"/>
    <w:rsid w:val="00733632"/>
    <w:rsid w:val="00734818"/>
    <w:rsid w:val="0073555C"/>
    <w:rsid w:val="00736AB6"/>
    <w:rsid w:val="00737408"/>
    <w:rsid w:val="007501C5"/>
    <w:rsid w:val="00752324"/>
    <w:rsid w:val="00753FD7"/>
    <w:rsid w:val="00762F8F"/>
    <w:rsid w:val="007664F7"/>
    <w:rsid w:val="00766E46"/>
    <w:rsid w:val="007701AD"/>
    <w:rsid w:val="00770C4E"/>
    <w:rsid w:val="00775537"/>
    <w:rsid w:val="00776B95"/>
    <w:rsid w:val="00777236"/>
    <w:rsid w:val="00780B75"/>
    <w:rsid w:val="00781086"/>
    <w:rsid w:val="00781647"/>
    <w:rsid w:val="00781CE7"/>
    <w:rsid w:val="00782786"/>
    <w:rsid w:val="00784B9F"/>
    <w:rsid w:val="00784BCF"/>
    <w:rsid w:val="00786193"/>
    <w:rsid w:val="007868C1"/>
    <w:rsid w:val="00786FF8"/>
    <w:rsid w:val="007900A5"/>
    <w:rsid w:val="00790903"/>
    <w:rsid w:val="00792DB3"/>
    <w:rsid w:val="007944D1"/>
    <w:rsid w:val="007945B1"/>
    <w:rsid w:val="00794FB4"/>
    <w:rsid w:val="007969C7"/>
    <w:rsid w:val="0079727D"/>
    <w:rsid w:val="007973EF"/>
    <w:rsid w:val="00797A82"/>
    <w:rsid w:val="007A3FF8"/>
    <w:rsid w:val="007A44E7"/>
    <w:rsid w:val="007A60E1"/>
    <w:rsid w:val="007A65A9"/>
    <w:rsid w:val="007A7D1E"/>
    <w:rsid w:val="007A7DFE"/>
    <w:rsid w:val="007B15E3"/>
    <w:rsid w:val="007B1DBA"/>
    <w:rsid w:val="007B271F"/>
    <w:rsid w:val="007C268C"/>
    <w:rsid w:val="007C3F12"/>
    <w:rsid w:val="007C479B"/>
    <w:rsid w:val="007C58D1"/>
    <w:rsid w:val="007D306D"/>
    <w:rsid w:val="007D441B"/>
    <w:rsid w:val="007D5B8C"/>
    <w:rsid w:val="007D7C8A"/>
    <w:rsid w:val="007E0680"/>
    <w:rsid w:val="007E22B1"/>
    <w:rsid w:val="007E499C"/>
    <w:rsid w:val="007E4ECF"/>
    <w:rsid w:val="007E5A3B"/>
    <w:rsid w:val="007E6253"/>
    <w:rsid w:val="007F22A3"/>
    <w:rsid w:val="007F27E4"/>
    <w:rsid w:val="007F607D"/>
    <w:rsid w:val="007F7538"/>
    <w:rsid w:val="00801105"/>
    <w:rsid w:val="0080149E"/>
    <w:rsid w:val="008030ED"/>
    <w:rsid w:val="0080579D"/>
    <w:rsid w:val="00806B2F"/>
    <w:rsid w:val="00810780"/>
    <w:rsid w:val="008203A1"/>
    <w:rsid w:val="008234D5"/>
    <w:rsid w:val="00824211"/>
    <w:rsid w:val="008250E5"/>
    <w:rsid w:val="008361F0"/>
    <w:rsid w:val="0084188E"/>
    <w:rsid w:val="00842106"/>
    <w:rsid w:val="00842EFE"/>
    <w:rsid w:val="008505F8"/>
    <w:rsid w:val="00855DD2"/>
    <w:rsid w:val="00860122"/>
    <w:rsid w:val="00861B46"/>
    <w:rsid w:val="008644C7"/>
    <w:rsid w:val="00865256"/>
    <w:rsid w:val="0086721F"/>
    <w:rsid w:val="00871682"/>
    <w:rsid w:val="00872446"/>
    <w:rsid w:val="00873B96"/>
    <w:rsid w:val="0087731B"/>
    <w:rsid w:val="0088019B"/>
    <w:rsid w:val="00880D84"/>
    <w:rsid w:val="00882A65"/>
    <w:rsid w:val="00883C23"/>
    <w:rsid w:val="0088742C"/>
    <w:rsid w:val="00887ED9"/>
    <w:rsid w:val="00896A4A"/>
    <w:rsid w:val="008A310B"/>
    <w:rsid w:val="008B3131"/>
    <w:rsid w:val="008B6110"/>
    <w:rsid w:val="008B7D1A"/>
    <w:rsid w:val="008C036C"/>
    <w:rsid w:val="008C10EF"/>
    <w:rsid w:val="008C1A73"/>
    <w:rsid w:val="008C3474"/>
    <w:rsid w:val="008C35A3"/>
    <w:rsid w:val="008C4FD7"/>
    <w:rsid w:val="008C5867"/>
    <w:rsid w:val="008D09F5"/>
    <w:rsid w:val="008D113C"/>
    <w:rsid w:val="008D2DC2"/>
    <w:rsid w:val="008D376F"/>
    <w:rsid w:val="008D5B9D"/>
    <w:rsid w:val="008E143E"/>
    <w:rsid w:val="008E7CDD"/>
    <w:rsid w:val="008F10F9"/>
    <w:rsid w:val="008F6014"/>
    <w:rsid w:val="008F6051"/>
    <w:rsid w:val="008F6D95"/>
    <w:rsid w:val="00902F1D"/>
    <w:rsid w:val="0090405F"/>
    <w:rsid w:val="009044D7"/>
    <w:rsid w:val="00906273"/>
    <w:rsid w:val="009062BC"/>
    <w:rsid w:val="0091007E"/>
    <w:rsid w:val="009108B8"/>
    <w:rsid w:val="00911459"/>
    <w:rsid w:val="009136AC"/>
    <w:rsid w:val="0091387B"/>
    <w:rsid w:val="00913C37"/>
    <w:rsid w:val="009141AF"/>
    <w:rsid w:val="0091594B"/>
    <w:rsid w:val="00916003"/>
    <w:rsid w:val="00916FB3"/>
    <w:rsid w:val="00917BB1"/>
    <w:rsid w:val="00920070"/>
    <w:rsid w:val="00920F14"/>
    <w:rsid w:val="0092383E"/>
    <w:rsid w:val="009252B7"/>
    <w:rsid w:val="00926BC7"/>
    <w:rsid w:val="00927BE5"/>
    <w:rsid w:val="00931FE9"/>
    <w:rsid w:val="0094193B"/>
    <w:rsid w:val="00941B9A"/>
    <w:rsid w:val="009450EA"/>
    <w:rsid w:val="00947C50"/>
    <w:rsid w:val="00950739"/>
    <w:rsid w:val="00950D63"/>
    <w:rsid w:val="00954EF9"/>
    <w:rsid w:val="00956045"/>
    <w:rsid w:val="00957BD3"/>
    <w:rsid w:val="009627D3"/>
    <w:rsid w:val="00962F57"/>
    <w:rsid w:val="009637EA"/>
    <w:rsid w:val="00963AF1"/>
    <w:rsid w:val="009647E3"/>
    <w:rsid w:val="0097482D"/>
    <w:rsid w:val="009749B5"/>
    <w:rsid w:val="00975C6E"/>
    <w:rsid w:val="00975D21"/>
    <w:rsid w:val="0097775E"/>
    <w:rsid w:val="00977D9D"/>
    <w:rsid w:val="00980062"/>
    <w:rsid w:val="00980387"/>
    <w:rsid w:val="00980531"/>
    <w:rsid w:val="00980F4F"/>
    <w:rsid w:val="00981940"/>
    <w:rsid w:val="009822EA"/>
    <w:rsid w:val="0098301E"/>
    <w:rsid w:val="0098315C"/>
    <w:rsid w:val="00984871"/>
    <w:rsid w:val="00984BA5"/>
    <w:rsid w:val="00987230"/>
    <w:rsid w:val="00991A0E"/>
    <w:rsid w:val="00991BF7"/>
    <w:rsid w:val="00992C87"/>
    <w:rsid w:val="00994933"/>
    <w:rsid w:val="009957DD"/>
    <w:rsid w:val="0099709B"/>
    <w:rsid w:val="009A06A8"/>
    <w:rsid w:val="009A240D"/>
    <w:rsid w:val="009A3786"/>
    <w:rsid w:val="009A5E5F"/>
    <w:rsid w:val="009B0F27"/>
    <w:rsid w:val="009B1DB0"/>
    <w:rsid w:val="009B2718"/>
    <w:rsid w:val="009B3423"/>
    <w:rsid w:val="009B3A66"/>
    <w:rsid w:val="009B42AA"/>
    <w:rsid w:val="009B4E9A"/>
    <w:rsid w:val="009C141D"/>
    <w:rsid w:val="009C274E"/>
    <w:rsid w:val="009C2BB9"/>
    <w:rsid w:val="009D2CC3"/>
    <w:rsid w:val="009D3E09"/>
    <w:rsid w:val="009D4755"/>
    <w:rsid w:val="009E00DC"/>
    <w:rsid w:val="009E0C01"/>
    <w:rsid w:val="009E5F03"/>
    <w:rsid w:val="009E76F3"/>
    <w:rsid w:val="009F1424"/>
    <w:rsid w:val="009F4518"/>
    <w:rsid w:val="009F47BC"/>
    <w:rsid w:val="009F57E5"/>
    <w:rsid w:val="009F663A"/>
    <w:rsid w:val="009F6AA7"/>
    <w:rsid w:val="00A005F7"/>
    <w:rsid w:val="00A01696"/>
    <w:rsid w:val="00A032CB"/>
    <w:rsid w:val="00A0672C"/>
    <w:rsid w:val="00A07158"/>
    <w:rsid w:val="00A10473"/>
    <w:rsid w:val="00A1281E"/>
    <w:rsid w:val="00A1673D"/>
    <w:rsid w:val="00A16C40"/>
    <w:rsid w:val="00A21C1B"/>
    <w:rsid w:val="00A21C1E"/>
    <w:rsid w:val="00A246B2"/>
    <w:rsid w:val="00A27F16"/>
    <w:rsid w:val="00A30482"/>
    <w:rsid w:val="00A31E3F"/>
    <w:rsid w:val="00A32615"/>
    <w:rsid w:val="00A33E75"/>
    <w:rsid w:val="00A34248"/>
    <w:rsid w:val="00A35483"/>
    <w:rsid w:val="00A37DE7"/>
    <w:rsid w:val="00A46ECF"/>
    <w:rsid w:val="00A50686"/>
    <w:rsid w:val="00A50A78"/>
    <w:rsid w:val="00A5412F"/>
    <w:rsid w:val="00A54A20"/>
    <w:rsid w:val="00A63168"/>
    <w:rsid w:val="00A63319"/>
    <w:rsid w:val="00A66145"/>
    <w:rsid w:val="00A7004E"/>
    <w:rsid w:val="00A70144"/>
    <w:rsid w:val="00A72F07"/>
    <w:rsid w:val="00A73699"/>
    <w:rsid w:val="00A73EA0"/>
    <w:rsid w:val="00A73F0C"/>
    <w:rsid w:val="00A75395"/>
    <w:rsid w:val="00A77627"/>
    <w:rsid w:val="00A81D07"/>
    <w:rsid w:val="00A83DDA"/>
    <w:rsid w:val="00A860CC"/>
    <w:rsid w:val="00A915DF"/>
    <w:rsid w:val="00A93311"/>
    <w:rsid w:val="00A9349C"/>
    <w:rsid w:val="00A94B8A"/>
    <w:rsid w:val="00A94D22"/>
    <w:rsid w:val="00A94F40"/>
    <w:rsid w:val="00A95687"/>
    <w:rsid w:val="00A95767"/>
    <w:rsid w:val="00AA10F1"/>
    <w:rsid w:val="00AA382D"/>
    <w:rsid w:val="00AA401A"/>
    <w:rsid w:val="00AA427B"/>
    <w:rsid w:val="00AA4CE9"/>
    <w:rsid w:val="00AA4F1C"/>
    <w:rsid w:val="00AA6F13"/>
    <w:rsid w:val="00AA7153"/>
    <w:rsid w:val="00AB7833"/>
    <w:rsid w:val="00AC071B"/>
    <w:rsid w:val="00AC0803"/>
    <w:rsid w:val="00AC0A73"/>
    <w:rsid w:val="00AC102E"/>
    <w:rsid w:val="00AC22A4"/>
    <w:rsid w:val="00AC6F45"/>
    <w:rsid w:val="00AC7AF9"/>
    <w:rsid w:val="00AD11BF"/>
    <w:rsid w:val="00AD6105"/>
    <w:rsid w:val="00AD772D"/>
    <w:rsid w:val="00AE068C"/>
    <w:rsid w:val="00AE1D27"/>
    <w:rsid w:val="00AE6A47"/>
    <w:rsid w:val="00AE763A"/>
    <w:rsid w:val="00AF33C8"/>
    <w:rsid w:val="00AF54DA"/>
    <w:rsid w:val="00AF74E2"/>
    <w:rsid w:val="00B036E3"/>
    <w:rsid w:val="00B03E57"/>
    <w:rsid w:val="00B06926"/>
    <w:rsid w:val="00B11EAC"/>
    <w:rsid w:val="00B1212E"/>
    <w:rsid w:val="00B15805"/>
    <w:rsid w:val="00B15C6F"/>
    <w:rsid w:val="00B16D32"/>
    <w:rsid w:val="00B20CA7"/>
    <w:rsid w:val="00B222BB"/>
    <w:rsid w:val="00B22BFE"/>
    <w:rsid w:val="00B24E19"/>
    <w:rsid w:val="00B2662D"/>
    <w:rsid w:val="00B26E2A"/>
    <w:rsid w:val="00B33943"/>
    <w:rsid w:val="00B34692"/>
    <w:rsid w:val="00B36B8A"/>
    <w:rsid w:val="00B37501"/>
    <w:rsid w:val="00B41EFB"/>
    <w:rsid w:val="00B46302"/>
    <w:rsid w:val="00B46D7E"/>
    <w:rsid w:val="00B46E38"/>
    <w:rsid w:val="00B46E48"/>
    <w:rsid w:val="00B47918"/>
    <w:rsid w:val="00B47BCB"/>
    <w:rsid w:val="00B51027"/>
    <w:rsid w:val="00B51FCE"/>
    <w:rsid w:val="00B52BB5"/>
    <w:rsid w:val="00B54CF4"/>
    <w:rsid w:val="00B57A52"/>
    <w:rsid w:val="00B604AE"/>
    <w:rsid w:val="00B620AD"/>
    <w:rsid w:val="00B62D46"/>
    <w:rsid w:val="00B6471B"/>
    <w:rsid w:val="00B64DBC"/>
    <w:rsid w:val="00B665E3"/>
    <w:rsid w:val="00B66C54"/>
    <w:rsid w:val="00B703B7"/>
    <w:rsid w:val="00B71EFC"/>
    <w:rsid w:val="00B72D00"/>
    <w:rsid w:val="00B740B5"/>
    <w:rsid w:val="00B76B2D"/>
    <w:rsid w:val="00B828CE"/>
    <w:rsid w:val="00B83A58"/>
    <w:rsid w:val="00B86464"/>
    <w:rsid w:val="00B921B4"/>
    <w:rsid w:val="00B930AA"/>
    <w:rsid w:val="00B943F5"/>
    <w:rsid w:val="00B94B78"/>
    <w:rsid w:val="00B95F32"/>
    <w:rsid w:val="00B964BB"/>
    <w:rsid w:val="00B966A5"/>
    <w:rsid w:val="00B96B14"/>
    <w:rsid w:val="00B96E64"/>
    <w:rsid w:val="00BA2F2D"/>
    <w:rsid w:val="00BA38AE"/>
    <w:rsid w:val="00BA7269"/>
    <w:rsid w:val="00BB0711"/>
    <w:rsid w:val="00BB0EB6"/>
    <w:rsid w:val="00BB1C44"/>
    <w:rsid w:val="00BB249E"/>
    <w:rsid w:val="00BB2EA6"/>
    <w:rsid w:val="00BB3A9A"/>
    <w:rsid w:val="00BB4B89"/>
    <w:rsid w:val="00BC1196"/>
    <w:rsid w:val="00BC2934"/>
    <w:rsid w:val="00BC31CD"/>
    <w:rsid w:val="00BC3C7E"/>
    <w:rsid w:val="00BC3D39"/>
    <w:rsid w:val="00BC67DD"/>
    <w:rsid w:val="00BC6C88"/>
    <w:rsid w:val="00BD3CBF"/>
    <w:rsid w:val="00BD59E8"/>
    <w:rsid w:val="00BE052F"/>
    <w:rsid w:val="00BE0674"/>
    <w:rsid w:val="00BE4191"/>
    <w:rsid w:val="00BE6CB0"/>
    <w:rsid w:val="00BF1067"/>
    <w:rsid w:val="00BF1449"/>
    <w:rsid w:val="00BF27A5"/>
    <w:rsid w:val="00BF5A67"/>
    <w:rsid w:val="00C007AB"/>
    <w:rsid w:val="00C03380"/>
    <w:rsid w:val="00C04734"/>
    <w:rsid w:val="00C07106"/>
    <w:rsid w:val="00C118DB"/>
    <w:rsid w:val="00C137C1"/>
    <w:rsid w:val="00C20096"/>
    <w:rsid w:val="00C20602"/>
    <w:rsid w:val="00C22092"/>
    <w:rsid w:val="00C2487E"/>
    <w:rsid w:val="00C249D9"/>
    <w:rsid w:val="00C26C13"/>
    <w:rsid w:val="00C274BA"/>
    <w:rsid w:val="00C30165"/>
    <w:rsid w:val="00C31471"/>
    <w:rsid w:val="00C3278B"/>
    <w:rsid w:val="00C3790A"/>
    <w:rsid w:val="00C423BF"/>
    <w:rsid w:val="00C43805"/>
    <w:rsid w:val="00C439F4"/>
    <w:rsid w:val="00C44028"/>
    <w:rsid w:val="00C46D67"/>
    <w:rsid w:val="00C478C9"/>
    <w:rsid w:val="00C5022F"/>
    <w:rsid w:val="00C51657"/>
    <w:rsid w:val="00C51E72"/>
    <w:rsid w:val="00C5245E"/>
    <w:rsid w:val="00C52F1A"/>
    <w:rsid w:val="00C541DF"/>
    <w:rsid w:val="00C55429"/>
    <w:rsid w:val="00C55E02"/>
    <w:rsid w:val="00C56507"/>
    <w:rsid w:val="00C569B9"/>
    <w:rsid w:val="00C60EF6"/>
    <w:rsid w:val="00C622BF"/>
    <w:rsid w:val="00C63814"/>
    <w:rsid w:val="00C63943"/>
    <w:rsid w:val="00C63B6D"/>
    <w:rsid w:val="00C66108"/>
    <w:rsid w:val="00C67E41"/>
    <w:rsid w:val="00C75350"/>
    <w:rsid w:val="00C77163"/>
    <w:rsid w:val="00C80893"/>
    <w:rsid w:val="00C8213D"/>
    <w:rsid w:val="00C83BBE"/>
    <w:rsid w:val="00C84573"/>
    <w:rsid w:val="00C855E4"/>
    <w:rsid w:val="00C904CB"/>
    <w:rsid w:val="00C946F3"/>
    <w:rsid w:val="00CA057A"/>
    <w:rsid w:val="00CA161C"/>
    <w:rsid w:val="00CA1E35"/>
    <w:rsid w:val="00CA30BB"/>
    <w:rsid w:val="00CA327F"/>
    <w:rsid w:val="00CA3C31"/>
    <w:rsid w:val="00CA6AD4"/>
    <w:rsid w:val="00CB47EB"/>
    <w:rsid w:val="00CB5540"/>
    <w:rsid w:val="00CB64FE"/>
    <w:rsid w:val="00CB7947"/>
    <w:rsid w:val="00CC0E1A"/>
    <w:rsid w:val="00CC131D"/>
    <w:rsid w:val="00CC3A1F"/>
    <w:rsid w:val="00CC58CD"/>
    <w:rsid w:val="00CC71D1"/>
    <w:rsid w:val="00CC7428"/>
    <w:rsid w:val="00CC7B90"/>
    <w:rsid w:val="00CD2AF9"/>
    <w:rsid w:val="00CD3CFD"/>
    <w:rsid w:val="00CD4164"/>
    <w:rsid w:val="00CD6AC0"/>
    <w:rsid w:val="00CE2470"/>
    <w:rsid w:val="00CE427C"/>
    <w:rsid w:val="00CE4F73"/>
    <w:rsid w:val="00CF0C24"/>
    <w:rsid w:val="00CF273C"/>
    <w:rsid w:val="00CF3015"/>
    <w:rsid w:val="00CF6DDB"/>
    <w:rsid w:val="00CF7EFB"/>
    <w:rsid w:val="00D02CDC"/>
    <w:rsid w:val="00D04795"/>
    <w:rsid w:val="00D04D69"/>
    <w:rsid w:val="00D060C3"/>
    <w:rsid w:val="00D10E23"/>
    <w:rsid w:val="00D11C3D"/>
    <w:rsid w:val="00D126BA"/>
    <w:rsid w:val="00D14323"/>
    <w:rsid w:val="00D1606E"/>
    <w:rsid w:val="00D1659F"/>
    <w:rsid w:val="00D20AAF"/>
    <w:rsid w:val="00D2273A"/>
    <w:rsid w:val="00D2402C"/>
    <w:rsid w:val="00D308DD"/>
    <w:rsid w:val="00D31F55"/>
    <w:rsid w:val="00D32170"/>
    <w:rsid w:val="00D35448"/>
    <w:rsid w:val="00D366D8"/>
    <w:rsid w:val="00D36976"/>
    <w:rsid w:val="00D37F95"/>
    <w:rsid w:val="00D4027A"/>
    <w:rsid w:val="00D40331"/>
    <w:rsid w:val="00D40A20"/>
    <w:rsid w:val="00D44210"/>
    <w:rsid w:val="00D44C24"/>
    <w:rsid w:val="00D462A0"/>
    <w:rsid w:val="00D5112B"/>
    <w:rsid w:val="00D51211"/>
    <w:rsid w:val="00D51564"/>
    <w:rsid w:val="00D53E42"/>
    <w:rsid w:val="00D54EA8"/>
    <w:rsid w:val="00D55886"/>
    <w:rsid w:val="00D607D0"/>
    <w:rsid w:val="00D62101"/>
    <w:rsid w:val="00D62BD3"/>
    <w:rsid w:val="00D63A9D"/>
    <w:rsid w:val="00D66FF8"/>
    <w:rsid w:val="00D672CC"/>
    <w:rsid w:val="00D70E68"/>
    <w:rsid w:val="00D73A81"/>
    <w:rsid w:val="00D75BEB"/>
    <w:rsid w:val="00D75D1D"/>
    <w:rsid w:val="00D80572"/>
    <w:rsid w:val="00D8320C"/>
    <w:rsid w:val="00D835E8"/>
    <w:rsid w:val="00D837B4"/>
    <w:rsid w:val="00D85034"/>
    <w:rsid w:val="00D866D7"/>
    <w:rsid w:val="00D87489"/>
    <w:rsid w:val="00D95B25"/>
    <w:rsid w:val="00D965F1"/>
    <w:rsid w:val="00D97CA2"/>
    <w:rsid w:val="00DA0968"/>
    <w:rsid w:val="00DA142D"/>
    <w:rsid w:val="00DA14F5"/>
    <w:rsid w:val="00DA208A"/>
    <w:rsid w:val="00DA4209"/>
    <w:rsid w:val="00DA67F9"/>
    <w:rsid w:val="00DA6BEC"/>
    <w:rsid w:val="00DB081F"/>
    <w:rsid w:val="00DB6A40"/>
    <w:rsid w:val="00DB70E3"/>
    <w:rsid w:val="00DC0293"/>
    <w:rsid w:val="00DC380B"/>
    <w:rsid w:val="00DC5625"/>
    <w:rsid w:val="00DC7320"/>
    <w:rsid w:val="00DD32D9"/>
    <w:rsid w:val="00DD51F6"/>
    <w:rsid w:val="00DD5A3C"/>
    <w:rsid w:val="00DD7D09"/>
    <w:rsid w:val="00DE0A0C"/>
    <w:rsid w:val="00DE0A90"/>
    <w:rsid w:val="00DE40FB"/>
    <w:rsid w:val="00DE4D99"/>
    <w:rsid w:val="00DE67DC"/>
    <w:rsid w:val="00DE7322"/>
    <w:rsid w:val="00DF17E3"/>
    <w:rsid w:val="00DF19D4"/>
    <w:rsid w:val="00DF250D"/>
    <w:rsid w:val="00DF3EEF"/>
    <w:rsid w:val="00DF4B57"/>
    <w:rsid w:val="00DF78AA"/>
    <w:rsid w:val="00E02D95"/>
    <w:rsid w:val="00E049D0"/>
    <w:rsid w:val="00E04CE2"/>
    <w:rsid w:val="00E05695"/>
    <w:rsid w:val="00E07C32"/>
    <w:rsid w:val="00E11A56"/>
    <w:rsid w:val="00E12C57"/>
    <w:rsid w:val="00E12EF5"/>
    <w:rsid w:val="00E14CFC"/>
    <w:rsid w:val="00E16145"/>
    <w:rsid w:val="00E16AB2"/>
    <w:rsid w:val="00E213DD"/>
    <w:rsid w:val="00E236A3"/>
    <w:rsid w:val="00E2470E"/>
    <w:rsid w:val="00E25568"/>
    <w:rsid w:val="00E25A2C"/>
    <w:rsid w:val="00E268E9"/>
    <w:rsid w:val="00E26B6A"/>
    <w:rsid w:val="00E27D04"/>
    <w:rsid w:val="00E346D7"/>
    <w:rsid w:val="00E36457"/>
    <w:rsid w:val="00E41491"/>
    <w:rsid w:val="00E416AA"/>
    <w:rsid w:val="00E442E4"/>
    <w:rsid w:val="00E50828"/>
    <w:rsid w:val="00E50B44"/>
    <w:rsid w:val="00E51EBE"/>
    <w:rsid w:val="00E51FF7"/>
    <w:rsid w:val="00E52970"/>
    <w:rsid w:val="00E557F0"/>
    <w:rsid w:val="00E56269"/>
    <w:rsid w:val="00E5785E"/>
    <w:rsid w:val="00E57CBC"/>
    <w:rsid w:val="00E57EE5"/>
    <w:rsid w:val="00E617C2"/>
    <w:rsid w:val="00E6356D"/>
    <w:rsid w:val="00E6440D"/>
    <w:rsid w:val="00E645FE"/>
    <w:rsid w:val="00E67C75"/>
    <w:rsid w:val="00E7013F"/>
    <w:rsid w:val="00E74B39"/>
    <w:rsid w:val="00E75DE5"/>
    <w:rsid w:val="00E83954"/>
    <w:rsid w:val="00E839B5"/>
    <w:rsid w:val="00E84731"/>
    <w:rsid w:val="00E84DC9"/>
    <w:rsid w:val="00E90D59"/>
    <w:rsid w:val="00E92CF4"/>
    <w:rsid w:val="00E9330D"/>
    <w:rsid w:val="00E942B0"/>
    <w:rsid w:val="00E95303"/>
    <w:rsid w:val="00E95427"/>
    <w:rsid w:val="00E958EB"/>
    <w:rsid w:val="00E95A64"/>
    <w:rsid w:val="00E96930"/>
    <w:rsid w:val="00EA2BFA"/>
    <w:rsid w:val="00EA2F58"/>
    <w:rsid w:val="00EA3E37"/>
    <w:rsid w:val="00EA5179"/>
    <w:rsid w:val="00EB0478"/>
    <w:rsid w:val="00EB33C8"/>
    <w:rsid w:val="00EB3BD5"/>
    <w:rsid w:val="00EB3D0E"/>
    <w:rsid w:val="00EB7B3E"/>
    <w:rsid w:val="00EC20EE"/>
    <w:rsid w:val="00EC2D2D"/>
    <w:rsid w:val="00EC304C"/>
    <w:rsid w:val="00EC4D97"/>
    <w:rsid w:val="00EC6A73"/>
    <w:rsid w:val="00EC7A40"/>
    <w:rsid w:val="00ED29C9"/>
    <w:rsid w:val="00ED3716"/>
    <w:rsid w:val="00ED6526"/>
    <w:rsid w:val="00ED7348"/>
    <w:rsid w:val="00EE2923"/>
    <w:rsid w:val="00EE2C3A"/>
    <w:rsid w:val="00EE63A3"/>
    <w:rsid w:val="00EF0588"/>
    <w:rsid w:val="00EF11BA"/>
    <w:rsid w:val="00EF13A4"/>
    <w:rsid w:val="00EF2184"/>
    <w:rsid w:val="00EF2A9D"/>
    <w:rsid w:val="00EF2D38"/>
    <w:rsid w:val="00EF6945"/>
    <w:rsid w:val="00F02CB6"/>
    <w:rsid w:val="00F07048"/>
    <w:rsid w:val="00F07F57"/>
    <w:rsid w:val="00F106A4"/>
    <w:rsid w:val="00F11608"/>
    <w:rsid w:val="00F12F3F"/>
    <w:rsid w:val="00F13E4B"/>
    <w:rsid w:val="00F15940"/>
    <w:rsid w:val="00F16FC7"/>
    <w:rsid w:val="00F207E0"/>
    <w:rsid w:val="00F20848"/>
    <w:rsid w:val="00F253C9"/>
    <w:rsid w:val="00F27E24"/>
    <w:rsid w:val="00F31B03"/>
    <w:rsid w:val="00F34CF3"/>
    <w:rsid w:val="00F4119F"/>
    <w:rsid w:val="00F444D9"/>
    <w:rsid w:val="00F446ED"/>
    <w:rsid w:val="00F47C07"/>
    <w:rsid w:val="00F5049A"/>
    <w:rsid w:val="00F50DB9"/>
    <w:rsid w:val="00F511E6"/>
    <w:rsid w:val="00F55DB3"/>
    <w:rsid w:val="00F563BC"/>
    <w:rsid w:val="00F604DF"/>
    <w:rsid w:val="00F61C87"/>
    <w:rsid w:val="00F67866"/>
    <w:rsid w:val="00F72274"/>
    <w:rsid w:val="00F75871"/>
    <w:rsid w:val="00F8292C"/>
    <w:rsid w:val="00F872F6"/>
    <w:rsid w:val="00F8798C"/>
    <w:rsid w:val="00F90787"/>
    <w:rsid w:val="00F91393"/>
    <w:rsid w:val="00F936EA"/>
    <w:rsid w:val="00F965D6"/>
    <w:rsid w:val="00FA1163"/>
    <w:rsid w:val="00FA45CA"/>
    <w:rsid w:val="00FA527C"/>
    <w:rsid w:val="00FA5B49"/>
    <w:rsid w:val="00FA5C8D"/>
    <w:rsid w:val="00FA6F1C"/>
    <w:rsid w:val="00FB1335"/>
    <w:rsid w:val="00FB14F8"/>
    <w:rsid w:val="00FB1571"/>
    <w:rsid w:val="00FB187F"/>
    <w:rsid w:val="00FB2250"/>
    <w:rsid w:val="00FB4DE3"/>
    <w:rsid w:val="00FB5201"/>
    <w:rsid w:val="00FB665D"/>
    <w:rsid w:val="00FB70C3"/>
    <w:rsid w:val="00FB7980"/>
    <w:rsid w:val="00FC353C"/>
    <w:rsid w:val="00FC4E7B"/>
    <w:rsid w:val="00FD0978"/>
    <w:rsid w:val="00FD0C9F"/>
    <w:rsid w:val="00FD0F8C"/>
    <w:rsid w:val="00FD22F1"/>
    <w:rsid w:val="00FD2AFF"/>
    <w:rsid w:val="00FD3BD4"/>
    <w:rsid w:val="00FD4D11"/>
    <w:rsid w:val="00FD4D31"/>
    <w:rsid w:val="00FE0053"/>
    <w:rsid w:val="00FE188A"/>
    <w:rsid w:val="00FE295B"/>
    <w:rsid w:val="00FE3719"/>
    <w:rsid w:val="00FE3908"/>
    <w:rsid w:val="00FE58EB"/>
    <w:rsid w:val="00FE6369"/>
    <w:rsid w:val="00FF28AF"/>
    <w:rsid w:val="00FF2AE6"/>
    <w:rsid w:val="00FF3720"/>
    <w:rsid w:val="00FF49AF"/>
    <w:rsid w:val="00FF5D5A"/>
    <w:rsid w:val="00FF7873"/>
    <w:rsid w:val="04F70129"/>
    <w:rsid w:val="36CA84FD"/>
    <w:rsid w:val="5A1A7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491E"/>
  <w15:chartTrackingRefBased/>
  <w15:docId w15:val="{2332BA4A-164A-421B-B815-DDB284E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A21C1B"/>
    <w:pPr>
      <w:keepNext/>
      <w:keepLines/>
      <w:spacing w:after="240"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92829"/>
    <w:pPr>
      <w:keepNext/>
      <w:keepLines/>
      <w:spacing w:after="2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9647E3"/>
    <w:pPr>
      <w:keepNext/>
      <w:keepLines/>
      <w:spacing w:after="12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A21C1B"/>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92829"/>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9647E3"/>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uiPriority w:val="34"/>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932C3"/>
    <w:pPr>
      <w:spacing w:after="100"/>
    </w:pPr>
  </w:style>
  <w:style w:type="paragraph" w:styleId="TOC2">
    <w:name w:val="toc 2"/>
    <w:basedOn w:val="Normal"/>
    <w:next w:val="Normal"/>
    <w:autoRedefine/>
    <w:uiPriority w:val="39"/>
    <w:unhideWhenUsed/>
    <w:rsid w:val="004932C3"/>
    <w:pPr>
      <w:spacing w:after="100"/>
      <w:ind w:left="240"/>
    </w:pPr>
  </w:style>
  <w:style w:type="paragraph" w:styleId="TOC3">
    <w:name w:val="toc 3"/>
    <w:basedOn w:val="Normal"/>
    <w:next w:val="Normal"/>
    <w:autoRedefine/>
    <w:uiPriority w:val="39"/>
    <w:unhideWhenUsed/>
    <w:rsid w:val="004932C3"/>
    <w:pPr>
      <w:spacing w:after="100"/>
      <w:ind w:left="480"/>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cf01">
    <w:name w:val="cf01"/>
    <w:basedOn w:val="DefaultParagraphFont"/>
    <w:rsid w:val="0055530E"/>
    <w:rPr>
      <w:rFonts w:ascii="Segoe UI" w:hAnsi="Segoe UI" w:cs="Segoe UI" w:hint="default"/>
      <w:sz w:val="18"/>
      <w:szCs w:val="18"/>
    </w:rPr>
  </w:style>
  <w:style w:type="character" w:customStyle="1" w:styleId="ui-provider">
    <w:name w:val="ui-provider"/>
    <w:basedOn w:val="DefaultParagraphFont"/>
    <w:rsid w:val="00EA2F58"/>
  </w:style>
  <w:style w:type="paragraph" w:customStyle="1" w:styleId="xxmsonormal">
    <w:name w:val="x_xmsonormal"/>
    <w:basedOn w:val="Normal"/>
    <w:rsid w:val="002C05DF"/>
    <w:pPr>
      <w:spacing w:before="100" w:beforeAutospacing="1" w:after="100" w:afterAutospacing="1" w:line="240" w:lineRule="auto"/>
    </w:pPr>
    <w:rPr>
      <w:rFonts w:ascii="Times New Roman" w:eastAsia="Times New Roman" w:hAnsi="Times New Roman" w:cs="Times New Roman"/>
      <w:lang w:eastAsia="en-GB"/>
    </w:rPr>
  </w:style>
  <w:style w:type="paragraph" w:styleId="List">
    <w:name w:val="List"/>
    <w:basedOn w:val="Normal"/>
    <w:uiPriority w:val="99"/>
    <w:semiHidden/>
    <w:rsid w:val="00015D21"/>
    <w:pPr>
      <w:spacing w:after="160" w:line="240" w:lineRule="auto"/>
      <w:ind w:left="283" w:hanging="283"/>
      <w:contextualSpacing/>
    </w:pPr>
    <w:rPr>
      <w:rFonts w:ascii="Arial" w:eastAsiaTheme="minorHAnsi" w:hAnsi="Arial"/>
      <w:color w:val="3C4741" w:themeColor="text1"/>
      <w:szCs w:val="22"/>
    </w:rPr>
  </w:style>
  <w:style w:type="table" w:customStyle="1" w:styleId="Table-Simple1">
    <w:name w:val="Table-Simple1"/>
    <w:basedOn w:val="TableNormal"/>
    <w:next w:val="TableGrid"/>
    <w:uiPriority w:val="39"/>
    <w:rsid w:val="00015D2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E48B3"/>
  </w:style>
  <w:style w:type="character" w:customStyle="1" w:styleId="eop">
    <w:name w:val="eop"/>
    <w:basedOn w:val="DefaultParagraphFont"/>
    <w:rsid w:val="005E48B3"/>
  </w:style>
  <w:style w:type="paragraph" w:customStyle="1" w:styleId="paragraph">
    <w:name w:val="paragraph"/>
    <w:basedOn w:val="Normal"/>
    <w:rsid w:val="00A16C40"/>
    <w:pPr>
      <w:spacing w:before="100" w:beforeAutospacing="1" w:after="100" w:afterAutospacing="1" w:line="240" w:lineRule="auto"/>
    </w:pPr>
    <w:rPr>
      <w:rFonts w:ascii="Times New Roman" w:eastAsia="Times New Roman" w:hAnsi="Times New Roman" w:cs="Times New Roman"/>
      <w:lang w:eastAsia="en-GB"/>
    </w:rPr>
  </w:style>
  <w:style w:type="table" w:customStyle="1" w:styleId="Table-Simple3">
    <w:name w:val="Table-Simple3"/>
    <w:basedOn w:val="TableNormal"/>
    <w:next w:val="TableGrid"/>
    <w:uiPriority w:val="39"/>
    <w:locked/>
    <w:rsid w:val="00145328"/>
    <w:rPr>
      <w:rFonts w:ascii="Arial" w:hAnsi="Arial"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body">
    <w:name w:val="Table_body"/>
    <w:basedOn w:val="Normal"/>
    <w:uiPriority w:val="98"/>
    <w:rsid w:val="00145328"/>
    <w:pPr>
      <w:keepNext/>
      <w:spacing w:before="60" w:after="60" w:line="240" w:lineRule="auto"/>
    </w:pPr>
    <w:rPr>
      <w:rFonts w:ascii="Arial" w:eastAsiaTheme="minorHAnsi" w:hAnsi="Arial" w:cstheme="majorBidi"/>
      <w:sz w:val="22"/>
      <w:szCs w:val="22"/>
    </w:rPr>
  </w:style>
  <w:style w:type="paragraph" w:customStyle="1" w:styleId="Tablebody2">
    <w:name w:val="Table_ body2"/>
    <w:basedOn w:val="Tablebody"/>
    <w:uiPriority w:val="98"/>
    <w:rsid w:val="00145328"/>
    <w:pPr>
      <w:spacing w:before="0"/>
      <w:ind w:left="284"/>
    </w:pPr>
  </w:style>
  <w:style w:type="character" w:styleId="Mention">
    <w:name w:val="Mention"/>
    <w:basedOn w:val="DefaultParagraphFont"/>
    <w:uiPriority w:val="99"/>
    <w:unhideWhenUsed/>
    <w:rsid w:val="007909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458">
      <w:bodyDiv w:val="1"/>
      <w:marLeft w:val="0"/>
      <w:marRight w:val="0"/>
      <w:marTop w:val="0"/>
      <w:marBottom w:val="0"/>
      <w:divBdr>
        <w:top w:val="none" w:sz="0" w:space="0" w:color="auto"/>
        <w:left w:val="none" w:sz="0" w:space="0" w:color="auto"/>
        <w:bottom w:val="none" w:sz="0" w:space="0" w:color="auto"/>
        <w:right w:val="none" w:sz="0" w:space="0" w:color="auto"/>
      </w:divBdr>
    </w:div>
    <w:div w:id="75130814">
      <w:bodyDiv w:val="1"/>
      <w:marLeft w:val="0"/>
      <w:marRight w:val="0"/>
      <w:marTop w:val="0"/>
      <w:marBottom w:val="0"/>
      <w:divBdr>
        <w:top w:val="none" w:sz="0" w:space="0" w:color="auto"/>
        <w:left w:val="none" w:sz="0" w:space="0" w:color="auto"/>
        <w:bottom w:val="none" w:sz="0" w:space="0" w:color="auto"/>
        <w:right w:val="none" w:sz="0" w:space="0" w:color="auto"/>
      </w:divBdr>
      <w:divsChild>
        <w:div w:id="462770109">
          <w:marLeft w:val="0"/>
          <w:marRight w:val="0"/>
          <w:marTop w:val="0"/>
          <w:marBottom w:val="0"/>
          <w:divBdr>
            <w:top w:val="none" w:sz="0" w:space="0" w:color="auto"/>
            <w:left w:val="none" w:sz="0" w:space="0" w:color="auto"/>
            <w:bottom w:val="none" w:sz="0" w:space="0" w:color="auto"/>
            <w:right w:val="none" w:sz="0" w:space="0" w:color="auto"/>
          </w:divBdr>
        </w:div>
        <w:div w:id="552160318">
          <w:marLeft w:val="0"/>
          <w:marRight w:val="0"/>
          <w:marTop w:val="0"/>
          <w:marBottom w:val="0"/>
          <w:divBdr>
            <w:top w:val="none" w:sz="0" w:space="0" w:color="auto"/>
            <w:left w:val="none" w:sz="0" w:space="0" w:color="auto"/>
            <w:bottom w:val="none" w:sz="0" w:space="0" w:color="auto"/>
            <w:right w:val="none" w:sz="0" w:space="0" w:color="auto"/>
          </w:divBdr>
        </w:div>
        <w:div w:id="969090094">
          <w:marLeft w:val="0"/>
          <w:marRight w:val="0"/>
          <w:marTop w:val="0"/>
          <w:marBottom w:val="0"/>
          <w:divBdr>
            <w:top w:val="none" w:sz="0" w:space="0" w:color="auto"/>
            <w:left w:val="none" w:sz="0" w:space="0" w:color="auto"/>
            <w:bottom w:val="none" w:sz="0" w:space="0" w:color="auto"/>
            <w:right w:val="none" w:sz="0" w:space="0" w:color="auto"/>
          </w:divBdr>
        </w:div>
        <w:div w:id="1048721320">
          <w:marLeft w:val="0"/>
          <w:marRight w:val="0"/>
          <w:marTop w:val="0"/>
          <w:marBottom w:val="0"/>
          <w:divBdr>
            <w:top w:val="none" w:sz="0" w:space="0" w:color="auto"/>
            <w:left w:val="none" w:sz="0" w:space="0" w:color="auto"/>
            <w:bottom w:val="none" w:sz="0" w:space="0" w:color="auto"/>
            <w:right w:val="none" w:sz="0" w:space="0" w:color="auto"/>
          </w:divBdr>
        </w:div>
        <w:div w:id="1129275377">
          <w:marLeft w:val="0"/>
          <w:marRight w:val="0"/>
          <w:marTop w:val="0"/>
          <w:marBottom w:val="0"/>
          <w:divBdr>
            <w:top w:val="none" w:sz="0" w:space="0" w:color="auto"/>
            <w:left w:val="none" w:sz="0" w:space="0" w:color="auto"/>
            <w:bottom w:val="none" w:sz="0" w:space="0" w:color="auto"/>
            <w:right w:val="none" w:sz="0" w:space="0" w:color="auto"/>
          </w:divBdr>
        </w:div>
        <w:div w:id="1220897137">
          <w:marLeft w:val="0"/>
          <w:marRight w:val="0"/>
          <w:marTop w:val="0"/>
          <w:marBottom w:val="0"/>
          <w:divBdr>
            <w:top w:val="none" w:sz="0" w:space="0" w:color="auto"/>
            <w:left w:val="none" w:sz="0" w:space="0" w:color="auto"/>
            <w:bottom w:val="none" w:sz="0" w:space="0" w:color="auto"/>
            <w:right w:val="none" w:sz="0" w:space="0" w:color="auto"/>
          </w:divBdr>
        </w:div>
        <w:div w:id="1248340399">
          <w:marLeft w:val="0"/>
          <w:marRight w:val="0"/>
          <w:marTop w:val="0"/>
          <w:marBottom w:val="0"/>
          <w:divBdr>
            <w:top w:val="none" w:sz="0" w:space="0" w:color="auto"/>
            <w:left w:val="none" w:sz="0" w:space="0" w:color="auto"/>
            <w:bottom w:val="none" w:sz="0" w:space="0" w:color="auto"/>
            <w:right w:val="none" w:sz="0" w:space="0" w:color="auto"/>
          </w:divBdr>
        </w:div>
        <w:div w:id="1376812476">
          <w:marLeft w:val="0"/>
          <w:marRight w:val="0"/>
          <w:marTop w:val="0"/>
          <w:marBottom w:val="0"/>
          <w:divBdr>
            <w:top w:val="none" w:sz="0" w:space="0" w:color="auto"/>
            <w:left w:val="none" w:sz="0" w:space="0" w:color="auto"/>
            <w:bottom w:val="none" w:sz="0" w:space="0" w:color="auto"/>
            <w:right w:val="none" w:sz="0" w:space="0" w:color="auto"/>
          </w:divBdr>
        </w:div>
        <w:div w:id="1678650144">
          <w:marLeft w:val="0"/>
          <w:marRight w:val="0"/>
          <w:marTop w:val="0"/>
          <w:marBottom w:val="0"/>
          <w:divBdr>
            <w:top w:val="none" w:sz="0" w:space="0" w:color="auto"/>
            <w:left w:val="none" w:sz="0" w:space="0" w:color="auto"/>
            <w:bottom w:val="none" w:sz="0" w:space="0" w:color="auto"/>
            <w:right w:val="none" w:sz="0" w:space="0" w:color="auto"/>
          </w:divBdr>
          <w:divsChild>
            <w:div w:id="173035789">
              <w:marLeft w:val="0"/>
              <w:marRight w:val="0"/>
              <w:marTop w:val="0"/>
              <w:marBottom w:val="0"/>
              <w:divBdr>
                <w:top w:val="none" w:sz="0" w:space="0" w:color="auto"/>
                <w:left w:val="none" w:sz="0" w:space="0" w:color="auto"/>
                <w:bottom w:val="none" w:sz="0" w:space="0" w:color="auto"/>
                <w:right w:val="none" w:sz="0" w:space="0" w:color="auto"/>
              </w:divBdr>
            </w:div>
            <w:div w:id="199511507">
              <w:marLeft w:val="0"/>
              <w:marRight w:val="0"/>
              <w:marTop w:val="0"/>
              <w:marBottom w:val="0"/>
              <w:divBdr>
                <w:top w:val="none" w:sz="0" w:space="0" w:color="auto"/>
                <w:left w:val="none" w:sz="0" w:space="0" w:color="auto"/>
                <w:bottom w:val="none" w:sz="0" w:space="0" w:color="auto"/>
                <w:right w:val="none" w:sz="0" w:space="0" w:color="auto"/>
              </w:divBdr>
            </w:div>
            <w:div w:id="1273130617">
              <w:marLeft w:val="0"/>
              <w:marRight w:val="0"/>
              <w:marTop w:val="0"/>
              <w:marBottom w:val="0"/>
              <w:divBdr>
                <w:top w:val="none" w:sz="0" w:space="0" w:color="auto"/>
                <w:left w:val="none" w:sz="0" w:space="0" w:color="auto"/>
                <w:bottom w:val="none" w:sz="0" w:space="0" w:color="auto"/>
                <w:right w:val="none" w:sz="0" w:space="0" w:color="auto"/>
              </w:divBdr>
            </w:div>
            <w:div w:id="1331986403">
              <w:marLeft w:val="0"/>
              <w:marRight w:val="0"/>
              <w:marTop w:val="0"/>
              <w:marBottom w:val="0"/>
              <w:divBdr>
                <w:top w:val="none" w:sz="0" w:space="0" w:color="auto"/>
                <w:left w:val="none" w:sz="0" w:space="0" w:color="auto"/>
                <w:bottom w:val="none" w:sz="0" w:space="0" w:color="auto"/>
                <w:right w:val="none" w:sz="0" w:space="0" w:color="auto"/>
              </w:divBdr>
            </w:div>
            <w:div w:id="14367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316">
      <w:bodyDiv w:val="1"/>
      <w:marLeft w:val="0"/>
      <w:marRight w:val="0"/>
      <w:marTop w:val="0"/>
      <w:marBottom w:val="0"/>
      <w:divBdr>
        <w:top w:val="none" w:sz="0" w:space="0" w:color="auto"/>
        <w:left w:val="none" w:sz="0" w:space="0" w:color="auto"/>
        <w:bottom w:val="none" w:sz="0" w:space="0" w:color="auto"/>
        <w:right w:val="none" w:sz="0" w:space="0" w:color="auto"/>
      </w:divBdr>
    </w:div>
    <w:div w:id="365253406">
      <w:bodyDiv w:val="1"/>
      <w:marLeft w:val="0"/>
      <w:marRight w:val="0"/>
      <w:marTop w:val="0"/>
      <w:marBottom w:val="0"/>
      <w:divBdr>
        <w:top w:val="none" w:sz="0" w:space="0" w:color="auto"/>
        <w:left w:val="none" w:sz="0" w:space="0" w:color="auto"/>
        <w:bottom w:val="none" w:sz="0" w:space="0" w:color="auto"/>
        <w:right w:val="none" w:sz="0" w:space="0" w:color="auto"/>
      </w:divBdr>
    </w:div>
    <w:div w:id="522087302">
      <w:bodyDiv w:val="1"/>
      <w:marLeft w:val="0"/>
      <w:marRight w:val="0"/>
      <w:marTop w:val="0"/>
      <w:marBottom w:val="0"/>
      <w:divBdr>
        <w:top w:val="none" w:sz="0" w:space="0" w:color="auto"/>
        <w:left w:val="none" w:sz="0" w:space="0" w:color="auto"/>
        <w:bottom w:val="none" w:sz="0" w:space="0" w:color="auto"/>
        <w:right w:val="none" w:sz="0" w:space="0" w:color="auto"/>
      </w:divBdr>
      <w:divsChild>
        <w:div w:id="378284153">
          <w:marLeft w:val="0"/>
          <w:marRight w:val="0"/>
          <w:marTop w:val="0"/>
          <w:marBottom w:val="0"/>
          <w:divBdr>
            <w:top w:val="none" w:sz="0" w:space="0" w:color="auto"/>
            <w:left w:val="none" w:sz="0" w:space="0" w:color="auto"/>
            <w:bottom w:val="none" w:sz="0" w:space="0" w:color="auto"/>
            <w:right w:val="none" w:sz="0" w:space="0" w:color="auto"/>
          </w:divBdr>
        </w:div>
        <w:div w:id="415981996">
          <w:marLeft w:val="0"/>
          <w:marRight w:val="0"/>
          <w:marTop w:val="0"/>
          <w:marBottom w:val="0"/>
          <w:divBdr>
            <w:top w:val="none" w:sz="0" w:space="0" w:color="auto"/>
            <w:left w:val="none" w:sz="0" w:space="0" w:color="auto"/>
            <w:bottom w:val="none" w:sz="0" w:space="0" w:color="auto"/>
            <w:right w:val="none" w:sz="0" w:space="0" w:color="auto"/>
          </w:divBdr>
        </w:div>
        <w:div w:id="840968569">
          <w:marLeft w:val="0"/>
          <w:marRight w:val="0"/>
          <w:marTop w:val="0"/>
          <w:marBottom w:val="0"/>
          <w:divBdr>
            <w:top w:val="none" w:sz="0" w:space="0" w:color="auto"/>
            <w:left w:val="none" w:sz="0" w:space="0" w:color="auto"/>
            <w:bottom w:val="none" w:sz="0" w:space="0" w:color="auto"/>
            <w:right w:val="none" w:sz="0" w:space="0" w:color="auto"/>
          </w:divBdr>
        </w:div>
        <w:div w:id="931428448">
          <w:marLeft w:val="0"/>
          <w:marRight w:val="0"/>
          <w:marTop w:val="0"/>
          <w:marBottom w:val="0"/>
          <w:divBdr>
            <w:top w:val="none" w:sz="0" w:space="0" w:color="auto"/>
            <w:left w:val="none" w:sz="0" w:space="0" w:color="auto"/>
            <w:bottom w:val="none" w:sz="0" w:space="0" w:color="auto"/>
            <w:right w:val="none" w:sz="0" w:space="0" w:color="auto"/>
          </w:divBdr>
          <w:divsChild>
            <w:div w:id="282268906">
              <w:marLeft w:val="0"/>
              <w:marRight w:val="0"/>
              <w:marTop w:val="0"/>
              <w:marBottom w:val="0"/>
              <w:divBdr>
                <w:top w:val="none" w:sz="0" w:space="0" w:color="auto"/>
                <w:left w:val="none" w:sz="0" w:space="0" w:color="auto"/>
                <w:bottom w:val="none" w:sz="0" w:space="0" w:color="auto"/>
                <w:right w:val="none" w:sz="0" w:space="0" w:color="auto"/>
              </w:divBdr>
            </w:div>
            <w:div w:id="553854023">
              <w:marLeft w:val="0"/>
              <w:marRight w:val="0"/>
              <w:marTop w:val="0"/>
              <w:marBottom w:val="0"/>
              <w:divBdr>
                <w:top w:val="none" w:sz="0" w:space="0" w:color="auto"/>
                <w:left w:val="none" w:sz="0" w:space="0" w:color="auto"/>
                <w:bottom w:val="none" w:sz="0" w:space="0" w:color="auto"/>
                <w:right w:val="none" w:sz="0" w:space="0" w:color="auto"/>
              </w:divBdr>
            </w:div>
            <w:div w:id="1215851113">
              <w:marLeft w:val="0"/>
              <w:marRight w:val="0"/>
              <w:marTop w:val="0"/>
              <w:marBottom w:val="0"/>
              <w:divBdr>
                <w:top w:val="none" w:sz="0" w:space="0" w:color="auto"/>
                <w:left w:val="none" w:sz="0" w:space="0" w:color="auto"/>
                <w:bottom w:val="none" w:sz="0" w:space="0" w:color="auto"/>
                <w:right w:val="none" w:sz="0" w:space="0" w:color="auto"/>
              </w:divBdr>
            </w:div>
            <w:div w:id="1689208543">
              <w:marLeft w:val="0"/>
              <w:marRight w:val="0"/>
              <w:marTop w:val="0"/>
              <w:marBottom w:val="0"/>
              <w:divBdr>
                <w:top w:val="none" w:sz="0" w:space="0" w:color="auto"/>
                <w:left w:val="none" w:sz="0" w:space="0" w:color="auto"/>
                <w:bottom w:val="none" w:sz="0" w:space="0" w:color="auto"/>
                <w:right w:val="none" w:sz="0" w:space="0" w:color="auto"/>
              </w:divBdr>
            </w:div>
            <w:div w:id="1738162642">
              <w:marLeft w:val="0"/>
              <w:marRight w:val="0"/>
              <w:marTop w:val="0"/>
              <w:marBottom w:val="0"/>
              <w:divBdr>
                <w:top w:val="none" w:sz="0" w:space="0" w:color="auto"/>
                <w:left w:val="none" w:sz="0" w:space="0" w:color="auto"/>
                <w:bottom w:val="none" w:sz="0" w:space="0" w:color="auto"/>
                <w:right w:val="none" w:sz="0" w:space="0" w:color="auto"/>
              </w:divBdr>
            </w:div>
          </w:divsChild>
        </w:div>
        <w:div w:id="1042361492">
          <w:marLeft w:val="0"/>
          <w:marRight w:val="0"/>
          <w:marTop w:val="0"/>
          <w:marBottom w:val="0"/>
          <w:divBdr>
            <w:top w:val="none" w:sz="0" w:space="0" w:color="auto"/>
            <w:left w:val="none" w:sz="0" w:space="0" w:color="auto"/>
            <w:bottom w:val="none" w:sz="0" w:space="0" w:color="auto"/>
            <w:right w:val="none" w:sz="0" w:space="0" w:color="auto"/>
          </w:divBdr>
        </w:div>
        <w:div w:id="1047416437">
          <w:marLeft w:val="0"/>
          <w:marRight w:val="0"/>
          <w:marTop w:val="0"/>
          <w:marBottom w:val="0"/>
          <w:divBdr>
            <w:top w:val="none" w:sz="0" w:space="0" w:color="auto"/>
            <w:left w:val="none" w:sz="0" w:space="0" w:color="auto"/>
            <w:bottom w:val="none" w:sz="0" w:space="0" w:color="auto"/>
            <w:right w:val="none" w:sz="0" w:space="0" w:color="auto"/>
          </w:divBdr>
        </w:div>
        <w:div w:id="1164272933">
          <w:marLeft w:val="0"/>
          <w:marRight w:val="0"/>
          <w:marTop w:val="0"/>
          <w:marBottom w:val="0"/>
          <w:divBdr>
            <w:top w:val="none" w:sz="0" w:space="0" w:color="auto"/>
            <w:left w:val="none" w:sz="0" w:space="0" w:color="auto"/>
            <w:bottom w:val="none" w:sz="0" w:space="0" w:color="auto"/>
            <w:right w:val="none" w:sz="0" w:space="0" w:color="auto"/>
          </w:divBdr>
        </w:div>
        <w:div w:id="1301308748">
          <w:marLeft w:val="0"/>
          <w:marRight w:val="0"/>
          <w:marTop w:val="0"/>
          <w:marBottom w:val="0"/>
          <w:divBdr>
            <w:top w:val="none" w:sz="0" w:space="0" w:color="auto"/>
            <w:left w:val="none" w:sz="0" w:space="0" w:color="auto"/>
            <w:bottom w:val="none" w:sz="0" w:space="0" w:color="auto"/>
            <w:right w:val="none" w:sz="0" w:space="0" w:color="auto"/>
          </w:divBdr>
        </w:div>
        <w:div w:id="1816606722">
          <w:marLeft w:val="0"/>
          <w:marRight w:val="0"/>
          <w:marTop w:val="0"/>
          <w:marBottom w:val="0"/>
          <w:divBdr>
            <w:top w:val="none" w:sz="0" w:space="0" w:color="auto"/>
            <w:left w:val="none" w:sz="0" w:space="0" w:color="auto"/>
            <w:bottom w:val="none" w:sz="0" w:space="0" w:color="auto"/>
            <w:right w:val="none" w:sz="0" w:space="0" w:color="auto"/>
          </w:divBdr>
        </w:div>
      </w:divsChild>
    </w:div>
    <w:div w:id="809977227">
      <w:bodyDiv w:val="1"/>
      <w:marLeft w:val="0"/>
      <w:marRight w:val="0"/>
      <w:marTop w:val="0"/>
      <w:marBottom w:val="0"/>
      <w:divBdr>
        <w:top w:val="none" w:sz="0" w:space="0" w:color="auto"/>
        <w:left w:val="none" w:sz="0" w:space="0" w:color="auto"/>
        <w:bottom w:val="none" w:sz="0" w:space="0" w:color="auto"/>
        <w:right w:val="none" w:sz="0" w:space="0" w:color="auto"/>
      </w:divBdr>
    </w:div>
    <w:div w:id="1018237558">
      <w:bodyDiv w:val="1"/>
      <w:marLeft w:val="0"/>
      <w:marRight w:val="0"/>
      <w:marTop w:val="0"/>
      <w:marBottom w:val="0"/>
      <w:divBdr>
        <w:top w:val="none" w:sz="0" w:space="0" w:color="auto"/>
        <w:left w:val="none" w:sz="0" w:space="0" w:color="auto"/>
        <w:bottom w:val="none" w:sz="0" w:space="0" w:color="auto"/>
        <w:right w:val="none" w:sz="0" w:space="0" w:color="auto"/>
      </w:divBdr>
    </w:div>
    <w:div w:id="1024596482">
      <w:bodyDiv w:val="1"/>
      <w:marLeft w:val="0"/>
      <w:marRight w:val="0"/>
      <w:marTop w:val="0"/>
      <w:marBottom w:val="0"/>
      <w:divBdr>
        <w:top w:val="none" w:sz="0" w:space="0" w:color="auto"/>
        <w:left w:val="none" w:sz="0" w:space="0" w:color="auto"/>
        <w:bottom w:val="none" w:sz="0" w:space="0" w:color="auto"/>
        <w:right w:val="none" w:sz="0" w:space="0" w:color="auto"/>
      </w:divBdr>
    </w:div>
    <w:div w:id="1215778572">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5270918">
      <w:bodyDiv w:val="1"/>
      <w:marLeft w:val="0"/>
      <w:marRight w:val="0"/>
      <w:marTop w:val="0"/>
      <w:marBottom w:val="0"/>
      <w:divBdr>
        <w:top w:val="none" w:sz="0" w:space="0" w:color="auto"/>
        <w:left w:val="none" w:sz="0" w:space="0" w:color="auto"/>
        <w:bottom w:val="none" w:sz="0" w:space="0" w:color="auto"/>
        <w:right w:val="none" w:sz="0" w:space="0" w:color="auto"/>
      </w:divBdr>
    </w:div>
    <w:div w:id="1529877381">
      <w:bodyDiv w:val="1"/>
      <w:marLeft w:val="0"/>
      <w:marRight w:val="0"/>
      <w:marTop w:val="0"/>
      <w:marBottom w:val="0"/>
      <w:divBdr>
        <w:top w:val="none" w:sz="0" w:space="0" w:color="auto"/>
        <w:left w:val="none" w:sz="0" w:space="0" w:color="auto"/>
        <w:bottom w:val="none" w:sz="0" w:space="0" w:color="auto"/>
        <w:right w:val="none" w:sz="0" w:space="0" w:color="auto"/>
      </w:divBdr>
      <w:divsChild>
        <w:div w:id="235095744">
          <w:marLeft w:val="0"/>
          <w:marRight w:val="0"/>
          <w:marTop w:val="0"/>
          <w:marBottom w:val="0"/>
          <w:divBdr>
            <w:top w:val="none" w:sz="0" w:space="0" w:color="auto"/>
            <w:left w:val="none" w:sz="0" w:space="0" w:color="auto"/>
            <w:bottom w:val="none" w:sz="0" w:space="0" w:color="auto"/>
            <w:right w:val="none" w:sz="0" w:space="0" w:color="auto"/>
          </w:divBdr>
        </w:div>
        <w:div w:id="1074619426">
          <w:marLeft w:val="0"/>
          <w:marRight w:val="0"/>
          <w:marTop w:val="0"/>
          <w:marBottom w:val="0"/>
          <w:divBdr>
            <w:top w:val="none" w:sz="0" w:space="0" w:color="auto"/>
            <w:left w:val="none" w:sz="0" w:space="0" w:color="auto"/>
            <w:bottom w:val="none" w:sz="0" w:space="0" w:color="auto"/>
            <w:right w:val="none" w:sz="0" w:space="0" w:color="auto"/>
          </w:divBdr>
        </w:div>
        <w:div w:id="1184132536">
          <w:marLeft w:val="0"/>
          <w:marRight w:val="0"/>
          <w:marTop w:val="0"/>
          <w:marBottom w:val="0"/>
          <w:divBdr>
            <w:top w:val="none" w:sz="0" w:space="0" w:color="auto"/>
            <w:left w:val="none" w:sz="0" w:space="0" w:color="auto"/>
            <w:bottom w:val="none" w:sz="0" w:space="0" w:color="auto"/>
            <w:right w:val="none" w:sz="0" w:space="0" w:color="auto"/>
          </w:divBdr>
          <w:divsChild>
            <w:div w:id="103111808">
              <w:marLeft w:val="0"/>
              <w:marRight w:val="0"/>
              <w:marTop w:val="0"/>
              <w:marBottom w:val="0"/>
              <w:divBdr>
                <w:top w:val="none" w:sz="0" w:space="0" w:color="auto"/>
                <w:left w:val="none" w:sz="0" w:space="0" w:color="auto"/>
                <w:bottom w:val="none" w:sz="0" w:space="0" w:color="auto"/>
                <w:right w:val="none" w:sz="0" w:space="0" w:color="auto"/>
              </w:divBdr>
            </w:div>
            <w:div w:id="584387788">
              <w:marLeft w:val="0"/>
              <w:marRight w:val="0"/>
              <w:marTop w:val="0"/>
              <w:marBottom w:val="0"/>
              <w:divBdr>
                <w:top w:val="none" w:sz="0" w:space="0" w:color="auto"/>
                <w:left w:val="none" w:sz="0" w:space="0" w:color="auto"/>
                <w:bottom w:val="none" w:sz="0" w:space="0" w:color="auto"/>
                <w:right w:val="none" w:sz="0" w:space="0" w:color="auto"/>
              </w:divBdr>
            </w:div>
            <w:div w:id="1041977573">
              <w:marLeft w:val="0"/>
              <w:marRight w:val="0"/>
              <w:marTop w:val="0"/>
              <w:marBottom w:val="0"/>
              <w:divBdr>
                <w:top w:val="none" w:sz="0" w:space="0" w:color="auto"/>
                <w:left w:val="none" w:sz="0" w:space="0" w:color="auto"/>
                <w:bottom w:val="none" w:sz="0" w:space="0" w:color="auto"/>
                <w:right w:val="none" w:sz="0" w:space="0" w:color="auto"/>
              </w:divBdr>
            </w:div>
            <w:div w:id="1042099330">
              <w:marLeft w:val="0"/>
              <w:marRight w:val="0"/>
              <w:marTop w:val="0"/>
              <w:marBottom w:val="0"/>
              <w:divBdr>
                <w:top w:val="none" w:sz="0" w:space="0" w:color="auto"/>
                <w:left w:val="none" w:sz="0" w:space="0" w:color="auto"/>
                <w:bottom w:val="none" w:sz="0" w:space="0" w:color="auto"/>
                <w:right w:val="none" w:sz="0" w:space="0" w:color="auto"/>
              </w:divBdr>
            </w:div>
            <w:div w:id="1951547555">
              <w:marLeft w:val="0"/>
              <w:marRight w:val="0"/>
              <w:marTop w:val="0"/>
              <w:marBottom w:val="0"/>
              <w:divBdr>
                <w:top w:val="none" w:sz="0" w:space="0" w:color="auto"/>
                <w:left w:val="none" w:sz="0" w:space="0" w:color="auto"/>
                <w:bottom w:val="none" w:sz="0" w:space="0" w:color="auto"/>
                <w:right w:val="none" w:sz="0" w:space="0" w:color="auto"/>
              </w:divBdr>
            </w:div>
          </w:divsChild>
        </w:div>
        <w:div w:id="1262445995">
          <w:marLeft w:val="0"/>
          <w:marRight w:val="0"/>
          <w:marTop w:val="0"/>
          <w:marBottom w:val="0"/>
          <w:divBdr>
            <w:top w:val="none" w:sz="0" w:space="0" w:color="auto"/>
            <w:left w:val="none" w:sz="0" w:space="0" w:color="auto"/>
            <w:bottom w:val="none" w:sz="0" w:space="0" w:color="auto"/>
            <w:right w:val="none" w:sz="0" w:space="0" w:color="auto"/>
          </w:divBdr>
        </w:div>
        <w:div w:id="1704205597">
          <w:marLeft w:val="0"/>
          <w:marRight w:val="0"/>
          <w:marTop w:val="0"/>
          <w:marBottom w:val="0"/>
          <w:divBdr>
            <w:top w:val="none" w:sz="0" w:space="0" w:color="auto"/>
            <w:left w:val="none" w:sz="0" w:space="0" w:color="auto"/>
            <w:bottom w:val="none" w:sz="0" w:space="0" w:color="auto"/>
            <w:right w:val="none" w:sz="0" w:space="0" w:color="auto"/>
          </w:divBdr>
        </w:div>
        <w:div w:id="1763606233">
          <w:marLeft w:val="0"/>
          <w:marRight w:val="0"/>
          <w:marTop w:val="0"/>
          <w:marBottom w:val="0"/>
          <w:divBdr>
            <w:top w:val="none" w:sz="0" w:space="0" w:color="auto"/>
            <w:left w:val="none" w:sz="0" w:space="0" w:color="auto"/>
            <w:bottom w:val="none" w:sz="0" w:space="0" w:color="auto"/>
            <w:right w:val="none" w:sz="0" w:space="0" w:color="auto"/>
          </w:divBdr>
        </w:div>
        <w:div w:id="1871453562">
          <w:marLeft w:val="0"/>
          <w:marRight w:val="0"/>
          <w:marTop w:val="0"/>
          <w:marBottom w:val="0"/>
          <w:divBdr>
            <w:top w:val="none" w:sz="0" w:space="0" w:color="auto"/>
            <w:left w:val="none" w:sz="0" w:space="0" w:color="auto"/>
            <w:bottom w:val="none" w:sz="0" w:space="0" w:color="auto"/>
            <w:right w:val="none" w:sz="0" w:space="0" w:color="auto"/>
          </w:divBdr>
        </w:div>
        <w:div w:id="1983074169">
          <w:marLeft w:val="0"/>
          <w:marRight w:val="0"/>
          <w:marTop w:val="0"/>
          <w:marBottom w:val="0"/>
          <w:divBdr>
            <w:top w:val="none" w:sz="0" w:space="0" w:color="auto"/>
            <w:left w:val="none" w:sz="0" w:space="0" w:color="auto"/>
            <w:bottom w:val="none" w:sz="0" w:space="0" w:color="auto"/>
            <w:right w:val="none" w:sz="0" w:space="0" w:color="auto"/>
          </w:divBdr>
        </w:div>
        <w:div w:id="2027558240">
          <w:marLeft w:val="0"/>
          <w:marRight w:val="0"/>
          <w:marTop w:val="0"/>
          <w:marBottom w:val="0"/>
          <w:divBdr>
            <w:top w:val="none" w:sz="0" w:space="0" w:color="auto"/>
            <w:left w:val="none" w:sz="0" w:space="0" w:color="auto"/>
            <w:bottom w:val="none" w:sz="0" w:space="0" w:color="auto"/>
            <w:right w:val="none" w:sz="0" w:space="0" w:color="auto"/>
          </w:divBdr>
        </w:div>
      </w:divsChild>
    </w:div>
    <w:div w:id="1534078673">
      <w:bodyDiv w:val="1"/>
      <w:marLeft w:val="0"/>
      <w:marRight w:val="0"/>
      <w:marTop w:val="0"/>
      <w:marBottom w:val="0"/>
      <w:divBdr>
        <w:top w:val="none" w:sz="0" w:space="0" w:color="auto"/>
        <w:left w:val="none" w:sz="0" w:space="0" w:color="auto"/>
        <w:bottom w:val="none" w:sz="0" w:space="0" w:color="auto"/>
        <w:right w:val="none" w:sz="0" w:space="0" w:color="auto"/>
      </w:divBdr>
    </w:div>
    <w:div w:id="1539201195">
      <w:bodyDiv w:val="1"/>
      <w:marLeft w:val="0"/>
      <w:marRight w:val="0"/>
      <w:marTop w:val="0"/>
      <w:marBottom w:val="0"/>
      <w:divBdr>
        <w:top w:val="none" w:sz="0" w:space="0" w:color="auto"/>
        <w:left w:val="none" w:sz="0" w:space="0" w:color="auto"/>
        <w:bottom w:val="none" w:sz="0" w:space="0" w:color="auto"/>
        <w:right w:val="none" w:sz="0" w:space="0" w:color="auto"/>
      </w:divBdr>
    </w:div>
    <w:div w:id="1619071467">
      <w:bodyDiv w:val="1"/>
      <w:marLeft w:val="0"/>
      <w:marRight w:val="0"/>
      <w:marTop w:val="0"/>
      <w:marBottom w:val="0"/>
      <w:divBdr>
        <w:top w:val="none" w:sz="0" w:space="0" w:color="auto"/>
        <w:left w:val="none" w:sz="0" w:space="0" w:color="auto"/>
        <w:bottom w:val="none" w:sz="0" w:space="0" w:color="auto"/>
        <w:right w:val="none" w:sz="0" w:space="0" w:color="auto"/>
      </w:divBdr>
    </w:div>
    <w:div w:id="1624075039">
      <w:bodyDiv w:val="1"/>
      <w:marLeft w:val="0"/>
      <w:marRight w:val="0"/>
      <w:marTop w:val="0"/>
      <w:marBottom w:val="0"/>
      <w:divBdr>
        <w:top w:val="none" w:sz="0" w:space="0" w:color="auto"/>
        <w:left w:val="none" w:sz="0" w:space="0" w:color="auto"/>
        <w:bottom w:val="none" w:sz="0" w:space="0" w:color="auto"/>
        <w:right w:val="none" w:sz="0" w:space="0" w:color="auto"/>
      </w:divBdr>
    </w:div>
    <w:div w:id="17912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sepa.org.uk/media/155820/ppc_technical_guidance_tg22_biomass_combustio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etregs.org.uk/environmental-topics/waste/duty-of-care-your-waste-responsibilities/european-waste-catalogue-ewc-waste-code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ria.org/ItemDetail?iProductCode=C736F&amp;Category=FREEPUB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equalities@sepa.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ov.scot/binaries/content/documents/govscot/publications/advice-and-guidance/2012/10/duty-care-code-practice/documents/00404095-pdf/00404095-pdf/govscot%3Adocument/00404095.pdf" TargetMode="Externa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4BD65014-ACA8-4385-B6D8-EAB40C06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B92B2-4ED0-4815-9D45-D925F1C50596}">
  <ds:schemaRefs>
    <ds:schemaRef ds:uri="http://purl.org/dc/elements/1.1/"/>
    <ds:schemaRef ds:uri="7dd4d6b0-2bd1-40f7-94aa-8d4785e79023"/>
    <ds:schemaRef ds:uri="ce5b52f7-9556-48ad-bf4f-1238de82834a"/>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28037</CharactersWithSpaces>
  <SharedDoc>false</SharedDoc>
  <HLinks>
    <vt:vector size="204" baseType="variant">
      <vt:variant>
        <vt:i4>4718605</vt:i4>
      </vt:variant>
      <vt:variant>
        <vt:i4>186</vt:i4>
      </vt:variant>
      <vt:variant>
        <vt:i4>0</vt:i4>
      </vt:variant>
      <vt:variant>
        <vt:i4>5</vt:i4>
      </vt:variant>
      <vt:variant>
        <vt:lpwstr>https://www.ciria.org/ItemDetail?iProductCode=C736F&amp;Category=FREEPUBS</vt:lpwstr>
      </vt:variant>
      <vt:variant>
        <vt:lpwstr/>
      </vt:variant>
      <vt:variant>
        <vt:i4>5636220</vt:i4>
      </vt:variant>
      <vt:variant>
        <vt:i4>183</vt:i4>
      </vt:variant>
      <vt:variant>
        <vt:i4>0</vt:i4>
      </vt:variant>
      <vt:variant>
        <vt:i4>5</vt:i4>
      </vt:variant>
      <vt:variant>
        <vt:lpwstr>https://www.sepa.org.uk/media/155820/ppc_technical_guidance_tg22_biomass_combustion.pdf</vt:lpwstr>
      </vt:variant>
      <vt:variant>
        <vt:lpwstr/>
      </vt:variant>
      <vt:variant>
        <vt:i4>917577</vt:i4>
      </vt:variant>
      <vt:variant>
        <vt:i4>180</vt:i4>
      </vt:variant>
      <vt:variant>
        <vt:i4>0</vt:i4>
      </vt:variant>
      <vt:variant>
        <vt:i4>5</vt:i4>
      </vt:variant>
      <vt:variant>
        <vt:lpwstr>https://www.gov.scot/binaries/content/documents/govscot/publications/advice-and-guidance/2012/10/duty-care-code-practice/documents/00404095-pdf/00404095-pdf/govscot%3Adocument/00404095.pdf</vt:lpwstr>
      </vt:variant>
      <vt:variant>
        <vt:lpwstr/>
      </vt:variant>
      <vt:variant>
        <vt:i4>5636220</vt:i4>
      </vt:variant>
      <vt:variant>
        <vt:i4>177</vt:i4>
      </vt:variant>
      <vt:variant>
        <vt:i4>0</vt:i4>
      </vt:variant>
      <vt:variant>
        <vt:i4>5</vt:i4>
      </vt:variant>
      <vt:variant>
        <vt:lpwstr>https://www.sepa.org.uk/media/155820/ppc_technical_guidance_tg22_biomass_combustion.pdf</vt:lpwstr>
      </vt:variant>
      <vt:variant>
        <vt:lpwstr/>
      </vt:variant>
      <vt:variant>
        <vt:i4>1638401</vt:i4>
      </vt:variant>
      <vt:variant>
        <vt:i4>174</vt:i4>
      </vt:variant>
      <vt:variant>
        <vt:i4>0</vt:i4>
      </vt:variant>
      <vt:variant>
        <vt:i4>5</vt:i4>
      </vt:variant>
      <vt:variant>
        <vt:lpwstr>https://www.netregs.org.uk/environmental-topics/waste/duty-of-care-your-waste-responsibilities/european-waste-catalogue-ewc-waste-codes/</vt:lpwstr>
      </vt:variant>
      <vt:variant>
        <vt:lpwstr/>
      </vt:variant>
      <vt:variant>
        <vt:i4>3539032</vt:i4>
      </vt:variant>
      <vt:variant>
        <vt:i4>171</vt:i4>
      </vt:variant>
      <vt:variant>
        <vt:i4>0</vt:i4>
      </vt:variant>
      <vt:variant>
        <vt:i4>5</vt:i4>
      </vt:variant>
      <vt:variant>
        <vt:lpwstr>mailto:equalities@sepa.org.uk</vt:lpwstr>
      </vt:variant>
      <vt:variant>
        <vt:lpwstr/>
      </vt:variant>
      <vt:variant>
        <vt:i4>1245234</vt:i4>
      </vt:variant>
      <vt:variant>
        <vt:i4>164</vt:i4>
      </vt:variant>
      <vt:variant>
        <vt:i4>0</vt:i4>
      </vt:variant>
      <vt:variant>
        <vt:i4>5</vt:i4>
      </vt:variant>
      <vt:variant>
        <vt:lpwstr/>
      </vt:variant>
      <vt:variant>
        <vt:lpwstr>_Toc184638422</vt:lpwstr>
      </vt:variant>
      <vt:variant>
        <vt:i4>1245234</vt:i4>
      </vt:variant>
      <vt:variant>
        <vt:i4>158</vt:i4>
      </vt:variant>
      <vt:variant>
        <vt:i4>0</vt:i4>
      </vt:variant>
      <vt:variant>
        <vt:i4>5</vt:i4>
      </vt:variant>
      <vt:variant>
        <vt:lpwstr/>
      </vt:variant>
      <vt:variant>
        <vt:lpwstr>_Toc184638421</vt:lpwstr>
      </vt:variant>
      <vt:variant>
        <vt:i4>1245234</vt:i4>
      </vt:variant>
      <vt:variant>
        <vt:i4>152</vt:i4>
      </vt:variant>
      <vt:variant>
        <vt:i4>0</vt:i4>
      </vt:variant>
      <vt:variant>
        <vt:i4>5</vt:i4>
      </vt:variant>
      <vt:variant>
        <vt:lpwstr/>
      </vt:variant>
      <vt:variant>
        <vt:lpwstr>_Toc184638420</vt:lpwstr>
      </vt:variant>
      <vt:variant>
        <vt:i4>1048626</vt:i4>
      </vt:variant>
      <vt:variant>
        <vt:i4>146</vt:i4>
      </vt:variant>
      <vt:variant>
        <vt:i4>0</vt:i4>
      </vt:variant>
      <vt:variant>
        <vt:i4>5</vt:i4>
      </vt:variant>
      <vt:variant>
        <vt:lpwstr/>
      </vt:variant>
      <vt:variant>
        <vt:lpwstr>_Toc184638419</vt:lpwstr>
      </vt:variant>
      <vt:variant>
        <vt:i4>1048626</vt:i4>
      </vt:variant>
      <vt:variant>
        <vt:i4>140</vt:i4>
      </vt:variant>
      <vt:variant>
        <vt:i4>0</vt:i4>
      </vt:variant>
      <vt:variant>
        <vt:i4>5</vt:i4>
      </vt:variant>
      <vt:variant>
        <vt:lpwstr/>
      </vt:variant>
      <vt:variant>
        <vt:lpwstr>_Toc184638418</vt:lpwstr>
      </vt:variant>
      <vt:variant>
        <vt:i4>1048626</vt:i4>
      </vt:variant>
      <vt:variant>
        <vt:i4>134</vt:i4>
      </vt:variant>
      <vt:variant>
        <vt:i4>0</vt:i4>
      </vt:variant>
      <vt:variant>
        <vt:i4>5</vt:i4>
      </vt:variant>
      <vt:variant>
        <vt:lpwstr/>
      </vt:variant>
      <vt:variant>
        <vt:lpwstr>_Toc184638417</vt:lpwstr>
      </vt:variant>
      <vt:variant>
        <vt:i4>1048626</vt:i4>
      </vt:variant>
      <vt:variant>
        <vt:i4>128</vt:i4>
      </vt:variant>
      <vt:variant>
        <vt:i4>0</vt:i4>
      </vt:variant>
      <vt:variant>
        <vt:i4>5</vt:i4>
      </vt:variant>
      <vt:variant>
        <vt:lpwstr/>
      </vt:variant>
      <vt:variant>
        <vt:lpwstr>_Toc184638416</vt:lpwstr>
      </vt:variant>
      <vt:variant>
        <vt:i4>1048626</vt:i4>
      </vt:variant>
      <vt:variant>
        <vt:i4>122</vt:i4>
      </vt:variant>
      <vt:variant>
        <vt:i4>0</vt:i4>
      </vt:variant>
      <vt:variant>
        <vt:i4>5</vt:i4>
      </vt:variant>
      <vt:variant>
        <vt:lpwstr/>
      </vt:variant>
      <vt:variant>
        <vt:lpwstr>_Toc184638415</vt:lpwstr>
      </vt:variant>
      <vt:variant>
        <vt:i4>1048626</vt:i4>
      </vt:variant>
      <vt:variant>
        <vt:i4>116</vt:i4>
      </vt:variant>
      <vt:variant>
        <vt:i4>0</vt:i4>
      </vt:variant>
      <vt:variant>
        <vt:i4>5</vt:i4>
      </vt:variant>
      <vt:variant>
        <vt:lpwstr/>
      </vt:variant>
      <vt:variant>
        <vt:lpwstr>_Toc184638414</vt:lpwstr>
      </vt:variant>
      <vt:variant>
        <vt:i4>1048626</vt:i4>
      </vt:variant>
      <vt:variant>
        <vt:i4>110</vt:i4>
      </vt:variant>
      <vt:variant>
        <vt:i4>0</vt:i4>
      </vt:variant>
      <vt:variant>
        <vt:i4>5</vt:i4>
      </vt:variant>
      <vt:variant>
        <vt:lpwstr/>
      </vt:variant>
      <vt:variant>
        <vt:lpwstr>_Toc184638413</vt:lpwstr>
      </vt:variant>
      <vt:variant>
        <vt:i4>1048626</vt:i4>
      </vt:variant>
      <vt:variant>
        <vt:i4>104</vt:i4>
      </vt:variant>
      <vt:variant>
        <vt:i4>0</vt:i4>
      </vt:variant>
      <vt:variant>
        <vt:i4>5</vt:i4>
      </vt:variant>
      <vt:variant>
        <vt:lpwstr/>
      </vt:variant>
      <vt:variant>
        <vt:lpwstr>_Toc184638412</vt:lpwstr>
      </vt:variant>
      <vt:variant>
        <vt:i4>1048626</vt:i4>
      </vt:variant>
      <vt:variant>
        <vt:i4>98</vt:i4>
      </vt:variant>
      <vt:variant>
        <vt:i4>0</vt:i4>
      </vt:variant>
      <vt:variant>
        <vt:i4>5</vt:i4>
      </vt:variant>
      <vt:variant>
        <vt:lpwstr/>
      </vt:variant>
      <vt:variant>
        <vt:lpwstr>_Toc184638411</vt:lpwstr>
      </vt:variant>
      <vt:variant>
        <vt:i4>1048626</vt:i4>
      </vt:variant>
      <vt:variant>
        <vt:i4>92</vt:i4>
      </vt:variant>
      <vt:variant>
        <vt:i4>0</vt:i4>
      </vt:variant>
      <vt:variant>
        <vt:i4>5</vt:i4>
      </vt:variant>
      <vt:variant>
        <vt:lpwstr/>
      </vt:variant>
      <vt:variant>
        <vt:lpwstr>_Toc184638410</vt:lpwstr>
      </vt:variant>
      <vt:variant>
        <vt:i4>1114162</vt:i4>
      </vt:variant>
      <vt:variant>
        <vt:i4>86</vt:i4>
      </vt:variant>
      <vt:variant>
        <vt:i4>0</vt:i4>
      </vt:variant>
      <vt:variant>
        <vt:i4>5</vt:i4>
      </vt:variant>
      <vt:variant>
        <vt:lpwstr/>
      </vt:variant>
      <vt:variant>
        <vt:lpwstr>_Toc184638409</vt:lpwstr>
      </vt:variant>
      <vt:variant>
        <vt:i4>1114162</vt:i4>
      </vt:variant>
      <vt:variant>
        <vt:i4>80</vt:i4>
      </vt:variant>
      <vt:variant>
        <vt:i4>0</vt:i4>
      </vt:variant>
      <vt:variant>
        <vt:i4>5</vt:i4>
      </vt:variant>
      <vt:variant>
        <vt:lpwstr/>
      </vt:variant>
      <vt:variant>
        <vt:lpwstr>_Toc184638408</vt:lpwstr>
      </vt:variant>
      <vt:variant>
        <vt:i4>1114162</vt:i4>
      </vt:variant>
      <vt:variant>
        <vt:i4>74</vt:i4>
      </vt:variant>
      <vt:variant>
        <vt:i4>0</vt:i4>
      </vt:variant>
      <vt:variant>
        <vt:i4>5</vt:i4>
      </vt:variant>
      <vt:variant>
        <vt:lpwstr/>
      </vt:variant>
      <vt:variant>
        <vt:lpwstr>_Toc184638407</vt:lpwstr>
      </vt:variant>
      <vt:variant>
        <vt:i4>1114162</vt:i4>
      </vt:variant>
      <vt:variant>
        <vt:i4>68</vt:i4>
      </vt:variant>
      <vt:variant>
        <vt:i4>0</vt:i4>
      </vt:variant>
      <vt:variant>
        <vt:i4>5</vt:i4>
      </vt:variant>
      <vt:variant>
        <vt:lpwstr/>
      </vt:variant>
      <vt:variant>
        <vt:lpwstr>_Toc184638406</vt:lpwstr>
      </vt:variant>
      <vt:variant>
        <vt:i4>1114162</vt:i4>
      </vt:variant>
      <vt:variant>
        <vt:i4>62</vt:i4>
      </vt:variant>
      <vt:variant>
        <vt:i4>0</vt:i4>
      </vt:variant>
      <vt:variant>
        <vt:i4>5</vt:i4>
      </vt:variant>
      <vt:variant>
        <vt:lpwstr/>
      </vt:variant>
      <vt:variant>
        <vt:lpwstr>_Toc184638405</vt:lpwstr>
      </vt:variant>
      <vt:variant>
        <vt:i4>1114162</vt:i4>
      </vt:variant>
      <vt:variant>
        <vt:i4>56</vt:i4>
      </vt:variant>
      <vt:variant>
        <vt:i4>0</vt:i4>
      </vt:variant>
      <vt:variant>
        <vt:i4>5</vt:i4>
      </vt:variant>
      <vt:variant>
        <vt:lpwstr/>
      </vt:variant>
      <vt:variant>
        <vt:lpwstr>_Toc184638404</vt:lpwstr>
      </vt:variant>
      <vt:variant>
        <vt:i4>1114162</vt:i4>
      </vt:variant>
      <vt:variant>
        <vt:i4>50</vt:i4>
      </vt:variant>
      <vt:variant>
        <vt:i4>0</vt:i4>
      </vt:variant>
      <vt:variant>
        <vt:i4>5</vt:i4>
      </vt:variant>
      <vt:variant>
        <vt:lpwstr/>
      </vt:variant>
      <vt:variant>
        <vt:lpwstr>_Toc184638403</vt:lpwstr>
      </vt:variant>
      <vt:variant>
        <vt:i4>1114162</vt:i4>
      </vt:variant>
      <vt:variant>
        <vt:i4>44</vt:i4>
      </vt:variant>
      <vt:variant>
        <vt:i4>0</vt:i4>
      </vt:variant>
      <vt:variant>
        <vt:i4>5</vt:i4>
      </vt:variant>
      <vt:variant>
        <vt:lpwstr/>
      </vt:variant>
      <vt:variant>
        <vt:lpwstr>_Toc184638402</vt:lpwstr>
      </vt:variant>
      <vt:variant>
        <vt:i4>1114162</vt:i4>
      </vt:variant>
      <vt:variant>
        <vt:i4>38</vt:i4>
      </vt:variant>
      <vt:variant>
        <vt:i4>0</vt:i4>
      </vt:variant>
      <vt:variant>
        <vt:i4>5</vt:i4>
      </vt:variant>
      <vt:variant>
        <vt:lpwstr/>
      </vt:variant>
      <vt:variant>
        <vt:lpwstr>_Toc184638401</vt:lpwstr>
      </vt:variant>
      <vt:variant>
        <vt:i4>1114162</vt:i4>
      </vt:variant>
      <vt:variant>
        <vt:i4>32</vt:i4>
      </vt:variant>
      <vt:variant>
        <vt:i4>0</vt:i4>
      </vt:variant>
      <vt:variant>
        <vt:i4>5</vt:i4>
      </vt:variant>
      <vt:variant>
        <vt:lpwstr/>
      </vt:variant>
      <vt:variant>
        <vt:lpwstr>_Toc184638400</vt:lpwstr>
      </vt:variant>
      <vt:variant>
        <vt:i4>1572917</vt:i4>
      </vt:variant>
      <vt:variant>
        <vt:i4>26</vt:i4>
      </vt:variant>
      <vt:variant>
        <vt:i4>0</vt:i4>
      </vt:variant>
      <vt:variant>
        <vt:i4>5</vt:i4>
      </vt:variant>
      <vt:variant>
        <vt:lpwstr/>
      </vt:variant>
      <vt:variant>
        <vt:lpwstr>_Toc184638399</vt:lpwstr>
      </vt:variant>
      <vt:variant>
        <vt:i4>1572917</vt:i4>
      </vt:variant>
      <vt:variant>
        <vt:i4>20</vt:i4>
      </vt:variant>
      <vt:variant>
        <vt:i4>0</vt:i4>
      </vt:variant>
      <vt:variant>
        <vt:i4>5</vt:i4>
      </vt:variant>
      <vt:variant>
        <vt:lpwstr/>
      </vt:variant>
      <vt:variant>
        <vt:lpwstr>_Toc184638398</vt:lpwstr>
      </vt:variant>
      <vt:variant>
        <vt:i4>1572917</vt:i4>
      </vt:variant>
      <vt:variant>
        <vt:i4>14</vt:i4>
      </vt:variant>
      <vt:variant>
        <vt:i4>0</vt:i4>
      </vt:variant>
      <vt:variant>
        <vt:i4>5</vt:i4>
      </vt:variant>
      <vt:variant>
        <vt:lpwstr/>
      </vt:variant>
      <vt:variant>
        <vt:lpwstr>_Toc184638397</vt:lpwstr>
      </vt:variant>
      <vt:variant>
        <vt:i4>1572917</vt:i4>
      </vt:variant>
      <vt:variant>
        <vt:i4>8</vt:i4>
      </vt:variant>
      <vt:variant>
        <vt:i4>0</vt:i4>
      </vt:variant>
      <vt:variant>
        <vt:i4>5</vt:i4>
      </vt:variant>
      <vt:variant>
        <vt:lpwstr/>
      </vt:variant>
      <vt:variant>
        <vt:lpwstr>_Toc184638396</vt:lpwstr>
      </vt:variant>
      <vt:variant>
        <vt:i4>1572917</vt:i4>
      </vt:variant>
      <vt:variant>
        <vt:i4>2</vt:i4>
      </vt:variant>
      <vt:variant>
        <vt:i4>0</vt:i4>
      </vt:variant>
      <vt:variant>
        <vt:i4>5</vt:i4>
      </vt:variant>
      <vt:variant>
        <vt:lpwstr/>
      </vt:variant>
      <vt:variant>
        <vt:lpwstr>_Toc184638395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2023-03-23T00:44:00Z</cp:lastPrinted>
  <dcterms:created xsi:type="dcterms:W3CDTF">2025-06-03T15:02:00Z</dcterms:created>
  <dcterms:modified xsi:type="dcterms:W3CDTF">2025-06-03T15:02:00Z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