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1923907"/>
        <w:docPartObj>
          <w:docPartGallery w:val="Cover Pages"/>
          <w:docPartUnique/>
        </w:docPartObj>
      </w:sdtPr>
      <w:sdtContent>
        <w:p w14:paraId="1BFE5F0A" w14:textId="77777777" w:rsidR="004073BC" w:rsidRDefault="00F72274" w:rsidP="00F72274">
          <w:r>
            <w:rPr>
              <w:noProof/>
            </w:rPr>
            <w:drawing>
              <wp:anchor distT="0" distB="0" distL="114300" distR="114300" simplePos="0" relativeHeight="251658241" behindDoc="1" locked="0" layoutInCell="1" allowOverlap="1" wp14:anchorId="21A1C9DF" wp14:editId="09CFD3BC">
                <wp:simplePos x="0" y="0"/>
                <wp:positionH relativeFrom="page">
                  <wp:posOffset>-6350</wp:posOffset>
                </wp:positionH>
                <wp:positionV relativeFrom="paragraph">
                  <wp:posOffset>-822960</wp:posOffset>
                </wp:positionV>
                <wp:extent cx="7559675" cy="10697210"/>
                <wp:effectExtent l="0" t="0" r="3175" b="889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7559675" cy="10697210"/>
                        </a:xfrm>
                        <a:prstGeom prst="rect">
                          <a:avLst/>
                        </a:prstGeom>
                      </pic:spPr>
                    </pic:pic>
                  </a:graphicData>
                </a:graphic>
                <wp14:sizeRelH relativeFrom="page">
                  <wp14:pctWidth>0</wp14:pctWidth>
                </wp14:sizeRelH>
                <wp14:sizeRelV relativeFrom="page">
                  <wp14:pctHeight>0</wp14:pctHeight>
                </wp14:sizeRelV>
              </wp:anchor>
            </w:drawing>
          </w:r>
          <w:r w:rsidR="00CF7EFB">
            <w:rPr>
              <w:noProof/>
            </w:rPr>
            <w:drawing>
              <wp:inline distT="0" distB="0" distL="0" distR="0" wp14:anchorId="2604E9F6" wp14:editId="259040EF">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p>
        <w:p w14:paraId="0890B1BB" w14:textId="77777777" w:rsidR="004073BC" w:rsidRDefault="004073BC" w:rsidP="008C1A73"/>
        <w:p w14:paraId="31FEF969" w14:textId="77777777" w:rsidR="004073BC" w:rsidRDefault="004073BC" w:rsidP="008C1A73"/>
        <w:p w14:paraId="1DB30242" w14:textId="77777777" w:rsidR="004073BC" w:rsidRDefault="004073BC" w:rsidP="008C1A73"/>
        <w:p w14:paraId="776A5648" w14:textId="77777777" w:rsidR="004073BC" w:rsidRDefault="004073BC" w:rsidP="008C1A73"/>
        <w:p w14:paraId="457D0879" w14:textId="77777777" w:rsidR="004073BC" w:rsidRDefault="004073BC" w:rsidP="008C1A73"/>
        <w:p w14:paraId="405A8967" w14:textId="6421DF19" w:rsidR="00672B68" w:rsidRPr="007C1F54" w:rsidRDefault="00672B68" w:rsidP="00BE6C80">
          <w:pPr>
            <w:spacing w:before="0" w:after="0" w:line="240" w:lineRule="auto"/>
            <w:rPr>
              <w:b/>
              <w:bCs/>
              <w:color w:val="FFFFFF" w:themeColor="background1"/>
              <w:sz w:val="48"/>
              <w:szCs w:val="48"/>
            </w:rPr>
          </w:pPr>
          <w:r w:rsidRPr="007C1F54">
            <w:rPr>
              <w:noProof/>
              <w:sz w:val="48"/>
              <w:szCs w:val="48"/>
            </w:rPr>
            <mc:AlternateContent>
              <mc:Choice Requires="wps">
                <w:drawing>
                  <wp:anchor distT="0" distB="0" distL="114300" distR="114300" simplePos="0" relativeHeight="251660289" behindDoc="0" locked="1" layoutInCell="1" allowOverlap="1" wp14:anchorId="6C561CA4" wp14:editId="3E95B2D1">
                    <wp:simplePos x="0" y="0"/>
                    <wp:positionH relativeFrom="column">
                      <wp:posOffset>113665</wp:posOffset>
                    </wp:positionH>
                    <wp:positionV relativeFrom="paragraph">
                      <wp:posOffset>6125845</wp:posOffset>
                    </wp:positionV>
                    <wp:extent cx="4308475" cy="178435"/>
                    <wp:effectExtent l="0" t="0" r="0" b="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08475" cy="178435"/>
                            </a:xfrm>
                            <a:prstGeom prst="rect">
                              <a:avLst/>
                            </a:prstGeom>
                            <a:noFill/>
                            <a:ln w="6350">
                              <a:noFill/>
                            </a:ln>
                          </wps:spPr>
                          <wps:txbx>
                            <w:txbxContent>
                              <w:p w14:paraId="19C89DCD" w14:textId="77777777" w:rsidR="00672B68" w:rsidRPr="009A240D" w:rsidRDefault="00672B68" w:rsidP="00BE6C80">
                                <w:pPr>
                                  <w:pStyle w:val="BodyText1"/>
                                  <w:spacing w:before="0" w:after="0"/>
                                  <w:rPr>
                                    <w:color w:val="FFFFFF" w:themeColor="background1"/>
                                  </w:rPr>
                                </w:pPr>
                                <w:r>
                                  <w:rPr>
                                    <w:color w:val="FFFFFF" w:themeColor="background1"/>
                                  </w:rPr>
                                  <w:t>October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561CA4" id="_x0000_t202" coordsize="21600,21600" o:spt="202" path="m,l,21600r21600,l21600,xe">
                    <v:stroke joinstyle="miter"/>
                    <v:path gradientshapeok="t" o:connecttype="rect"/>
                  </v:shapetype>
                  <v:shape id="Text Box 3" o:spid="_x0000_s1026" type="#_x0000_t202" alt="&quot;&quot;" style="position:absolute;margin-left:8.95pt;margin-top:482.35pt;width:339.25pt;height:14.05pt;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UcEDwIAABwEAAAOAAAAZHJzL2Uyb0RvYy54bWysU99v2jAQfp+0/8Hy+0go0KKIULFWTJNQ&#10;W4lOfTaOTSLZPs82JOyv39khUHV7mvZyufjO9+P7Pi/uO63IUTjfgCnpeJRTIgyHqjH7kv54XX+Z&#10;U+IDMxVTYERJT8LT++XnT4vWFuIGalCVcASLGF+0tqR1CLbIMs9roZkfgRUGgxKcZgF/3T6rHGux&#10;ulbZTZ7fZi24yjrgwns8feyDdJnqSyl4eJbSi0BUSXG2kKxLdhdttlywYu+YrRt+HoP9wxSaNQab&#10;Xko9ssDIwTV/lNINd+BBhhEHnYGUDRdpB9xmnH/YZlszK9IuCI63F5j8/yvLn45b++JI6L5ChwRG&#10;QFrrC4+HcZ9OOh2/OCnBOEJ4usAmukA4Hk4n+Xx6N6OEY2x8N59OZrFMdr1tnQ/fBGgSnZI6pCWh&#10;xY4bH/rUISU2M7BulErUKEPakt5OZnm6cIlgcWWwx3XW6IVu150X2EF1wr0c9JR7y9cNNt8wH16Y&#10;Q45xFdRteEYjFWATOHuU1OB+/e085iP0GKWkRc2U1P88MCcoUd8NkhIFNjhucHaDYw76AVCGY3wR&#10;licXL7igBlc60G8o51XsgiFmOPYqaRjch9ArF58DF6tVSkIZWRY2Zmt5LB3hi1C+dm/M2TPeAZl6&#10;gkFNrPgAe5/bA786BJBN4iQC2qN4xhklmFg9P5eo8ff/Kev6qJe/AQAA//8DAFBLAwQUAAYACAAA&#10;ACEAUd7hvN8AAAAKAQAADwAAAGRycy9kb3ducmV2LnhtbEyPS0/DMBCE70j8B2uRuFGnFUqbEKdC&#10;PG48SyvBzYmXJMJeR7GThn/PcoLbzu5o9ptiOzsrJhxC50nBcpGAQKq96ahRsH+7v9iACFGT0dYT&#10;KvjGANvy9KTQufFHesVpFxvBIRRyraCNsc+lDHWLToeF75H49ukHpyPLoZFm0EcOd1aukiSVTnfE&#10;H1rd402L9ddudArsexgeqiR+TLfNY3x5luPhbvmk1PnZfH0FIuIc/8zwi8/oUDJT5UcyQVjW64yd&#10;CrL0cg2CDSlPICreZKsNyLKQ/yuUPwAAAP//AwBQSwECLQAUAAYACAAAACEAtoM4kv4AAADhAQAA&#10;EwAAAAAAAAAAAAAAAAAAAAAAW0NvbnRlbnRfVHlwZXNdLnhtbFBLAQItABQABgAIAAAAIQA4/SH/&#10;1gAAAJQBAAALAAAAAAAAAAAAAAAAAC8BAABfcmVscy8ucmVsc1BLAQItABQABgAIAAAAIQDaaUcE&#10;DwIAABwEAAAOAAAAAAAAAAAAAAAAAC4CAABkcnMvZTJvRG9jLnhtbFBLAQItABQABgAIAAAAIQBR&#10;3uG83wAAAAoBAAAPAAAAAAAAAAAAAAAAAGkEAABkcnMvZG93bnJldi54bWxQSwUGAAAAAAQABADz&#10;AAAAdQUAAAAA&#10;" filled="f" stroked="f" strokeweight=".5pt">
                    <v:textbox inset="0,0,0,0">
                      <w:txbxContent>
                        <w:p w14:paraId="19C89DCD" w14:textId="77777777" w:rsidR="00672B68" w:rsidRPr="009A240D" w:rsidRDefault="00672B68" w:rsidP="00BE6C80">
                          <w:pPr>
                            <w:pStyle w:val="BodyText1"/>
                            <w:spacing w:before="0" w:after="0"/>
                            <w:rPr>
                              <w:color w:val="FFFFFF" w:themeColor="background1"/>
                            </w:rPr>
                          </w:pPr>
                          <w:r>
                            <w:rPr>
                              <w:color w:val="FFFFFF" w:themeColor="background1"/>
                            </w:rPr>
                            <w:t>October 2026</w:t>
                          </w:r>
                        </w:p>
                      </w:txbxContent>
                    </v:textbox>
                    <w10:anchorlock/>
                  </v:shape>
                </w:pict>
              </mc:Fallback>
            </mc:AlternateContent>
          </w:r>
          <w:r w:rsidR="007C1F54" w:rsidRPr="007C1F54">
            <w:rPr>
              <w:b/>
              <w:bCs/>
              <w:color w:val="FFFFFF" w:themeColor="background1"/>
              <w:sz w:val="48"/>
              <w:szCs w:val="48"/>
            </w:rPr>
            <w:t>2025 WASTE DATA QUALITY REPORT</w:t>
          </w:r>
        </w:p>
        <w:p w14:paraId="0EE73FC3" w14:textId="77777777" w:rsidR="007A3784" w:rsidRDefault="007A3784" w:rsidP="00BE6C80">
          <w:pPr>
            <w:spacing w:before="0" w:after="0" w:line="240" w:lineRule="auto"/>
            <w:rPr>
              <w:b/>
              <w:bCs/>
              <w:color w:val="FFFFFF" w:themeColor="background1"/>
              <w:sz w:val="56"/>
              <w:szCs w:val="56"/>
            </w:rPr>
          </w:pPr>
        </w:p>
        <w:p w14:paraId="2957CD27" w14:textId="0F5E44D1" w:rsidR="007A3784" w:rsidRPr="007C1F54" w:rsidRDefault="007C1F54" w:rsidP="00BE6C80">
          <w:pPr>
            <w:spacing w:before="0" w:after="0" w:line="240" w:lineRule="auto"/>
            <w:rPr>
              <w:b/>
              <w:bCs/>
              <w:color w:val="FFFFFF" w:themeColor="background1"/>
              <w:sz w:val="36"/>
              <w:szCs w:val="36"/>
            </w:rPr>
          </w:pPr>
          <w:r w:rsidRPr="007C1F54">
            <w:rPr>
              <w:b/>
              <w:bCs/>
              <w:color w:val="FFFFFF" w:themeColor="background1"/>
              <w:sz w:val="36"/>
              <w:szCs w:val="36"/>
            </w:rPr>
            <w:t xml:space="preserve">WASTE </w:t>
          </w:r>
          <w:r w:rsidR="00580FCE">
            <w:rPr>
              <w:b/>
              <w:bCs/>
              <w:color w:val="FFFFFF" w:themeColor="background1"/>
              <w:sz w:val="36"/>
              <w:szCs w:val="36"/>
            </w:rPr>
            <w:t>LANDFILLED</w:t>
          </w:r>
          <w:r w:rsidR="00370C1C">
            <w:rPr>
              <w:b/>
              <w:bCs/>
              <w:color w:val="FFFFFF" w:themeColor="background1"/>
              <w:sz w:val="36"/>
              <w:szCs w:val="36"/>
            </w:rPr>
            <w:t xml:space="preserve"> IN SCOTLAND</w:t>
          </w:r>
        </w:p>
        <w:p w14:paraId="2CCB6F76" w14:textId="77777777" w:rsidR="00A15D41" w:rsidRDefault="00A15D41" w:rsidP="00BE6C80">
          <w:pPr>
            <w:spacing w:before="0" w:after="0" w:line="240" w:lineRule="auto"/>
            <w:rPr>
              <w:b/>
              <w:bCs/>
              <w:color w:val="FFFFFF" w:themeColor="background1"/>
              <w:sz w:val="56"/>
              <w:szCs w:val="56"/>
            </w:rPr>
          </w:pPr>
        </w:p>
        <w:p w14:paraId="7E565C89" w14:textId="77777777" w:rsidR="008C1A73" w:rsidRPr="00CF7EFB" w:rsidRDefault="008C1A73" w:rsidP="00650B15">
          <w:pPr>
            <w:pStyle w:val="BodyText1"/>
            <w:rPr>
              <w:b/>
              <w:bCs/>
              <w:color w:val="FFFFFF" w:themeColor="background1"/>
              <w:sz w:val="84"/>
              <w:szCs w:val="84"/>
            </w:rPr>
          </w:pPr>
          <w:r>
            <w:br w:type="page"/>
          </w:r>
        </w:p>
      </w:sdtContent>
    </w:sdt>
    <w:p w14:paraId="6E82EFD2" w14:textId="77777777" w:rsidR="00313980" w:rsidRDefault="00313980" w:rsidP="00342C55">
      <w:pPr>
        <w:pStyle w:val="BodyText1"/>
        <w:rPr>
          <w:rFonts w:eastAsiaTheme="majorEastAsia"/>
          <w:b/>
          <w:bCs/>
        </w:rPr>
        <w:sectPr w:rsidR="00313980" w:rsidSect="008B1441">
          <w:headerReference w:type="even" r:id="rId10"/>
          <w:headerReference w:type="default" r:id="rId11"/>
          <w:footerReference w:type="even" r:id="rId12"/>
          <w:footerReference w:type="default" r:id="rId13"/>
          <w:headerReference w:type="first" r:id="rId14"/>
          <w:footerReference w:type="first" r:id="rId15"/>
          <w:pgSz w:w="11900" w:h="16840"/>
          <w:pgMar w:top="839" w:right="839" w:bottom="839" w:left="839" w:header="794" w:footer="567" w:gutter="0"/>
          <w:pgNumType w:start="0"/>
          <w:cols w:space="708"/>
          <w:titlePg/>
          <w:docGrid w:linePitch="360"/>
        </w:sectPr>
      </w:pPr>
    </w:p>
    <w:p w14:paraId="52DA7405" w14:textId="77777777" w:rsidR="006243FF" w:rsidRPr="00CE7AD0" w:rsidRDefault="006243FF" w:rsidP="00290B1F">
      <w:pPr>
        <w:spacing w:line="240" w:lineRule="auto"/>
        <w:rPr>
          <w:color w:val="016574"/>
          <w:u w:val="single"/>
        </w:rPr>
      </w:pPr>
    </w:p>
    <w:sdt>
      <w:sdtPr>
        <w:id w:val="373516035"/>
        <w:docPartObj>
          <w:docPartGallery w:val="Table of Contents"/>
          <w:docPartUnique/>
        </w:docPartObj>
      </w:sdtPr>
      <w:sdtContent>
        <w:p w14:paraId="2C59BBC0" w14:textId="77777777" w:rsidR="00B92B97" w:rsidRDefault="00B92B97">
          <w:r>
            <w:t>Table of Contents</w:t>
          </w:r>
        </w:p>
        <w:p w14:paraId="420523A4" w14:textId="08330274" w:rsidR="00CD4F94" w:rsidRDefault="00B92B97">
          <w:pPr>
            <w:pStyle w:val="TOC2"/>
            <w:tabs>
              <w:tab w:val="right" w:leader="dot" w:pos="9016"/>
            </w:tabs>
            <w:rPr>
              <w:rFonts w:eastAsiaTheme="minorEastAsia" w:cstheme="minorBidi"/>
              <w:b w:val="0"/>
              <w:bCs w:val="0"/>
              <w:noProof/>
              <w:kern w:val="2"/>
              <w:sz w:val="24"/>
              <w:szCs w:val="24"/>
              <w:lang w:eastAsia="en-GB"/>
              <w14:ligatures w14:val="standardContextual"/>
            </w:rPr>
          </w:pPr>
          <w:r>
            <w:fldChar w:fldCharType="begin"/>
          </w:r>
          <w:r>
            <w:instrText>TOC \o "1-3" \h \z \u</w:instrText>
          </w:r>
          <w:r>
            <w:fldChar w:fldCharType="separate"/>
          </w:r>
          <w:hyperlink w:anchor="_Toc243653512" w:history="1">
            <w:r w:rsidR="00CD4F94" w:rsidRPr="00153B25">
              <w:rPr>
                <w:rStyle w:val="Hyperlink"/>
                <w:noProof/>
              </w:rPr>
              <w:t>Quality Report for Waste Landfilled in Scotland 2025</w:t>
            </w:r>
            <w:r w:rsidR="00CD4F94">
              <w:rPr>
                <w:noProof/>
                <w:webHidden/>
              </w:rPr>
              <w:tab/>
            </w:r>
            <w:r w:rsidR="00CD4F94">
              <w:rPr>
                <w:noProof/>
                <w:webHidden/>
              </w:rPr>
              <w:fldChar w:fldCharType="begin"/>
            </w:r>
            <w:r w:rsidR="00CD4F94">
              <w:rPr>
                <w:noProof/>
                <w:webHidden/>
              </w:rPr>
              <w:instrText xml:space="preserve"> PAGEREF _Toc243653512 \h </w:instrText>
            </w:r>
            <w:r w:rsidR="00CD4F94">
              <w:rPr>
                <w:noProof/>
                <w:webHidden/>
              </w:rPr>
            </w:r>
            <w:r w:rsidR="00CD4F94">
              <w:rPr>
                <w:noProof/>
                <w:webHidden/>
              </w:rPr>
              <w:fldChar w:fldCharType="separate"/>
            </w:r>
            <w:r w:rsidR="00CD4F94">
              <w:rPr>
                <w:noProof/>
                <w:webHidden/>
              </w:rPr>
              <w:t>2</w:t>
            </w:r>
            <w:r w:rsidR="00CD4F94">
              <w:rPr>
                <w:noProof/>
                <w:webHidden/>
              </w:rPr>
              <w:fldChar w:fldCharType="end"/>
            </w:r>
          </w:hyperlink>
        </w:p>
        <w:p w14:paraId="5A353580" w14:textId="04464019" w:rsidR="00CD4F94" w:rsidRDefault="00CD4F94">
          <w:pPr>
            <w:pStyle w:val="TOC2"/>
            <w:tabs>
              <w:tab w:val="right" w:leader="dot" w:pos="9016"/>
            </w:tabs>
            <w:rPr>
              <w:rFonts w:eastAsiaTheme="minorEastAsia" w:cstheme="minorBidi"/>
              <w:b w:val="0"/>
              <w:bCs w:val="0"/>
              <w:noProof/>
              <w:kern w:val="2"/>
              <w:sz w:val="24"/>
              <w:szCs w:val="24"/>
              <w:lang w:eastAsia="en-GB"/>
              <w14:ligatures w14:val="standardContextual"/>
            </w:rPr>
          </w:pPr>
          <w:hyperlink w:anchor="_Toc243653513" w:history="1">
            <w:r w:rsidRPr="00153B25">
              <w:rPr>
                <w:rStyle w:val="Hyperlink"/>
                <w:noProof/>
              </w:rPr>
              <w:t>Introduction</w:t>
            </w:r>
            <w:r>
              <w:rPr>
                <w:noProof/>
                <w:webHidden/>
              </w:rPr>
              <w:tab/>
            </w:r>
            <w:r>
              <w:rPr>
                <w:noProof/>
                <w:webHidden/>
              </w:rPr>
              <w:fldChar w:fldCharType="begin"/>
            </w:r>
            <w:r>
              <w:rPr>
                <w:noProof/>
                <w:webHidden/>
              </w:rPr>
              <w:instrText xml:space="preserve"> PAGEREF _Toc243653513 \h </w:instrText>
            </w:r>
            <w:r>
              <w:rPr>
                <w:noProof/>
                <w:webHidden/>
              </w:rPr>
            </w:r>
            <w:r>
              <w:rPr>
                <w:noProof/>
                <w:webHidden/>
              </w:rPr>
              <w:fldChar w:fldCharType="separate"/>
            </w:r>
            <w:r>
              <w:rPr>
                <w:noProof/>
                <w:webHidden/>
              </w:rPr>
              <w:t>2</w:t>
            </w:r>
            <w:r>
              <w:rPr>
                <w:noProof/>
                <w:webHidden/>
              </w:rPr>
              <w:fldChar w:fldCharType="end"/>
            </w:r>
          </w:hyperlink>
        </w:p>
        <w:p w14:paraId="4652510E" w14:textId="59C345DF" w:rsidR="00CD4F94" w:rsidRDefault="00CD4F94">
          <w:pPr>
            <w:pStyle w:val="TOC3"/>
            <w:rPr>
              <w:rFonts w:eastAsiaTheme="minorEastAsia" w:cstheme="minorBidi"/>
              <w:noProof/>
              <w:kern w:val="2"/>
              <w:sz w:val="24"/>
              <w:szCs w:val="24"/>
              <w:lang w:eastAsia="en-GB"/>
              <w14:ligatures w14:val="standardContextual"/>
            </w:rPr>
          </w:pPr>
          <w:hyperlink w:anchor="_Toc243653514" w:history="1">
            <w:r w:rsidRPr="00153B25">
              <w:rPr>
                <w:rStyle w:val="Hyperlink"/>
                <w:noProof/>
              </w:rPr>
              <w:t>Revisions Policy</w:t>
            </w:r>
            <w:r>
              <w:rPr>
                <w:noProof/>
                <w:webHidden/>
              </w:rPr>
              <w:tab/>
            </w:r>
            <w:r>
              <w:rPr>
                <w:noProof/>
                <w:webHidden/>
              </w:rPr>
              <w:fldChar w:fldCharType="begin"/>
            </w:r>
            <w:r>
              <w:rPr>
                <w:noProof/>
                <w:webHidden/>
              </w:rPr>
              <w:instrText xml:space="preserve"> PAGEREF _Toc243653514 \h </w:instrText>
            </w:r>
            <w:r>
              <w:rPr>
                <w:noProof/>
                <w:webHidden/>
              </w:rPr>
            </w:r>
            <w:r>
              <w:rPr>
                <w:noProof/>
                <w:webHidden/>
              </w:rPr>
              <w:fldChar w:fldCharType="separate"/>
            </w:r>
            <w:r>
              <w:rPr>
                <w:noProof/>
                <w:webHidden/>
              </w:rPr>
              <w:t>3</w:t>
            </w:r>
            <w:r>
              <w:rPr>
                <w:noProof/>
                <w:webHidden/>
              </w:rPr>
              <w:fldChar w:fldCharType="end"/>
            </w:r>
          </w:hyperlink>
        </w:p>
        <w:p w14:paraId="5EFC72F5" w14:textId="779B8645" w:rsidR="00CD4F94" w:rsidRDefault="00CD4F94">
          <w:pPr>
            <w:pStyle w:val="TOC2"/>
            <w:tabs>
              <w:tab w:val="right" w:leader="dot" w:pos="9016"/>
            </w:tabs>
            <w:rPr>
              <w:rFonts w:eastAsiaTheme="minorEastAsia" w:cstheme="minorBidi"/>
              <w:b w:val="0"/>
              <w:bCs w:val="0"/>
              <w:noProof/>
              <w:kern w:val="2"/>
              <w:sz w:val="24"/>
              <w:szCs w:val="24"/>
              <w:lang w:eastAsia="en-GB"/>
              <w14:ligatures w14:val="standardContextual"/>
            </w:rPr>
          </w:pPr>
          <w:hyperlink w:anchor="_Toc243653515" w:history="1">
            <w:r w:rsidRPr="00153B25">
              <w:rPr>
                <w:rStyle w:val="Hyperlink"/>
                <w:noProof/>
              </w:rPr>
              <w:t>Reporting</w:t>
            </w:r>
            <w:r>
              <w:rPr>
                <w:noProof/>
                <w:webHidden/>
              </w:rPr>
              <w:tab/>
            </w:r>
            <w:r>
              <w:rPr>
                <w:noProof/>
                <w:webHidden/>
              </w:rPr>
              <w:fldChar w:fldCharType="begin"/>
            </w:r>
            <w:r>
              <w:rPr>
                <w:noProof/>
                <w:webHidden/>
              </w:rPr>
              <w:instrText xml:space="preserve"> PAGEREF _Toc243653515 \h </w:instrText>
            </w:r>
            <w:r>
              <w:rPr>
                <w:noProof/>
                <w:webHidden/>
              </w:rPr>
            </w:r>
            <w:r>
              <w:rPr>
                <w:noProof/>
                <w:webHidden/>
              </w:rPr>
              <w:fldChar w:fldCharType="separate"/>
            </w:r>
            <w:r>
              <w:rPr>
                <w:noProof/>
                <w:webHidden/>
              </w:rPr>
              <w:t>3</w:t>
            </w:r>
            <w:r>
              <w:rPr>
                <w:noProof/>
                <w:webHidden/>
              </w:rPr>
              <w:fldChar w:fldCharType="end"/>
            </w:r>
          </w:hyperlink>
        </w:p>
        <w:p w14:paraId="15D2F7EC" w14:textId="1E5ADBAE" w:rsidR="00CD4F94" w:rsidRDefault="00CD4F94">
          <w:pPr>
            <w:pStyle w:val="TOC3"/>
            <w:rPr>
              <w:rFonts w:eastAsiaTheme="minorEastAsia" w:cstheme="minorBidi"/>
              <w:noProof/>
              <w:kern w:val="2"/>
              <w:sz w:val="24"/>
              <w:szCs w:val="24"/>
              <w:lang w:eastAsia="en-GB"/>
              <w14:ligatures w14:val="standardContextual"/>
            </w:rPr>
          </w:pPr>
          <w:hyperlink w:anchor="_Toc243653516" w:history="1">
            <w:r w:rsidRPr="00153B25">
              <w:rPr>
                <w:rStyle w:val="Hyperlink"/>
                <w:noProof/>
              </w:rPr>
              <w:t>EWC Codes</w:t>
            </w:r>
            <w:r>
              <w:rPr>
                <w:noProof/>
                <w:webHidden/>
              </w:rPr>
              <w:tab/>
            </w:r>
            <w:r>
              <w:rPr>
                <w:noProof/>
                <w:webHidden/>
              </w:rPr>
              <w:fldChar w:fldCharType="begin"/>
            </w:r>
            <w:r>
              <w:rPr>
                <w:noProof/>
                <w:webHidden/>
              </w:rPr>
              <w:instrText xml:space="preserve"> PAGEREF _Toc243653516 \h </w:instrText>
            </w:r>
            <w:r>
              <w:rPr>
                <w:noProof/>
                <w:webHidden/>
              </w:rPr>
            </w:r>
            <w:r>
              <w:rPr>
                <w:noProof/>
                <w:webHidden/>
              </w:rPr>
              <w:fldChar w:fldCharType="separate"/>
            </w:r>
            <w:r>
              <w:rPr>
                <w:noProof/>
                <w:webHidden/>
              </w:rPr>
              <w:t>5</w:t>
            </w:r>
            <w:r>
              <w:rPr>
                <w:noProof/>
                <w:webHidden/>
              </w:rPr>
              <w:fldChar w:fldCharType="end"/>
            </w:r>
          </w:hyperlink>
        </w:p>
        <w:p w14:paraId="597DE72F" w14:textId="0B188AE9" w:rsidR="00CD4F94" w:rsidRDefault="00CD4F94">
          <w:pPr>
            <w:pStyle w:val="TOC3"/>
            <w:rPr>
              <w:rFonts w:eastAsiaTheme="minorEastAsia" w:cstheme="minorBidi"/>
              <w:noProof/>
              <w:kern w:val="2"/>
              <w:sz w:val="24"/>
              <w:szCs w:val="24"/>
              <w:lang w:eastAsia="en-GB"/>
              <w14:ligatures w14:val="standardContextual"/>
            </w:rPr>
          </w:pPr>
          <w:hyperlink w:anchor="_Toc243653517" w:history="1">
            <w:r w:rsidRPr="00153B25">
              <w:rPr>
                <w:rStyle w:val="Hyperlink"/>
                <w:noProof/>
              </w:rPr>
              <w:t>Biodegradable municipal waste</w:t>
            </w:r>
            <w:r>
              <w:rPr>
                <w:noProof/>
                <w:webHidden/>
              </w:rPr>
              <w:tab/>
            </w:r>
            <w:r>
              <w:rPr>
                <w:noProof/>
                <w:webHidden/>
              </w:rPr>
              <w:fldChar w:fldCharType="begin"/>
            </w:r>
            <w:r>
              <w:rPr>
                <w:noProof/>
                <w:webHidden/>
              </w:rPr>
              <w:instrText xml:space="preserve"> PAGEREF _Toc243653517 \h </w:instrText>
            </w:r>
            <w:r>
              <w:rPr>
                <w:noProof/>
                <w:webHidden/>
              </w:rPr>
            </w:r>
            <w:r>
              <w:rPr>
                <w:noProof/>
                <w:webHidden/>
              </w:rPr>
              <w:fldChar w:fldCharType="separate"/>
            </w:r>
            <w:r>
              <w:rPr>
                <w:noProof/>
                <w:webHidden/>
              </w:rPr>
              <w:t>5</w:t>
            </w:r>
            <w:r>
              <w:rPr>
                <w:noProof/>
                <w:webHidden/>
              </w:rPr>
              <w:fldChar w:fldCharType="end"/>
            </w:r>
          </w:hyperlink>
        </w:p>
        <w:p w14:paraId="4E1AD6BB" w14:textId="57069649" w:rsidR="00CD4F94" w:rsidRDefault="00CD4F94">
          <w:pPr>
            <w:pStyle w:val="TOC3"/>
            <w:rPr>
              <w:rFonts w:eastAsiaTheme="minorEastAsia" w:cstheme="minorBidi"/>
              <w:noProof/>
              <w:kern w:val="2"/>
              <w:sz w:val="24"/>
              <w:szCs w:val="24"/>
              <w:lang w:eastAsia="en-GB"/>
              <w14:ligatures w14:val="standardContextual"/>
            </w:rPr>
          </w:pPr>
          <w:hyperlink w:anchor="_Toc243653518" w:history="1">
            <w:r w:rsidRPr="00153B25">
              <w:rPr>
                <w:rStyle w:val="Hyperlink"/>
                <w:noProof/>
              </w:rPr>
              <w:t>EWC Coded 19 12 12 waste</w:t>
            </w:r>
            <w:r>
              <w:rPr>
                <w:noProof/>
                <w:webHidden/>
              </w:rPr>
              <w:tab/>
            </w:r>
            <w:r>
              <w:rPr>
                <w:noProof/>
                <w:webHidden/>
              </w:rPr>
              <w:fldChar w:fldCharType="begin"/>
            </w:r>
            <w:r>
              <w:rPr>
                <w:noProof/>
                <w:webHidden/>
              </w:rPr>
              <w:instrText xml:space="preserve"> PAGEREF _Toc243653518 \h </w:instrText>
            </w:r>
            <w:r>
              <w:rPr>
                <w:noProof/>
                <w:webHidden/>
              </w:rPr>
            </w:r>
            <w:r>
              <w:rPr>
                <w:noProof/>
                <w:webHidden/>
              </w:rPr>
              <w:fldChar w:fldCharType="separate"/>
            </w:r>
            <w:r>
              <w:rPr>
                <w:noProof/>
                <w:webHidden/>
              </w:rPr>
              <w:t>6</w:t>
            </w:r>
            <w:r>
              <w:rPr>
                <w:noProof/>
                <w:webHidden/>
              </w:rPr>
              <w:fldChar w:fldCharType="end"/>
            </w:r>
          </w:hyperlink>
        </w:p>
        <w:p w14:paraId="76ACA9E8" w14:textId="183CC539" w:rsidR="00CD4F94" w:rsidRDefault="00CD4F94">
          <w:pPr>
            <w:pStyle w:val="TOC3"/>
            <w:rPr>
              <w:rFonts w:eastAsiaTheme="minorEastAsia" w:cstheme="minorBidi"/>
              <w:noProof/>
              <w:kern w:val="2"/>
              <w:sz w:val="24"/>
              <w:szCs w:val="24"/>
              <w:lang w:eastAsia="en-GB"/>
              <w14:ligatures w14:val="standardContextual"/>
            </w:rPr>
          </w:pPr>
          <w:hyperlink w:anchor="_Toc243653519" w:history="1">
            <w:r w:rsidRPr="00153B25">
              <w:rPr>
                <w:rStyle w:val="Hyperlink"/>
                <w:noProof/>
              </w:rPr>
              <w:t>Feedback</w:t>
            </w:r>
            <w:r>
              <w:rPr>
                <w:noProof/>
                <w:webHidden/>
              </w:rPr>
              <w:tab/>
            </w:r>
            <w:r>
              <w:rPr>
                <w:noProof/>
                <w:webHidden/>
              </w:rPr>
              <w:fldChar w:fldCharType="begin"/>
            </w:r>
            <w:r>
              <w:rPr>
                <w:noProof/>
                <w:webHidden/>
              </w:rPr>
              <w:instrText xml:space="preserve"> PAGEREF _Toc243653519 \h </w:instrText>
            </w:r>
            <w:r>
              <w:rPr>
                <w:noProof/>
                <w:webHidden/>
              </w:rPr>
            </w:r>
            <w:r>
              <w:rPr>
                <w:noProof/>
                <w:webHidden/>
              </w:rPr>
              <w:fldChar w:fldCharType="separate"/>
            </w:r>
            <w:r>
              <w:rPr>
                <w:noProof/>
                <w:webHidden/>
              </w:rPr>
              <w:t>9</w:t>
            </w:r>
            <w:r>
              <w:rPr>
                <w:noProof/>
                <w:webHidden/>
              </w:rPr>
              <w:fldChar w:fldCharType="end"/>
            </w:r>
          </w:hyperlink>
        </w:p>
        <w:p w14:paraId="58FF31A6" w14:textId="7A26E43C" w:rsidR="00CD4F94" w:rsidRDefault="00CD4F94">
          <w:pPr>
            <w:pStyle w:val="TOC2"/>
            <w:tabs>
              <w:tab w:val="right" w:leader="dot" w:pos="9016"/>
            </w:tabs>
            <w:rPr>
              <w:rFonts w:eastAsiaTheme="minorEastAsia" w:cstheme="minorBidi"/>
              <w:b w:val="0"/>
              <w:bCs w:val="0"/>
              <w:noProof/>
              <w:kern w:val="2"/>
              <w:sz w:val="24"/>
              <w:szCs w:val="24"/>
              <w:lang w:eastAsia="en-GB"/>
              <w14:ligatures w14:val="standardContextual"/>
            </w:rPr>
          </w:pPr>
          <w:hyperlink w:anchor="_Toc243653520" w:history="1">
            <w:r w:rsidRPr="00153B25">
              <w:rPr>
                <w:rStyle w:val="Hyperlink"/>
                <w:noProof/>
              </w:rPr>
              <w:t>Appendix 1</w:t>
            </w:r>
            <w:r>
              <w:rPr>
                <w:noProof/>
                <w:webHidden/>
              </w:rPr>
              <w:tab/>
            </w:r>
            <w:r>
              <w:rPr>
                <w:noProof/>
                <w:webHidden/>
              </w:rPr>
              <w:fldChar w:fldCharType="begin"/>
            </w:r>
            <w:r>
              <w:rPr>
                <w:noProof/>
                <w:webHidden/>
              </w:rPr>
              <w:instrText xml:space="preserve"> PAGEREF _Toc243653520 \h </w:instrText>
            </w:r>
            <w:r>
              <w:rPr>
                <w:noProof/>
                <w:webHidden/>
              </w:rPr>
            </w:r>
            <w:r>
              <w:rPr>
                <w:noProof/>
                <w:webHidden/>
              </w:rPr>
              <w:fldChar w:fldCharType="separate"/>
            </w:r>
            <w:r>
              <w:rPr>
                <w:noProof/>
                <w:webHidden/>
              </w:rPr>
              <w:t>10</w:t>
            </w:r>
            <w:r>
              <w:rPr>
                <w:noProof/>
                <w:webHidden/>
              </w:rPr>
              <w:fldChar w:fldCharType="end"/>
            </w:r>
          </w:hyperlink>
        </w:p>
        <w:p w14:paraId="51209D9F" w14:textId="6D53C182" w:rsidR="00CD4F94" w:rsidRDefault="00CD4F94">
          <w:pPr>
            <w:pStyle w:val="TOC3"/>
            <w:rPr>
              <w:rFonts w:eastAsiaTheme="minorEastAsia" w:cstheme="minorBidi"/>
              <w:noProof/>
              <w:kern w:val="2"/>
              <w:sz w:val="24"/>
              <w:szCs w:val="24"/>
              <w:lang w:eastAsia="en-GB"/>
              <w14:ligatures w14:val="standardContextual"/>
            </w:rPr>
          </w:pPr>
          <w:hyperlink w:anchor="_Toc243653521" w:history="1">
            <w:r w:rsidRPr="00153B25">
              <w:rPr>
                <w:rStyle w:val="Hyperlink"/>
                <w:noProof/>
              </w:rPr>
              <w:t>Datasets used in the 2025 methodology</w:t>
            </w:r>
            <w:r>
              <w:rPr>
                <w:noProof/>
                <w:webHidden/>
              </w:rPr>
              <w:tab/>
            </w:r>
            <w:r>
              <w:rPr>
                <w:noProof/>
                <w:webHidden/>
              </w:rPr>
              <w:fldChar w:fldCharType="begin"/>
            </w:r>
            <w:r>
              <w:rPr>
                <w:noProof/>
                <w:webHidden/>
              </w:rPr>
              <w:instrText xml:space="preserve"> PAGEREF _Toc243653521 \h </w:instrText>
            </w:r>
            <w:r>
              <w:rPr>
                <w:noProof/>
                <w:webHidden/>
              </w:rPr>
            </w:r>
            <w:r>
              <w:rPr>
                <w:noProof/>
                <w:webHidden/>
              </w:rPr>
              <w:fldChar w:fldCharType="separate"/>
            </w:r>
            <w:r>
              <w:rPr>
                <w:noProof/>
                <w:webHidden/>
              </w:rPr>
              <w:t>10</w:t>
            </w:r>
            <w:r>
              <w:rPr>
                <w:noProof/>
                <w:webHidden/>
              </w:rPr>
              <w:fldChar w:fldCharType="end"/>
            </w:r>
          </w:hyperlink>
        </w:p>
        <w:p w14:paraId="6B4BC150" w14:textId="70C2446E" w:rsidR="00CD4F94" w:rsidRDefault="00CD4F94">
          <w:pPr>
            <w:pStyle w:val="TOC3"/>
            <w:rPr>
              <w:rFonts w:eastAsiaTheme="minorEastAsia" w:cstheme="minorBidi"/>
              <w:noProof/>
              <w:kern w:val="2"/>
              <w:sz w:val="24"/>
              <w:szCs w:val="24"/>
              <w:lang w:eastAsia="en-GB"/>
              <w14:ligatures w14:val="standardContextual"/>
            </w:rPr>
          </w:pPr>
          <w:hyperlink w:anchor="_Toc243653522" w:history="1">
            <w:r w:rsidRPr="00153B25">
              <w:rPr>
                <w:rStyle w:val="Hyperlink"/>
                <w:noProof/>
              </w:rPr>
              <w:t>Scottish licensed/permitted waste site returns</w:t>
            </w:r>
            <w:r>
              <w:rPr>
                <w:noProof/>
                <w:webHidden/>
              </w:rPr>
              <w:tab/>
            </w:r>
            <w:r>
              <w:rPr>
                <w:noProof/>
                <w:webHidden/>
              </w:rPr>
              <w:fldChar w:fldCharType="begin"/>
            </w:r>
            <w:r>
              <w:rPr>
                <w:noProof/>
                <w:webHidden/>
              </w:rPr>
              <w:instrText xml:space="preserve"> PAGEREF _Toc243653522 \h </w:instrText>
            </w:r>
            <w:r>
              <w:rPr>
                <w:noProof/>
                <w:webHidden/>
              </w:rPr>
            </w:r>
            <w:r>
              <w:rPr>
                <w:noProof/>
                <w:webHidden/>
              </w:rPr>
              <w:fldChar w:fldCharType="separate"/>
            </w:r>
            <w:r>
              <w:rPr>
                <w:noProof/>
                <w:webHidden/>
              </w:rPr>
              <w:t>10</w:t>
            </w:r>
            <w:r>
              <w:rPr>
                <w:noProof/>
                <w:webHidden/>
              </w:rPr>
              <w:fldChar w:fldCharType="end"/>
            </w:r>
          </w:hyperlink>
        </w:p>
        <w:p w14:paraId="5444111F" w14:textId="04D5B9A1" w:rsidR="00CD4F94" w:rsidRDefault="00CD4F94">
          <w:pPr>
            <w:pStyle w:val="TOC2"/>
            <w:tabs>
              <w:tab w:val="right" w:leader="dot" w:pos="9016"/>
            </w:tabs>
            <w:rPr>
              <w:rFonts w:eastAsiaTheme="minorEastAsia" w:cstheme="minorBidi"/>
              <w:b w:val="0"/>
              <w:bCs w:val="0"/>
              <w:noProof/>
              <w:kern w:val="2"/>
              <w:sz w:val="24"/>
              <w:szCs w:val="24"/>
              <w:lang w:eastAsia="en-GB"/>
              <w14:ligatures w14:val="standardContextual"/>
            </w:rPr>
          </w:pPr>
          <w:hyperlink w:anchor="_Toc243653523" w:history="1">
            <w:r w:rsidRPr="00153B25">
              <w:rPr>
                <w:rStyle w:val="Hyperlink"/>
                <w:noProof/>
              </w:rPr>
              <w:t>Appendix 2</w:t>
            </w:r>
            <w:r>
              <w:rPr>
                <w:noProof/>
                <w:webHidden/>
              </w:rPr>
              <w:tab/>
            </w:r>
            <w:r>
              <w:rPr>
                <w:noProof/>
                <w:webHidden/>
              </w:rPr>
              <w:fldChar w:fldCharType="begin"/>
            </w:r>
            <w:r>
              <w:rPr>
                <w:noProof/>
                <w:webHidden/>
              </w:rPr>
              <w:instrText xml:space="preserve"> PAGEREF _Toc243653523 \h </w:instrText>
            </w:r>
            <w:r>
              <w:rPr>
                <w:noProof/>
                <w:webHidden/>
              </w:rPr>
            </w:r>
            <w:r>
              <w:rPr>
                <w:noProof/>
                <w:webHidden/>
              </w:rPr>
              <w:fldChar w:fldCharType="separate"/>
            </w:r>
            <w:r>
              <w:rPr>
                <w:noProof/>
                <w:webHidden/>
              </w:rPr>
              <w:t>11</w:t>
            </w:r>
            <w:r>
              <w:rPr>
                <w:noProof/>
                <w:webHidden/>
              </w:rPr>
              <w:fldChar w:fldCharType="end"/>
            </w:r>
          </w:hyperlink>
        </w:p>
        <w:p w14:paraId="5251C43A" w14:textId="09F76C89" w:rsidR="00CD4F94" w:rsidRDefault="00CD4F94">
          <w:pPr>
            <w:pStyle w:val="TOC3"/>
            <w:rPr>
              <w:rFonts w:eastAsiaTheme="minorEastAsia" w:cstheme="minorBidi"/>
              <w:noProof/>
              <w:kern w:val="2"/>
              <w:sz w:val="24"/>
              <w:szCs w:val="24"/>
              <w:lang w:eastAsia="en-GB"/>
              <w14:ligatures w14:val="standardContextual"/>
            </w:rPr>
          </w:pPr>
          <w:hyperlink w:anchor="_Toc243653524" w:history="1">
            <w:r w:rsidRPr="00153B25">
              <w:rPr>
                <w:rStyle w:val="Hyperlink"/>
                <w:noProof/>
              </w:rPr>
              <w:t>European Waste Catalogue</w:t>
            </w:r>
            <w:r>
              <w:rPr>
                <w:noProof/>
                <w:webHidden/>
              </w:rPr>
              <w:tab/>
            </w:r>
            <w:r>
              <w:rPr>
                <w:noProof/>
                <w:webHidden/>
              </w:rPr>
              <w:fldChar w:fldCharType="begin"/>
            </w:r>
            <w:r>
              <w:rPr>
                <w:noProof/>
                <w:webHidden/>
              </w:rPr>
              <w:instrText xml:space="preserve"> PAGEREF _Toc243653524 \h </w:instrText>
            </w:r>
            <w:r>
              <w:rPr>
                <w:noProof/>
                <w:webHidden/>
              </w:rPr>
            </w:r>
            <w:r>
              <w:rPr>
                <w:noProof/>
                <w:webHidden/>
              </w:rPr>
              <w:fldChar w:fldCharType="separate"/>
            </w:r>
            <w:r>
              <w:rPr>
                <w:noProof/>
                <w:webHidden/>
              </w:rPr>
              <w:t>11</w:t>
            </w:r>
            <w:r>
              <w:rPr>
                <w:noProof/>
                <w:webHidden/>
              </w:rPr>
              <w:fldChar w:fldCharType="end"/>
            </w:r>
          </w:hyperlink>
        </w:p>
        <w:p w14:paraId="25E1C97A" w14:textId="7A1DB8B3" w:rsidR="00CD4F94" w:rsidRDefault="00CD4F94">
          <w:pPr>
            <w:pStyle w:val="TOC3"/>
            <w:rPr>
              <w:rFonts w:eastAsiaTheme="minorEastAsia" w:cstheme="minorBidi"/>
              <w:noProof/>
              <w:kern w:val="2"/>
              <w:sz w:val="24"/>
              <w:szCs w:val="24"/>
              <w:lang w:eastAsia="en-GB"/>
              <w14:ligatures w14:val="standardContextual"/>
            </w:rPr>
          </w:pPr>
          <w:hyperlink w:anchor="_Toc243653525" w:history="1">
            <w:r w:rsidRPr="00153B25">
              <w:rPr>
                <w:rStyle w:val="Hyperlink"/>
                <w:noProof/>
              </w:rPr>
              <w:t>European Waste Catalogue List of Waste (EWC 2000)</w:t>
            </w:r>
            <w:r>
              <w:rPr>
                <w:noProof/>
                <w:webHidden/>
              </w:rPr>
              <w:tab/>
            </w:r>
            <w:r>
              <w:rPr>
                <w:noProof/>
                <w:webHidden/>
              </w:rPr>
              <w:fldChar w:fldCharType="begin"/>
            </w:r>
            <w:r>
              <w:rPr>
                <w:noProof/>
                <w:webHidden/>
              </w:rPr>
              <w:instrText xml:space="preserve"> PAGEREF _Toc243653525 \h </w:instrText>
            </w:r>
            <w:r>
              <w:rPr>
                <w:noProof/>
                <w:webHidden/>
              </w:rPr>
            </w:r>
            <w:r>
              <w:rPr>
                <w:noProof/>
                <w:webHidden/>
              </w:rPr>
              <w:fldChar w:fldCharType="separate"/>
            </w:r>
            <w:r>
              <w:rPr>
                <w:noProof/>
                <w:webHidden/>
              </w:rPr>
              <w:t>11</w:t>
            </w:r>
            <w:r>
              <w:rPr>
                <w:noProof/>
                <w:webHidden/>
              </w:rPr>
              <w:fldChar w:fldCharType="end"/>
            </w:r>
          </w:hyperlink>
        </w:p>
        <w:p w14:paraId="61FB1014" w14:textId="7874F190" w:rsidR="00CD4F94" w:rsidRDefault="00CD4F94">
          <w:pPr>
            <w:pStyle w:val="TOC3"/>
            <w:rPr>
              <w:rFonts w:eastAsiaTheme="minorEastAsia" w:cstheme="minorBidi"/>
              <w:noProof/>
              <w:kern w:val="2"/>
              <w:sz w:val="24"/>
              <w:szCs w:val="24"/>
              <w:lang w:eastAsia="en-GB"/>
              <w14:ligatures w14:val="standardContextual"/>
            </w:rPr>
          </w:pPr>
          <w:hyperlink w:anchor="_Toc243653526" w:history="1">
            <w:r w:rsidRPr="00153B25">
              <w:rPr>
                <w:rStyle w:val="Hyperlink"/>
                <w:noProof/>
              </w:rPr>
              <w:t>European Waste Catalogue for Statistics (EWC-Stat)</w:t>
            </w:r>
            <w:r>
              <w:rPr>
                <w:noProof/>
                <w:webHidden/>
              </w:rPr>
              <w:tab/>
            </w:r>
            <w:r>
              <w:rPr>
                <w:noProof/>
                <w:webHidden/>
              </w:rPr>
              <w:fldChar w:fldCharType="begin"/>
            </w:r>
            <w:r>
              <w:rPr>
                <w:noProof/>
                <w:webHidden/>
              </w:rPr>
              <w:instrText xml:space="preserve"> PAGEREF _Toc243653526 \h </w:instrText>
            </w:r>
            <w:r>
              <w:rPr>
                <w:noProof/>
                <w:webHidden/>
              </w:rPr>
            </w:r>
            <w:r>
              <w:rPr>
                <w:noProof/>
                <w:webHidden/>
              </w:rPr>
              <w:fldChar w:fldCharType="separate"/>
            </w:r>
            <w:r>
              <w:rPr>
                <w:noProof/>
                <w:webHidden/>
              </w:rPr>
              <w:t>11</w:t>
            </w:r>
            <w:r>
              <w:rPr>
                <w:noProof/>
                <w:webHidden/>
              </w:rPr>
              <w:fldChar w:fldCharType="end"/>
            </w:r>
          </w:hyperlink>
        </w:p>
        <w:p w14:paraId="77A4C965" w14:textId="4EC8D4E8" w:rsidR="00CD4F94" w:rsidRDefault="00CD4F94">
          <w:pPr>
            <w:pStyle w:val="TOC3"/>
            <w:rPr>
              <w:rFonts w:eastAsiaTheme="minorEastAsia" w:cstheme="minorBidi"/>
              <w:noProof/>
              <w:kern w:val="2"/>
              <w:sz w:val="24"/>
              <w:szCs w:val="24"/>
              <w:lang w:eastAsia="en-GB"/>
              <w14:ligatures w14:val="standardContextual"/>
            </w:rPr>
          </w:pPr>
          <w:hyperlink w:anchor="_Toc243653527" w:history="1">
            <w:r w:rsidRPr="00153B25">
              <w:rPr>
                <w:rStyle w:val="Hyperlink"/>
                <w:noProof/>
              </w:rPr>
              <w:t>EWC codes which comprise Municipal Waste and biodegradability factors</w:t>
            </w:r>
            <w:r>
              <w:rPr>
                <w:noProof/>
                <w:webHidden/>
              </w:rPr>
              <w:tab/>
            </w:r>
            <w:r>
              <w:rPr>
                <w:noProof/>
                <w:webHidden/>
              </w:rPr>
              <w:fldChar w:fldCharType="begin"/>
            </w:r>
            <w:r>
              <w:rPr>
                <w:noProof/>
                <w:webHidden/>
              </w:rPr>
              <w:instrText xml:space="preserve"> PAGEREF _Toc243653527 \h </w:instrText>
            </w:r>
            <w:r>
              <w:rPr>
                <w:noProof/>
                <w:webHidden/>
              </w:rPr>
            </w:r>
            <w:r>
              <w:rPr>
                <w:noProof/>
                <w:webHidden/>
              </w:rPr>
              <w:fldChar w:fldCharType="separate"/>
            </w:r>
            <w:r>
              <w:rPr>
                <w:noProof/>
                <w:webHidden/>
              </w:rPr>
              <w:t>13</w:t>
            </w:r>
            <w:r>
              <w:rPr>
                <w:noProof/>
                <w:webHidden/>
              </w:rPr>
              <w:fldChar w:fldCharType="end"/>
            </w:r>
          </w:hyperlink>
        </w:p>
        <w:p w14:paraId="07CF2ABF" w14:textId="5B34D7B7" w:rsidR="00CD4F94" w:rsidRDefault="00CD4F94">
          <w:pPr>
            <w:pStyle w:val="TOC2"/>
            <w:tabs>
              <w:tab w:val="right" w:leader="dot" w:pos="9016"/>
            </w:tabs>
            <w:rPr>
              <w:rFonts w:eastAsiaTheme="minorEastAsia" w:cstheme="minorBidi"/>
              <w:b w:val="0"/>
              <w:bCs w:val="0"/>
              <w:noProof/>
              <w:kern w:val="2"/>
              <w:sz w:val="24"/>
              <w:szCs w:val="24"/>
              <w:lang w:eastAsia="en-GB"/>
              <w14:ligatures w14:val="standardContextual"/>
            </w:rPr>
          </w:pPr>
          <w:hyperlink w:anchor="_Toc243653528" w:history="1">
            <w:r w:rsidRPr="00153B25">
              <w:rPr>
                <w:rStyle w:val="Hyperlink"/>
                <w:noProof/>
              </w:rPr>
              <w:t>Appendix 3</w:t>
            </w:r>
            <w:r>
              <w:rPr>
                <w:noProof/>
                <w:webHidden/>
              </w:rPr>
              <w:tab/>
            </w:r>
            <w:r>
              <w:rPr>
                <w:noProof/>
                <w:webHidden/>
              </w:rPr>
              <w:fldChar w:fldCharType="begin"/>
            </w:r>
            <w:r>
              <w:rPr>
                <w:noProof/>
                <w:webHidden/>
              </w:rPr>
              <w:instrText xml:space="preserve"> PAGEREF _Toc243653528 \h </w:instrText>
            </w:r>
            <w:r>
              <w:rPr>
                <w:noProof/>
                <w:webHidden/>
              </w:rPr>
            </w:r>
            <w:r>
              <w:rPr>
                <w:noProof/>
                <w:webHidden/>
              </w:rPr>
              <w:fldChar w:fldCharType="separate"/>
            </w:r>
            <w:r>
              <w:rPr>
                <w:noProof/>
                <w:webHidden/>
              </w:rPr>
              <w:t>15</w:t>
            </w:r>
            <w:r>
              <w:rPr>
                <w:noProof/>
                <w:webHidden/>
              </w:rPr>
              <w:fldChar w:fldCharType="end"/>
            </w:r>
          </w:hyperlink>
        </w:p>
        <w:p w14:paraId="31A78906" w14:textId="7B92B5BE" w:rsidR="00CD4F94" w:rsidRDefault="00CD4F94">
          <w:pPr>
            <w:pStyle w:val="TOC3"/>
            <w:rPr>
              <w:rFonts w:eastAsiaTheme="minorEastAsia" w:cstheme="minorBidi"/>
              <w:noProof/>
              <w:kern w:val="2"/>
              <w:sz w:val="24"/>
              <w:szCs w:val="24"/>
              <w:lang w:eastAsia="en-GB"/>
              <w14:ligatures w14:val="standardContextual"/>
            </w:rPr>
          </w:pPr>
          <w:hyperlink w:anchor="_Toc243653529" w:history="1">
            <w:r w:rsidRPr="00153B25">
              <w:rPr>
                <w:rStyle w:val="Hyperlink"/>
                <w:noProof/>
              </w:rPr>
              <w:t>Glossary</w:t>
            </w:r>
            <w:r>
              <w:rPr>
                <w:noProof/>
                <w:webHidden/>
              </w:rPr>
              <w:tab/>
            </w:r>
            <w:r>
              <w:rPr>
                <w:noProof/>
                <w:webHidden/>
              </w:rPr>
              <w:fldChar w:fldCharType="begin"/>
            </w:r>
            <w:r>
              <w:rPr>
                <w:noProof/>
                <w:webHidden/>
              </w:rPr>
              <w:instrText xml:space="preserve"> PAGEREF _Toc243653529 \h </w:instrText>
            </w:r>
            <w:r>
              <w:rPr>
                <w:noProof/>
                <w:webHidden/>
              </w:rPr>
            </w:r>
            <w:r>
              <w:rPr>
                <w:noProof/>
                <w:webHidden/>
              </w:rPr>
              <w:fldChar w:fldCharType="separate"/>
            </w:r>
            <w:r>
              <w:rPr>
                <w:noProof/>
                <w:webHidden/>
              </w:rPr>
              <w:t>15</w:t>
            </w:r>
            <w:r>
              <w:rPr>
                <w:noProof/>
                <w:webHidden/>
              </w:rPr>
              <w:fldChar w:fldCharType="end"/>
            </w:r>
          </w:hyperlink>
        </w:p>
        <w:p w14:paraId="03408865" w14:textId="0063C69D" w:rsidR="00CD4F94" w:rsidRDefault="00CD4F94">
          <w:pPr>
            <w:pStyle w:val="TOC2"/>
            <w:tabs>
              <w:tab w:val="right" w:leader="dot" w:pos="9016"/>
            </w:tabs>
            <w:rPr>
              <w:rFonts w:eastAsiaTheme="minorEastAsia" w:cstheme="minorBidi"/>
              <w:b w:val="0"/>
              <w:bCs w:val="0"/>
              <w:noProof/>
              <w:kern w:val="2"/>
              <w:sz w:val="24"/>
              <w:szCs w:val="24"/>
              <w:lang w:eastAsia="en-GB"/>
              <w14:ligatures w14:val="standardContextual"/>
            </w:rPr>
          </w:pPr>
          <w:hyperlink w:anchor="_Toc243653530" w:history="1">
            <w:r w:rsidRPr="00153B25">
              <w:rPr>
                <w:rStyle w:val="Hyperlink"/>
                <w:noProof/>
              </w:rPr>
              <w:t>Appendix 4</w:t>
            </w:r>
            <w:r>
              <w:rPr>
                <w:noProof/>
                <w:webHidden/>
              </w:rPr>
              <w:tab/>
            </w:r>
            <w:r>
              <w:rPr>
                <w:noProof/>
                <w:webHidden/>
              </w:rPr>
              <w:fldChar w:fldCharType="begin"/>
            </w:r>
            <w:r>
              <w:rPr>
                <w:noProof/>
                <w:webHidden/>
              </w:rPr>
              <w:instrText xml:space="preserve"> PAGEREF _Toc243653530 \h </w:instrText>
            </w:r>
            <w:r>
              <w:rPr>
                <w:noProof/>
                <w:webHidden/>
              </w:rPr>
            </w:r>
            <w:r>
              <w:rPr>
                <w:noProof/>
                <w:webHidden/>
              </w:rPr>
              <w:fldChar w:fldCharType="separate"/>
            </w:r>
            <w:r>
              <w:rPr>
                <w:noProof/>
                <w:webHidden/>
              </w:rPr>
              <w:t>16</w:t>
            </w:r>
            <w:r>
              <w:rPr>
                <w:noProof/>
                <w:webHidden/>
              </w:rPr>
              <w:fldChar w:fldCharType="end"/>
            </w:r>
          </w:hyperlink>
        </w:p>
        <w:p w14:paraId="5DBD3CAB" w14:textId="09CE96BE" w:rsidR="00CD4F94" w:rsidRDefault="00CD4F94">
          <w:pPr>
            <w:pStyle w:val="TOC3"/>
            <w:rPr>
              <w:rFonts w:eastAsiaTheme="minorEastAsia" w:cstheme="minorBidi"/>
              <w:noProof/>
              <w:kern w:val="2"/>
              <w:sz w:val="24"/>
              <w:szCs w:val="24"/>
              <w:lang w:eastAsia="en-GB"/>
              <w14:ligatures w14:val="standardContextual"/>
            </w:rPr>
          </w:pPr>
          <w:hyperlink w:anchor="_Toc243653531" w:history="1">
            <w:r w:rsidRPr="00153B25">
              <w:rPr>
                <w:rStyle w:val="Hyperlink"/>
                <w:noProof/>
              </w:rPr>
              <w:t>Acronyms</w:t>
            </w:r>
            <w:r>
              <w:rPr>
                <w:noProof/>
                <w:webHidden/>
              </w:rPr>
              <w:tab/>
            </w:r>
            <w:r>
              <w:rPr>
                <w:noProof/>
                <w:webHidden/>
              </w:rPr>
              <w:fldChar w:fldCharType="begin"/>
            </w:r>
            <w:r>
              <w:rPr>
                <w:noProof/>
                <w:webHidden/>
              </w:rPr>
              <w:instrText xml:space="preserve"> PAGEREF _Toc243653531 \h </w:instrText>
            </w:r>
            <w:r>
              <w:rPr>
                <w:noProof/>
                <w:webHidden/>
              </w:rPr>
            </w:r>
            <w:r>
              <w:rPr>
                <w:noProof/>
                <w:webHidden/>
              </w:rPr>
              <w:fldChar w:fldCharType="separate"/>
            </w:r>
            <w:r>
              <w:rPr>
                <w:noProof/>
                <w:webHidden/>
              </w:rPr>
              <w:t>16</w:t>
            </w:r>
            <w:r>
              <w:rPr>
                <w:noProof/>
                <w:webHidden/>
              </w:rPr>
              <w:fldChar w:fldCharType="end"/>
            </w:r>
          </w:hyperlink>
        </w:p>
        <w:p w14:paraId="6CE553B7" w14:textId="3FCD4BE2" w:rsidR="00B92B97" w:rsidRDefault="00B92B97">
          <w:r>
            <w:fldChar w:fldCharType="end"/>
          </w:r>
        </w:p>
      </w:sdtContent>
    </w:sdt>
    <w:p w14:paraId="34C9726A" w14:textId="77777777" w:rsidR="00B92B97" w:rsidRDefault="00B92B97">
      <w:pPr>
        <w:sectPr w:rsidR="00B92B97">
          <w:footerReference w:type="default" r:id="rId16"/>
          <w:pgSz w:w="11906" w:h="16838"/>
          <w:pgMar w:top="1440" w:right="1440" w:bottom="1440" w:left="1440" w:header="708" w:footer="708" w:gutter="0"/>
          <w:cols w:space="708"/>
          <w:docGrid w:linePitch="360"/>
        </w:sectPr>
      </w:pPr>
    </w:p>
    <w:p w14:paraId="2F372BBE" w14:textId="77777777" w:rsidR="00B92B97" w:rsidRDefault="00B92B97">
      <w:pPr>
        <w:pStyle w:val="Heading4"/>
      </w:pPr>
      <w:bookmarkStart w:id="0" w:name="X95275541bb8a9ebbaa4301dd13d291dc35c8b02"/>
      <w:r>
        <w:lastRenderedPageBreak/>
        <w:t>An Official Statistics Publication for Scotland</w:t>
      </w:r>
    </w:p>
    <w:p w14:paraId="7295ECB1" w14:textId="77777777" w:rsidR="00B92B97" w:rsidRDefault="00B92B97">
      <w:pPr>
        <w:pStyle w:val="Heading4"/>
      </w:pPr>
      <w:bookmarkStart w:id="1" w:name="published-on-27th-october-2026-930-am"/>
      <w:bookmarkEnd w:id="0"/>
      <w:r>
        <w:t>Published on 27th October 2026 9:30 AM</w:t>
      </w:r>
    </w:p>
    <w:p w14:paraId="7CA625E1" w14:textId="77777777" w:rsidR="00B92B97" w:rsidRDefault="00B92B97">
      <w:pPr>
        <w:pStyle w:val="Heading2"/>
      </w:pPr>
      <w:bookmarkStart w:id="2" w:name="_Toc243653512"/>
      <w:bookmarkStart w:id="3" w:name="Xce5db852852b900257edd737eb8f1b43a35d5d5"/>
      <w:bookmarkEnd w:id="1"/>
      <w:r>
        <w:t>Quality Report for Waste Landfilled in Scotland 2025</w:t>
      </w:r>
      <w:bookmarkEnd w:id="2"/>
    </w:p>
    <w:p w14:paraId="0D081204" w14:textId="77777777" w:rsidR="00B92B97" w:rsidRDefault="00B92B97">
      <w:pPr>
        <w:pStyle w:val="Heading2"/>
      </w:pPr>
      <w:bookmarkStart w:id="4" w:name="_Toc243653513"/>
      <w:bookmarkStart w:id="5" w:name="introduction"/>
      <w:bookmarkEnd w:id="3"/>
      <w:r>
        <w:t>Introduction</w:t>
      </w:r>
      <w:bookmarkEnd w:id="4"/>
    </w:p>
    <w:p w14:paraId="09A7DEE0" w14:textId="77777777" w:rsidR="00B92B97" w:rsidRDefault="00B92B97">
      <w:r>
        <w:t>This report describes the methodologies used to produce summary data on waste landfilled in Scotland for the 2025 calendar year. The report should be used alongside the 2025 Waste landfilled in Scotland official statistics commentary document and associated data tables.</w:t>
      </w:r>
    </w:p>
    <w:p w14:paraId="081DEC6E" w14:textId="77777777" w:rsidR="00B92B97" w:rsidRDefault="00B92B97">
      <w:pPr>
        <w:pStyle w:val="BodyText"/>
      </w:pPr>
      <w:r>
        <w:t>The 2025 data are presented as follows:</w:t>
      </w:r>
    </w:p>
    <w:p w14:paraId="7F03DC26" w14:textId="77777777" w:rsidR="00B92B97" w:rsidRDefault="00B92B97">
      <w:pPr>
        <w:numPr>
          <w:ilvl w:val="0"/>
          <w:numId w:val="11"/>
        </w:numPr>
      </w:pPr>
      <w:r>
        <w:t xml:space="preserve">The Waste landfilled in Scotland and associated data tables are presented in the Waste landfilled in Scotland commentary document (and associated data tables). This narrative describes the major trends and provides an interpretation of the data. They are located on </w:t>
      </w:r>
      <w:hyperlink r:id="rId17">
        <w:r>
          <w:rPr>
            <w:rStyle w:val="Hyperlink"/>
          </w:rPr>
          <w:t>SEPA’s web site</w:t>
        </w:r>
      </w:hyperlink>
      <w:r>
        <w:t>.</w:t>
      </w:r>
    </w:p>
    <w:p w14:paraId="522193BE" w14:textId="77777777" w:rsidR="00B92B97" w:rsidRDefault="00B92B97">
      <w:pPr>
        <w:numPr>
          <w:ilvl w:val="0"/>
          <w:numId w:val="11"/>
        </w:numPr>
      </w:pPr>
      <w:r>
        <w:t xml:space="preserve">Scotland’s Environment Waste Discover Data tool presents the waste from all sources (WFAS) data in an interactive and visual format and is found on </w:t>
      </w:r>
      <w:hyperlink r:id="rId18">
        <w:r>
          <w:rPr>
            <w:rStyle w:val="Hyperlink"/>
          </w:rPr>
          <w:t>Scotland’s Environment web</w:t>
        </w:r>
      </w:hyperlink>
      <w:r>
        <w:t>. This tool covers the total waste managed, whether it be waste from households, waste from construction and demolition, or waste from commerce and industry. It includes the waste landfill dataset.</w:t>
      </w:r>
    </w:p>
    <w:p w14:paraId="6D2DB643" w14:textId="77777777" w:rsidR="00B92B97" w:rsidRDefault="00B92B97">
      <w:r>
        <w:t xml:space="preserve">The WFAS Discover tool is updated once yearly, in about March, when all data for Scottish waste generated and managed, of which waste landfilled in and </w:t>
      </w:r>
      <w:proofErr w:type="spellStart"/>
      <w:r>
        <w:t>outwith</w:t>
      </w:r>
      <w:proofErr w:type="spellEnd"/>
      <w:r>
        <w:t xml:space="preserve"> Scotland is a subset, becomes available. The waste landfilled in Scotland statistics are released about six months before the annual update of the WFAS Discover tool. This is because the landfill data comes primarily from one discrete dataset and, in line with the </w:t>
      </w:r>
      <w:hyperlink r:id="rId19">
        <w:r>
          <w:rPr>
            <w:rStyle w:val="Hyperlink"/>
          </w:rPr>
          <w:t>Code of Practice for Statistics</w:t>
        </w:r>
      </w:hyperlink>
      <w:r>
        <w:t xml:space="preserve"> which provides that statistics should be released as soon as they are considered ready, can be prepared and published earlier than the WFAS.</w:t>
      </w:r>
    </w:p>
    <w:p w14:paraId="0DB62B2B" w14:textId="77777777" w:rsidR="00B92B97" w:rsidRDefault="00B92B97">
      <w:pPr>
        <w:pStyle w:val="BodyText"/>
      </w:pPr>
      <w:hyperlink w:anchor="lbl-appendix1">
        <w:r>
          <w:rPr>
            <w:rStyle w:val="Hyperlink"/>
          </w:rPr>
          <w:t>Appendix 1</w:t>
        </w:r>
      </w:hyperlink>
      <w:r>
        <w:t xml:space="preserve"> provides a fuller description of the source dataset(s) included in the Waste landfilled in Scotland statistics</w:t>
      </w:r>
    </w:p>
    <w:p w14:paraId="20A2C9CB" w14:textId="77777777" w:rsidR="00B92B97" w:rsidRDefault="00B92B97">
      <w:pPr>
        <w:pStyle w:val="BodyText"/>
      </w:pPr>
      <w:hyperlink w:anchor="lbl-appendix2">
        <w:r>
          <w:rPr>
            <w:rStyle w:val="Hyperlink"/>
          </w:rPr>
          <w:t>Appendix 2</w:t>
        </w:r>
      </w:hyperlink>
      <w:r>
        <w:t xml:space="preserve"> provides a summary of the coding of waste using the European Waste Catalogue (EWC) and European Waste Catalogue for Statistics (EWC-Stat), which are used throughout this document. It also provides a table of EWC codes that comprise municipal waste, for the purpose of reporting biodegradable municipal waste landfilled.</w:t>
      </w:r>
    </w:p>
    <w:p w14:paraId="20243AED" w14:textId="77777777" w:rsidR="00B92B97" w:rsidRDefault="00B92B97">
      <w:pPr>
        <w:pStyle w:val="BodyText"/>
      </w:pPr>
      <w:hyperlink w:anchor="lbl-appendix3">
        <w:r>
          <w:rPr>
            <w:rStyle w:val="Hyperlink"/>
          </w:rPr>
          <w:t>Appendix 3</w:t>
        </w:r>
      </w:hyperlink>
      <w:r>
        <w:t xml:space="preserve"> provides a provides a glossary of terms.</w:t>
      </w:r>
    </w:p>
    <w:p w14:paraId="28F56932" w14:textId="77777777" w:rsidR="00B92B97" w:rsidRDefault="00B92B97">
      <w:pPr>
        <w:pStyle w:val="BodyText"/>
      </w:pPr>
      <w:hyperlink w:anchor="lbl-appendix4">
        <w:r>
          <w:rPr>
            <w:rStyle w:val="Hyperlink"/>
          </w:rPr>
          <w:t>Appendix 4</w:t>
        </w:r>
      </w:hyperlink>
      <w:r>
        <w:t xml:space="preserve"> provides a list of acronyms.</w:t>
      </w:r>
    </w:p>
    <w:p w14:paraId="69D1677F" w14:textId="77777777" w:rsidR="00B92B97" w:rsidRDefault="00B92B97">
      <w:pPr>
        <w:pStyle w:val="Heading3"/>
      </w:pPr>
      <w:bookmarkStart w:id="6" w:name="_Toc243653514"/>
      <w:bookmarkStart w:id="7" w:name="revisions-policy"/>
      <w:r>
        <w:t>Revisions Policy</w:t>
      </w:r>
      <w:bookmarkEnd w:id="6"/>
    </w:p>
    <w:p w14:paraId="217C6627" w14:textId="77777777" w:rsidR="00B92B97" w:rsidRDefault="00B92B97">
      <w:r>
        <w:t>Revisions could occur for various reasons, including when data from third parties are unavailable or provisional at the time of publishing or if there are subsequent methodological improvements or refinements. The figures are accurate at the time of publication. However, the data may be updated if further revisions are necessary. Normally these revisions will be published concurrent with the next release. Where there have been changes in methodology for the waste data tables, the complete dataset is revised for all years to ensure that comparisons between years are valid.</w:t>
      </w:r>
    </w:p>
    <w:p w14:paraId="3C67B90A" w14:textId="77777777" w:rsidR="00B92B97" w:rsidRDefault="00B92B97">
      <w:pPr>
        <w:pStyle w:val="Heading2"/>
      </w:pPr>
      <w:bookmarkStart w:id="8" w:name="_Toc243653515"/>
      <w:bookmarkStart w:id="9" w:name="reporting"/>
      <w:bookmarkEnd w:id="5"/>
      <w:bookmarkEnd w:id="7"/>
      <w:r>
        <w:t>Reporting</w:t>
      </w:r>
      <w:bookmarkEnd w:id="8"/>
    </w:p>
    <w:p w14:paraId="72328A6C" w14:textId="77777777" w:rsidR="00B92B97" w:rsidRDefault="00B92B97">
      <w:r>
        <w:t>This section describes how we report waste landfilled in Scotland. All landfill data are sourced from permitted waste quarterly data returns submitted to SEPA by landfill site operators. A list of operational Scottish landfill sites is maintained quarterly. In 2025, there were 36 operational landfill sites in Scotland (Table 1).</w:t>
      </w:r>
    </w:p>
    <w:p w14:paraId="17F5509E" w14:textId="77777777" w:rsidR="00B92B97" w:rsidRDefault="00B92B97">
      <w:pPr>
        <w:pStyle w:val="BodyText"/>
      </w:pPr>
      <w:r>
        <w:t>The number of landfill sites that are actively disposing of waste to landfill varies from year to year. The number of operational landfill sites has decreased steadily between 2005 and 2025, consistent with a decrease in waste landfilled from 7.1 million tonnes in 2005 to 1.6 million tonnes in 2025.</w:t>
      </w:r>
    </w:p>
    <w:p w14:paraId="392268C8" w14:textId="77777777" w:rsidR="00B92B97" w:rsidRDefault="00B92B97">
      <w:pPr>
        <w:sectPr w:rsidR="00B92B97">
          <w:pgSz w:w="11905" w:h="16837"/>
          <w:pgMar w:top="1440" w:right="1440" w:bottom="1440" w:left="1440" w:header="720" w:footer="720" w:gutter="0"/>
          <w:cols w:space="720"/>
        </w:sectPr>
      </w:pPr>
    </w:p>
    <w:p w14:paraId="781AA103" w14:textId="77777777" w:rsidR="00B92B97" w:rsidRDefault="00B92B97">
      <w:pPr>
        <w:pStyle w:val="BodyText"/>
      </w:pPr>
      <w:r>
        <w:lastRenderedPageBreak/>
        <w:t>Table 1. The number of landfill sites in Scotland that have contributed to the landfill dataset</w:t>
      </w:r>
    </w:p>
    <w:tbl>
      <w:tblPr>
        <w:tblW w:w="0" w:type="auto"/>
        <w:jc w:val="center"/>
        <w:tblLayout w:type="fixed"/>
        <w:tblLook w:val="0420" w:firstRow="1" w:lastRow="0" w:firstColumn="0" w:lastColumn="0" w:noHBand="0" w:noVBand="1"/>
        <w:tblCaption w:val="table-num-landfills"/>
        <w:tblDescription w:val="Table showing number of landfill in Scotland from 2005 to 2025 that have contributed to the landfill dataset.  The tables shows the number of landfills reducing by about two thirds over this period."/>
      </w:tblPr>
      <w:tblGrid>
        <w:gridCol w:w="1296"/>
        <w:gridCol w:w="2160"/>
      </w:tblGrid>
      <w:tr w:rsidR="00400AE7" w14:paraId="61049997" w14:textId="77777777">
        <w:trPr>
          <w:tblHeader/>
          <w:jc w:val="center"/>
        </w:trPr>
        <w:tc>
          <w:tcPr>
            <w:tcW w:w="1296"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309FE08F"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FFFFFF"/>
              </w:rPr>
            </w:pPr>
            <w:r>
              <w:rPr>
                <w:rFonts w:ascii="Helvetica" w:eastAsia="Helvetica" w:hAnsi="Helvetica" w:cs="Helvetica"/>
                <w:color w:val="FFFFFF"/>
              </w:rPr>
              <w:t>Year</w:t>
            </w:r>
          </w:p>
        </w:tc>
        <w:tc>
          <w:tcPr>
            <w:tcW w:w="216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0769A28"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FFFFFF"/>
              </w:rPr>
            </w:pPr>
            <w:r>
              <w:rPr>
                <w:rFonts w:ascii="Helvetica" w:eastAsia="Helvetica" w:hAnsi="Helvetica" w:cs="Helvetica"/>
                <w:color w:val="FFFFFF"/>
              </w:rPr>
              <w:t>Number of landfills</w:t>
            </w:r>
          </w:p>
        </w:tc>
      </w:tr>
      <w:tr w:rsidR="00400AE7" w14:paraId="58543FAB" w14:textId="77777777">
        <w:trPr>
          <w:jc w:val="center"/>
        </w:trPr>
        <w:tc>
          <w:tcPr>
            <w:tcW w:w="1296"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852461"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2005</w:t>
            </w:r>
          </w:p>
        </w:tc>
        <w:tc>
          <w:tcPr>
            <w:tcW w:w="216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6D1591A"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129</w:t>
            </w:r>
          </w:p>
        </w:tc>
      </w:tr>
      <w:tr w:rsidR="00400AE7" w14:paraId="35FBE236"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1B5B76"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2006</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B909DA0"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117</w:t>
            </w:r>
          </w:p>
        </w:tc>
      </w:tr>
      <w:tr w:rsidR="00400AE7" w14:paraId="432C729E"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21F85A"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2007</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415A28"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110</w:t>
            </w:r>
          </w:p>
        </w:tc>
      </w:tr>
      <w:tr w:rsidR="00400AE7" w14:paraId="5EABA364"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35F92F"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2008</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A54097"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83</w:t>
            </w:r>
          </w:p>
        </w:tc>
      </w:tr>
      <w:tr w:rsidR="00400AE7" w14:paraId="121B4E4F"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A8188E"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2009</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C2F41A"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81</w:t>
            </w:r>
          </w:p>
        </w:tc>
      </w:tr>
      <w:tr w:rsidR="00400AE7" w14:paraId="3BFA7B40"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97DD67"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2010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1594CE"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74</w:t>
            </w:r>
          </w:p>
        </w:tc>
      </w:tr>
      <w:tr w:rsidR="00400AE7" w14:paraId="5365DF20"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572CFB"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2011</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654DC9"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66</w:t>
            </w:r>
          </w:p>
        </w:tc>
      </w:tr>
      <w:tr w:rsidR="00400AE7" w14:paraId="0BEC8235"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2DB6EE"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2012</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CF75F2"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65</w:t>
            </w:r>
          </w:p>
        </w:tc>
      </w:tr>
      <w:tr w:rsidR="00400AE7" w14:paraId="6A52C01D"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4BF510"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2013</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051710"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68</w:t>
            </w:r>
          </w:p>
        </w:tc>
      </w:tr>
      <w:tr w:rsidR="00400AE7" w14:paraId="1D94C823"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A109C1"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2014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FFF632"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70</w:t>
            </w:r>
          </w:p>
        </w:tc>
      </w:tr>
      <w:tr w:rsidR="00400AE7" w14:paraId="453C62C4"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CEB6BC"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2015</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8454A33"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62</w:t>
            </w:r>
          </w:p>
        </w:tc>
      </w:tr>
      <w:tr w:rsidR="00400AE7" w14:paraId="1AA893ED"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A5C3AF"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2016</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50D92E"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57</w:t>
            </w:r>
          </w:p>
        </w:tc>
      </w:tr>
      <w:tr w:rsidR="00400AE7" w14:paraId="5872D65E"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3FB93F"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2017</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B29109"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55</w:t>
            </w:r>
          </w:p>
        </w:tc>
      </w:tr>
      <w:tr w:rsidR="00400AE7" w14:paraId="29D4C1CA"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96B4A8"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2018</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9D6912"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49</w:t>
            </w:r>
          </w:p>
        </w:tc>
      </w:tr>
      <w:tr w:rsidR="00400AE7" w14:paraId="632416E6"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1B2B96"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2019</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640517"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45</w:t>
            </w:r>
          </w:p>
        </w:tc>
      </w:tr>
      <w:tr w:rsidR="00400AE7" w14:paraId="4FDC8C9E"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A8F63B2"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2020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F0A450"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41</w:t>
            </w:r>
          </w:p>
        </w:tc>
      </w:tr>
      <w:tr w:rsidR="00400AE7" w14:paraId="5589C55B"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B0B7764"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2021</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F02A0B"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43</w:t>
            </w:r>
          </w:p>
        </w:tc>
      </w:tr>
      <w:tr w:rsidR="00400AE7" w14:paraId="07B1EE50"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651A57"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2022</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EB02CC2"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42</w:t>
            </w:r>
          </w:p>
        </w:tc>
      </w:tr>
      <w:tr w:rsidR="00400AE7" w14:paraId="48C21D67"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1032C0"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2023</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77D8BA"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42</w:t>
            </w:r>
          </w:p>
        </w:tc>
      </w:tr>
      <w:tr w:rsidR="00400AE7" w14:paraId="2D859484"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EEDD58"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2024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BAE6C82"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40</w:t>
            </w:r>
          </w:p>
        </w:tc>
      </w:tr>
      <w:tr w:rsidR="00400AE7" w14:paraId="07D7C257"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9F44E5"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2025</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230732"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36</w:t>
            </w:r>
          </w:p>
        </w:tc>
      </w:tr>
    </w:tbl>
    <w:p w14:paraId="7B47276B" w14:textId="77777777" w:rsidR="00B92B97" w:rsidRDefault="00B92B97">
      <w:pPr>
        <w:pStyle w:val="BodyText"/>
      </w:pPr>
      <w:r>
        <w:t xml:space="preserve">Data on waste disposed to landfill in Scotland were taken from the waste data returns dataset which is managed by SEPA. Data submissions were collected, processed and checked by SEPA staff with the assistance of various automation and visualisation tools. SEPA carried out quality assurance of the dataset by comparing </w:t>
      </w:r>
      <w:r>
        <w:lastRenderedPageBreak/>
        <w:t>individual site data with previous quarters/years, assessing the correct use of ‘landfill’ as a management method in Tables B and C4, reviewing the consistency of EWC codes with the description of waste provided by the operator, and checking for missing data.</w:t>
      </w:r>
    </w:p>
    <w:p w14:paraId="73C02D54" w14:textId="77777777" w:rsidR="00B92B97" w:rsidRDefault="00B92B97">
      <w:pPr>
        <w:pStyle w:val="Heading3"/>
      </w:pPr>
      <w:bookmarkStart w:id="10" w:name="_Toc243653516"/>
      <w:bookmarkStart w:id="11" w:name="ewc-codes"/>
      <w:r>
        <w:t>EWC Codes</w:t>
      </w:r>
      <w:bookmarkEnd w:id="10"/>
    </w:p>
    <w:p w14:paraId="2E97DA4A" w14:textId="77777777" w:rsidR="00B92B97" w:rsidRDefault="00B92B97">
      <w:r>
        <w:t>Waste data are supplied as EWC codes, which are aggregated into final EWC-Stat reporting categories. Waste types are separated into non-hazardous/hazardous using European Waste Catalogue (EWC) codes.</w:t>
      </w:r>
    </w:p>
    <w:p w14:paraId="129E1C95" w14:textId="77777777" w:rsidR="00B92B97" w:rsidRDefault="00B92B97">
      <w:pPr>
        <w:pStyle w:val="Heading3"/>
      </w:pPr>
      <w:bookmarkStart w:id="12" w:name="_Toc243653517"/>
      <w:bookmarkStart w:id="13" w:name="biodegradable-municipal-waste"/>
      <w:bookmarkEnd w:id="11"/>
      <w:r>
        <w:t>Biodegradable municipal waste</w:t>
      </w:r>
      <w:bookmarkEnd w:id="12"/>
    </w:p>
    <w:p w14:paraId="56BB2F7C" w14:textId="77777777" w:rsidR="00B92B97" w:rsidRDefault="00B92B97">
      <w:r>
        <w:t>Biodegradable Municipal Waste (BMW) is the fraction of municipal waste that will degrade within a landfill, giving rise to landfill gas emissions, primarily methane. It includes, amongst other materials, food waste, green waste, paper and cardboard.</w:t>
      </w:r>
    </w:p>
    <w:p w14:paraId="66197A17" w14:textId="77777777" w:rsidR="00B92B97" w:rsidRDefault="00B92B97">
      <w:pPr>
        <w:pStyle w:val="BodyText"/>
      </w:pPr>
      <w:r>
        <w:t>The BMW of waste sent to landfill is calculated based on the EWC code of the waste. A percentage biodegradability (“BMW factor”) has been determined for all waste types sent to landfill, ranging from 100% for materials such as paper and food, 50% for materials such as textiles and furniture, and 0% for inert materials like tyres and metals (</w:t>
      </w:r>
      <w:hyperlink w:anchor="lbl-appendix2">
        <w:r>
          <w:rPr>
            <w:rStyle w:val="Hyperlink"/>
          </w:rPr>
          <w:t>Appendix 2</w:t>
        </w:r>
      </w:hyperlink>
      <w:r>
        <w:t xml:space="preserve"> ). These factors were originally devised via a working group between Defra and the devolved regions of the UK for the purpose of reporting BMW sent to landfill under the EU landfill directive (Council Directive 1999/31/EC). Although no longer reporting to the EU under this directive, the BMW sent from landfill is routinely published by Defra in its UK Statistics on Waste.</w:t>
      </w:r>
    </w:p>
    <w:p w14:paraId="7A6DC095" w14:textId="77777777" w:rsidR="00B92B97" w:rsidRDefault="00B92B97">
      <w:pPr>
        <w:pStyle w:val="BodyText"/>
      </w:pPr>
      <w:r>
        <w:t>It should be noted that this measure differs from that for the 2025 BMW landfill ban in Scotland.</w:t>
      </w:r>
      <w:r>
        <w:br/>
        <w:t>The 2025 landfill ban applies to the whole amount of waste containing BMW, not just the BMW fraction. For example, 100 tonnes of 20 03 01 coded waste, which has a biodegradability factor of 63%, will contribute 63 tonnes of BMW landfilled for the 2020 BMW landfill target. However, the 2025 landfill ban for municipal BMW will apply to the entire 100 tonnes of this waste.</w:t>
      </w:r>
    </w:p>
    <w:p w14:paraId="5F821A79" w14:textId="77777777" w:rsidR="00B92B97" w:rsidRDefault="00B92B97">
      <w:pPr>
        <w:pStyle w:val="BodyText"/>
      </w:pPr>
      <w:r>
        <w:lastRenderedPageBreak/>
        <w:t>For all waste landfilled, the BMW factor was applied to the tonnes of waste for each EWC code.</w:t>
      </w:r>
      <w:r>
        <w:br/>
        <w:t xml:space="preserve">This gives the total biodegradable waste landfilled by waste type. This was undertaken for all waste codes that fall into the category of Municipal waste, being all waste coded under EWC Chapter 20, selected codes under Chapter 15, and Chapter 19 where the source prior to treatment is deemed to be municipal. The full list of EWC codes which comprise the definition of municipal waste is listed in </w:t>
      </w:r>
      <w:hyperlink w:anchor="lbl-appendix2">
        <w:r>
          <w:rPr>
            <w:rStyle w:val="Hyperlink"/>
          </w:rPr>
          <w:t>Appendix 2</w:t>
        </w:r>
      </w:hyperlink>
      <w:r>
        <w:t>.</w:t>
      </w:r>
    </w:p>
    <w:p w14:paraId="1D3E8806" w14:textId="77777777" w:rsidR="00B92B97" w:rsidRDefault="00B92B97">
      <w:pPr>
        <w:pStyle w:val="Heading3"/>
      </w:pPr>
      <w:bookmarkStart w:id="14" w:name="_Toc243653518"/>
      <w:bookmarkStart w:id="15" w:name="ewc-coded-19-12-12-waste"/>
      <w:bookmarkEnd w:id="13"/>
      <w:r>
        <w:t>EWC Coded 19 12 12 waste</w:t>
      </w:r>
      <w:bookmarkEnd w:id="14"/>
    </w:p>
    <w:p w14:paraId="02F50F85" w14:textId="77777777" w:rsidR="00B92B97" w:rsidRDefault="00B92B97">
      <w:r>
        <w:t>EWC coded 19 12 12 wastes - residues from the sorting of waste - may be produced from municipal waste sources; for example, the sorting of mixed residual waste to pick out recycling material, or from non-municipal waste sources; for example, the sorting of construction waste for forward recycling. A methodology is therefore required to estimate the amount of 19 12 12 waste that is produced from municipal sources.</w:t>
      </w:r>
    </w:p>
    <w:p w14:paraId="0E6123C8" w14:textId="77777777" w:rsidR="00B92B97" w:rsidRDefault="00B92B97">
      <w:pPr>
        <w:pStyle w:val="BodyText"/>
      </w:pPr>
      <w:r>
        <w:t>The amount of municipal waste that contributed to the EWC coded 19 12 12 sorting residues landfilled was estimated from the proportion of net municipal waste and net non-municipal waste inputs from sites across Scotland that produced the sorting residue wastes (see Table 3 below).</w:t>
      </w:r>
    </w:p>
    <w:p w14:paraId="3FA6678E" w14:textId="77777777" w:rsidR="00B92B97" w:rsidRDefault="00B92B97">
      <w:pPr>
        <w:pStyle w:val="BodyText"/>
      </w:pPr>
      <w:r>
        <w:t>To do this, the following approach was used: - The 19 12 12 “produced” at Scottish waste sites from municipal waste (MW) sources was estimated from waste data returns submitted by the population of Scottish waste sites.</w:t>
      </w:r>
    </w:p>
    <w:p w14:paraId="6DDF9065" w14:textId="77777777" w:rsidR="00B92B97" w:rsidRDefault="00B92B97">
      <w:pPr>
        <w:numPr>
          <w:ilvl w:val="0"/>
          <w:numId w:val="11"/>
        </w:numPr>
      </w:pPr>
      <w:r>
        <w:t>The MW inputs and non-MW inputs were summated across the population of waste sites that recorded EWC coded 19 12 12 wastes sent off site. Only inputs that were recorded as brought onto site specifically for waste treatment were included in the analysis. A ratio of MW inputs to non-MW inputs was determined from this summary.</w:t>
      </w:r>
    </w:p>
    <w:p w14:paraId="34B35C6B" w14:textId="77777777" w:rsidR="00B92B97" w:rsidRDefault="00B92B97">
      <w:pPr>
        <w:numPr>
          <w:ilvl w:val="0"/>
          <w:numId w:val="11"/>
        </w:numPr>
      </w:pPr>
      <w:r>
        <w:t xml:space="preserve">For each waste site, net 19 12 12 inputs (outputs minus inputs) were recorded, subtracting any outputs sent </w:t>
      </w:r>
      <w:proofErr w:type="spellStart"/>
      <w:r>
        <w:t>outwith</w:t>
      </w:r>
      <w:proofErr w:type="spellEnd"/>
      <w:r>
        <w:t xml:space="preserve"> Scotland, and any outputs recorded as sent to incineration (as these were not landfilled). If a negative </w:t>
      </w:r>
      <w:r>
        <w:lastRenderedPageBreak/>
        <w:t>number resulted, it was assumed zero tonnes of 19 12 12 waste was produced at the site.</w:t>
      </w:r>
    </w:p>
    <w:p w14:paraId="5FED33BC" w14:textId="77777777" w:rsidR="00B92B97" w:rsidRDefault="00B92B97">
      <w:pPr>
        <w:numPr>
          <w:ilvl w:val="0"/>
          <w:numId w:val="11"/>
        </w:numPr>
      </w:pPr>
      <w:r>
        <w:t>The net 19 12 12 produced was summated across all waste management sites, then multiplied by the ratio of MW inputs to provide an estimate of 19 12 12 produced from MW and 19 12 12 produced from non-MW.</w:t>
      </w:r>
    </w:p>
    <w:p w14:paraId="29E69C59" w14:textId="77777777" w:rsidR="00B92B97" w:rsidRDefault="00B92B97">
      <w:pPr>
        <w:numPr>
          <w:ilvl w:val="0"/>
          <w:numId w:val="11"/>
        </w:numPr>
      </w:pPr>
      <w:r>
        <w:t xml:space="preserve">The percentage of 19 12 12 produced from MW sources over non-MW sources (see Table 3 below) was applied to the 19 12 12 </w:t>
      </w:r>
      <w:proofErr w:type="gramStart"/>
      <w:r>
        <w:t>waste</w:t>
      </w:r>
      <w:proofErr w:type="gramEnd"/>
      <w:r>
        <w:t xml:space="preserve"> recorded as landfilled for the year.</w:t>
      </w:r>
    </w:p>
    <w:p w14:paraId="0F08CF23" w14:textId="77777777" w:rsidR="00B92B97" w:rsidRDefault="00B92B97">
      <w:r>
        <w:t>For 2019 and 2020, where there was an incomplete dataset following a cyber-attack on SEPA in December 2020, the ratio of MW inputs over non-MW outputs was based on the average of 2017 – 2018 and 2021. For 2019, a summary of Scottish waste landfilled by EWC code was recovered following the cyber-attack and the BMW could be calculated by applying the ratio on the EWC codes. For 2020, although the full set of Scottish data returns was not available, the subset of landfill returns was available in which to apply the ratio.</w:t>
      </w:r>
    </w:p>
    <w:p w14:paraId="5FFF2C28" w14:textId="77777777" w:rsidR="00B92B97" w:rsidRDefault="00B92B97">
      <w:pPr>
        <w:sectPr w:rsidR="00B92B97">
          <w:pgSz w:w="11905" w:h="16837"/>
          <w:pgMar w:top="1440" w:right="1440" w:bottom="1440" w:left="1440" w:header="720" w:footer="720" w:gutter="0"/>
          <w:cols w:space="720"/>
        </w:sectPr>
      </w:pPr>
    </w:p>
    <w:p w14:paraId="5B4DEE72" w14:textId="77777777" w:rsidR="00B92B97" w:rsidRDefault="00B92B97">
      <w:pPr>
        <w:pStyle w:val="BodyText"/>
      </w:pPr>
      <w:r>
        <w:lastRenderedPageBreak/>
        <w:t xml:space="preserve">Table 2. Estimation of 19 12 12 produced from </w:t>
      </w:r>
      <w:proofErr w:type="spellStart"/>
      <w:r>
        <w:t>municicipal</w:t>
      </w:r>
      <w:proofErr w:type="spellEnd"/>
      <w:r>
        <w:t xml:space="preserve"> sources</w:t>
      </w:r>
    </w:p>
    <w:tbl>
      <w:tblPr>
        <w:tblW w:w="0" w:type="auto"/>
        <w:jc w:val="center"/>
        <w:tblLayout w:type="fixed"/>
        <w:tblLook w:val="0420" w:firstRow="1" w:lastRow="0" w:firstColumn="0" w:lastColumn="0" w:noHBand="0" w:noVBand="1"/>
        <w:tblCaption w:val="table-19-12-12"/>
        <w:tblDescription w:val="Table showing the tonnes of 19 12 12 coded waste from municipal sources and non-municipal sources and the percentage from municipal sources.  Data is shown spanning years 2007 - 2025."/>
      </w:tblPr>
      <w:tblGrid>
        <w:gridCol w:w="1296"/>
        <w:gridCol w:w="2016"/>
        <w:gridCol w:w="2016"/>
        <w:gridCol w:w="2016"/>
      </w:tblGrid>
      <w:tr w:rsidR="00400AE7" w14:paraId="6EF44865" w14:textId="77777777">
        <w:trPr>
          <w:tblHeader/>
          <w:jc w:val="center"/>
        </w:trPr>
        <w:tc>
          <w:tcPr>
            <w:tcW w:w="1296"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57C1652D"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FFFFFF"/>
              </w:rPr>
            </w:pPr>
            <w:r>
              <w:rPr>
                <w:rFonts w:ascii="Helvetica" w:eastAsia="Helvetica" w:hAnsi="Helvetica" w:cs="Helvetica"/>
                <w:color w:val="FFFFFF"/>
              </w:rPr>
              <w:t>Year</w:t>
            </w:r>
          </w:p>
        </w:tc>
        <w:tc>
          <w:tcPr>
            <w:tcW w:w="2016"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3153606A"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FFFFFF"/>
              </w:rPr>
            </w:pPr>
            <w:r>
              <w:rPr>
                <w:rFonts w:ascii="Helvetica" w:eastAsia="Helvetica" w:hAnsi="Helvetica" w:cs="Helvetica"/>
                <w:color w:val="FFFFFF"/>
              </w:rPr>
              <w:t>19 12 12 produced from MW sources (Tonnes)</w:t>
            </w:r>
          </w:p>
        </w:tc>
        <w:tc>
          <w:tcPr>
            <w:tcW w:w="2016"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6A6A004"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FFFFFF"/>
              </w:rPr>
            </w:pPr>
            <w:r>
              <w:rPr>
                <w:rFonts w:ascii="Helvetica" w:eastAsia="Helvetica" w:hAnsi="Helvetica" w:cs="Helvetica"/>
                <w:color w:val="FFFFFF"/>
              </w:rPr>
              <w:t>19 12 12 produced from non-MW sources (Tonnes)</w:t>
            </w:r>
          </w:p>
        </w:tc>
        <w:tc>
          <w:tcPr>
            <w:tcW w:w="2016"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155ADAB"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FFFFFF"/>
              </w:rPr>
            </w:pPr>
            <w:r>
              <w:rPr>
                <w:rFonts w:ascii="Helvetica" w:eastAsia="Helvetica" w:hAnsi="Helvetica" w:cs="Helvetica"/>
                <w:color w:val="FFFFFF"/>
              </w:rPr>
              <w:t>Percentage 19 12 12 produced from MW sources</w:t>
            </w:r>
          </w:p>
        </w:tc>
      </w:tr>
      <w:tr w:rsidR="00400AE7" w14:paraId="7EA6E136" w14:textId="77777777">
        <w:trPr>
          <w:jc w:val="center"/>
        </w:trPr>
        <w:tc>
          <w:tcPr>
            <w:tcW w:w="1296"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8A2B47"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2007</w:t>
            </w:r>
          </w:p>
        </w:tc>
        <w:tc>
          <w:tcPr>
            <w:tcW w:w="2016"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BAAFB83"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195,000</w:t>
            </w:r>
          </w:p>
        </w:tc>
        <w:tc>
          <w:tcPr>
            <w:tcW w:w="2016"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7FBDAF"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248,000</w:t>
            </w:r>
          </w:p>
        </w:tc>
        <w:tc>
          <w:tcPr>
            <w:tcW w:w="2016"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9CCE66"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0.440</w:t>
            </w:r>
          </w:p>
        </w:tc>
      </w:tr>
      <w:tr w:rsidR="00400AE7" w14:paraId="35BC96FB"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1AE3BA"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2008</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9F5461"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300,000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074BFBE"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297,000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EC9FD5"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0.503</w:t>
            </w:r>
          </w:p>
        </w:tc>
      </w:tr>
      <w:tr w:rsidR="00400AE7" w14:paraId="15B0AD6C"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F8E48A"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2009</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64554D"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190,000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295CA4"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260,000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D3C81C"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0.422</w:t>
            </w:r>
          </w:p>
        </w:tc>
      </w:tr>
      <w:tr w:rsidR="00400AE7" w14:paraId="7007D003"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F9B425"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2010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80B3DA"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258,000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8085D1"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179,000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9A71AC"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0.590</w:t>
            </w:r>
          </w:p>
        </w:tc>
      </w:tr>
      <w:tr w:rsidR="00400AE7" w14:paraId="08F1C95D"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6C3FF18"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2011</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1E2D3C"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262,000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BA37D5"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211,000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FCA279"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0.554</w:t>
            </w:r>
          </w:p>
        </w:tc>
      </w:tr>
      <w:tr w:rsidR="00400AE7" w14:paraId="68995065"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EC69A40"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2012</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185C32"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404,000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95C6EE"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186,000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DFD46FE"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0.684</w:t>
            </w:r>
          </w:p>
        </w:tc>
      </w:tr>
      <w:tr w:rsidR="00400AE7" w14:paraId="6F98E87C"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AE0F87"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2013</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9689E8"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376,000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355748"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243,000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62425E"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0.607</w:t>
            </w:r>
          </w:p>
        </w:tc>
      </w:tr>
      <w:tr w:rsidR="00400AE7" w14:paraId="1F53C695"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1BE32B"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2014</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E6C7DB"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380,000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8DF13A"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257,000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06C21A7"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0.597</w:t>
            </w:r>
          </w:p>
        </w:tc>
      </w:tr>
      <w:tr w:rsidR="00400AE7" w14:paraId="6911EEE0"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F5FD78"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2015</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09DF66"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447,000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CC412B"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274,000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ECE4CA"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0.620</w:t>
            </w:r>
          </w:p>
        </w:tc>
      </w:tr>
      <w:tr w:rsidR="00400AE7" w14:paraId="22713E18"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05EAE1"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2016</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109BF8"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499,000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3C5807"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243,000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09E3B3"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0.672</w:t>
            </w:r>
          </w:p>
        </w:tc>
      </w:tr>
      <w:tr w:rsidR="00400AE7" w14:paraId="17C58227"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67E021"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2017</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0E41C8"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505,000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FE6FCB"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289,000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13AC4B"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0.636</w:t>
            </w:r>
          </w:p>
        </w:tc>
      </w:tr>
      <w:tr w:rsidR="00400AE7" w14:paraId="1BF63785"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1EE1E5"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2018</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CCCBDC"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553,000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B57D35"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330,000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911C44"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0.627</w:t>
            </w:r>
          </w:p>
        </w:tc>
      </w:tr>
      <w:tr w:rsidR="00400AE7" w14:paraId="0DE833C2"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BCB97D"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2019</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624D7E4"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not available</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7AF363"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not available</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D7E139"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0.656</w:t>
            </w:r>
          </w:p>
        </w:tc>
      </w:tr>
      <w:tr w:rsidR="00400AE7" w14:paraId="5561049E"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164A42"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2020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2B82F9"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not available</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4C3864"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not available</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91C1511"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0.656</w:t>
            </w:r>
          </w:p>
        </w:tc>
      </w:tr>
      <w:tr w:rsidR="00400AE7" w14:paraId="654606B3"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5FAFA44"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2021</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5FC684"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855,000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D4F7830"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358,000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C2B928"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0.705</w:t>
            </w:r>
          </w:p>
        </w:tc>
      </w:tr>
      <w:tr w:rsidR="00400AE7" w14:paraId="1B0CD749"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7BF2B1"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2022</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01A5F33"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535,000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EC2D468"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360,000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5B926A"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0.598</w:t>
            </w:r>
          </w:p>
        </w:tc>
      </w:tr>
      <w:tr w:rsidR="00400AE7" w14:paraId="243ED9A0"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ABB8DA"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2023</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DF58EB"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370,000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62DB0E"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235,000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7A7DF5"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0.611</w:t>
            </w:r>
          </w:p>
        </w:tc>
      </w:tr>
      <w:tr w:rsidR="00400AE7" w14:paraId="382F8034"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2F9CC1"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2024</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9D527C"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268,000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7225A1"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242,000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1A6F5F"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0.526</w:t>
            </w:r>
          </w:p>
        </w:tc>
      </w:tr>
      <w:tr w:rsidR="00400AE7" w14:paraId="69A04BCA"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562BED"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2025</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1DFDF31"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316,000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822833"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267,000</w:t>
            </w:r>
          </w:p>
        </w:tc>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4D1EB8"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0.542</w:t>
            </w:r>
          </w:p>
        </w:tc>
      </w:tr>
    </w:tbl>
    <w:p w14:paraId="45886125" w14:textId="77777777" w:rsidR="00B92B97" w:rsidRDefault="00B92B97">
      <w:pPr>
        <w:sectPr w:rsidR="00B92B97">
          <w:pgSz w:w="11905" w:h="16837"/>
          <w:pgMar w:top="1440" w:right="1440" w:bottom="1440" w:left="1440" w:header="720" w:footer="720" w:gutter="0"/>
          <w:cols w:space="720"/>
        </w:sectPr>
      </w:pPr>
    </w:p>
    <w:p w14:paraId="1C039D56" w14:textId="77777777" w:rsidR="00B92B97" w:rsidRDefault="00B92B97">
      <w:pPr>
        <w:pStyle w:val="Heading3"/>
      </w:pPr>
      <w:bookmarkStart w:id="16" w:name="_Toc243653519"/>
      <w:bookmarkStart w:id="17" w:name="feedback"/>
      <w:bookmarkEnd w:id="15"/>
      <w:r>
        <w:lastRenderedPageBreak/>
        <w:t>Feedback</w:t>
      </w:r>
      <w:bookmarkEnd w:id="16"/>
    </w:p>
    <w:p w14:paraId="51B7BE5D" w14:textId="77777777" w:rsidR="00B92B97" w:rsidRDefault="00B92B97">
      <w:r>
        <w:t xml:space="preserve">We welcome feedback on the data from all users including how and why the data are used. This helps us to understand the value of the statistics to external users. Please contact us at </w:t>
      </w:r>
      <w:hyperlink r:id="rId20">
        <w:r>
          <w:rPr>
            <w:rStyle w:val="Hyperlink"/>
          </w:rPr>
          <w:t>waste.data@sepa.org.uk</w:t>
        </w:r>
      </w:hyperlink>
      <w:r>
        <w:t>.</w:t>
      </w:r>
    </w:p>
    <w:p w14:paraId="110ED2A0" w14:textId="77777777" w:rsidR="00B92B97" w:rsidRDefault="00B92B97">
      <w:pPr>
        <w:sectPr w:rsidR="00B92B97">
          <w:pgSz w:w="11905" w:h="16837"/>
          <w:pgMar w:top="1440" w:right="1440" w:bottom="1440" w:left="1440" w:header="720" w:footer="720" w:gutter="0"/>
          <w:cols w:space="720"/>
        </w:sectPr>
      </w:pPr>
    </w:p>
    <w:p w14:paraId="00B2F9A1" w14:textId="77777777" w:rsidR="00B92B97" w:rsidRDefault="00B92B97">
      <w:pPr>
        <w:pStyle w:val="Heading2"/>
      </w:pPr>
      <w:bookmarkStart w:id="18" w:name="_Toc243653520"/>
      <w:bookmarkStart w:id="19" w:name="lbl-appendix1"/>
      <w:bookmarkEnd w:id="9"/>
      <w:bookmarkEnd w:id="17"/>
      <w:r>
        <w:lastRenderedPageBreak/>
        <w:t>Appendix 1</w:t>
      </w:r>
      <w:bookmarkEnd w:id="18"/>
    </w:p>
    <w:p w14:paraId="6D1F3D1F" w14:textId="77777777" w:rsidR="00B92B97" w:rsidRDefault="00B92B97">
      <w:pPr>
        <w:pStyle w:val="Heading3"/>
      </w:pPr>
      <w:bookmarkStart w:id="20" w:name="_Toc243653521"/>
      <w:bookmarkStart w:id="21" w:name="datasets-used-in-the-2025-methodology"/>
      <w:r>
        <w:t>Datasets used in the 2025 methodology</w:t>
      </w:r>
      <w:bookmarkEnd w:id="20"/>
    </w:p>
    <w:p w14:paraId="6278D1D6" w14:textId="77777777" w:rsidR="00B92B97" w:rsidRDefault="00B92B97">
      <w:r>
        <w:t>Data on waste landfilled in Scotland were compiled from one source: licensed/permitted waste site returns (waste data returns).</w:t>
      </w:r>
    </w:p>
    <w:p w14:paraId="5016E29F" w14:textId="77777777" w:rsidR="00B92B97" w:rsidRDefault="00B92B97">
      <w:pPr>
        <w:pStyle w:val="Heading3"/>
      </w:pPr>
      <w:bookmarkStart w:id="22" w:name="_Toc243653522"/>
      <w:bookmarkStart w:id="23" w:name="Xa852b3e1a7e7d5bd7bcb075488a2132a28ac7e1"/>
      <w:bookmarkEnd w:id="21"/>
      <w:r>
        <w:t>Scottish licensed/permitted waste site returns</w:t>
      </w:r>
      <w:bookmarkEnd w:id="22"/>
    </w:p>
    <w:p w14:paraId="1900CC79" w14:textId="77777777" w:rsidR="00B92B97" w:rsidRDefault="00B92B97">
      <w:r>
        <w:t>Individual PPC permitted sites submit quarterly licensed/permitted waste site returns (waste data returns) to SEPA via email or post. The waste data return form consists of Table B (Waste inputs to site), Table C (Waste treated on site), Table C4 (Waste landfilled or incinerated after treatment on-site – landfill or incineration sites only) and Table D (Waste sent off site). A copy of the return form can be downloaded from the SEPA website.</w:t>
      </w:r>
    </w:p>
    <w:p w14:paraId="4EB10836" w14:textId="77777777" w:rsidR="00B92B97" w:rsidRDefault="00B92B97">
      <w:pPr>
        <w:pStyle w:val="BodyText"/>
      </w:pPr>
      <w:r>
        <w:t>The quantity of waste landfilled is measured as the total tonnage of waste reported in Tables B and C4 of the return form with the management method of LF (landfilled). Waste data are supplied in the return form as EWC codes which are aggregated into final EWC-Stat reporting categories. Waste type descriptions are separated into non-hazardous/hazardous using EWC codes.</w:t>
      </w:r>
    </w:p>
    <w:p w14:paraId="7894D9AE" w14:textId="77777777" w:rsidR="00B92B97" w:rsidRDefault="00B92B97">
      <w:pPr>
        <w:sectPr w:rsidR="00B92B97">
          <w:pgSz w:w="11905" w:h="16837"/>
          <w:pgMar w:top="1440" w:right="1440" w:bottom="1440" w:left="1440" w:header="720" w:footer="720" w:gutter="0"/>
          <w:cols w:space="720"/>
        </w:sectPr>
      </w:pPr>
    </w:p>
    <w:p w14:paraId="016FCECB" w14:textId="77777777" w:rsidR="00B92B97" w:rsidRDefault="00B92B97">
      <w:pPr>
        <w:pStyle w:val="Heading2"/>
      </w:pPr>
      <w:bookmarkStart w:id="24" w:name="_Toc243653523"/>
      <w:bookmarkStart w:id="25" w:name="lbl-appendix2"/>
      <w:bookmarkEnd w:id="19"/>
      <w:bookmarkEnd w:id="23"/>
      <w:r>
        <w:lastRenderedPageBreak/>
        <w:t>Appendix 2</w:t>
      </w:r>
      <w:bookmarkEnd w:id="24"/>
    </w:p>
    <w:p w14:paraId="395CE87C" w14:textId="77777777" w:rsidR="00B92B97" w:rsidRDefault="00B92B97">
      <w:pPr>
        <w:pStyle w:val="Heading3"/>
      </w:pPr>
      <w:bookmarkStart w:id="26" w:name="_Toc243653524"/>
      <w:bookmarkStart w:id="27" w:name="european-waste-catalogue"/>
      <w:r>
        <w:t>European Waste Catalogue</w:t>
      </w:r>
      <w:bookmarkEnd w:id="26"/>
    </w:p>
    <w:p w14:paraId="3C4FB35E" w14:textId="77777777" w:rsidR="00B92B97" w:rsidRDefault="00B92B97">
      <w:r>
        <w:t>Throughout this document reference is made to both the European Waste Catalogue (EWC) list of wastes and European Waste Catalogue for Statistics (EWC-Stat). A brief explanation of each is given below, along with links to further information. This section also provides a table of EWC codes that comprise municipal waste for the purpose of reporting biodegradable municipal waste landfilled.</w:t>
      </w:r>
    </w:p>
    <w:p w14:paraId="58A0E5AE" w14:textId="77777777" w:rsidR="00B92B97" w:rsidRDefault="00B92B97">
      <w:pPr>
        <w:pStyle w:val="Heading3"/>
      </w:pPr>
      <w:bookmarkStart w:id="28" w:name="_Toc243653525"/>
      <w:bookmarkStart w:id="29" w:name="X5199787e08c889fb7b4f1da1eb9e812c8cefc34"/>
      <w:bookmarkEnd w:id="27"/>
      <w:r>
        <w:t>European Waste Catalogue List of Waste (EWC 2000)</w:t>
      </w:r>
      <w:bookmarkEnd w:id="28"/>
    </w:p>
    <w:p w14:paraId="2F981775" w14:textId="77777777" w:rsidR="00B92B97" w:rsidRDefault="00B92B97">
      <w:r>
        <w:t xml:space="preserve">The </w:t>
      </w:r>
      <w:hyperlink r:id="rId21">
        <w:r>
          <w:rPr>
            <w:rStyle w:val="Hyperlink"/>
          </w:rPr>
          <w:t>EWC 2000</w:t>
        </w:r>
      </w:hyperlink>
      <w:r>
        <w:t xml:space="preserve"> is a harmonised, non-exhaustive list of waste types established by the European Commission (2000/532/EC) as amended in 2015 (</w:t>
      </w:r>
      <w:hyperlink r:id="rId22">
        <w:r>
          <w:rPr>
            <w:rStyle w:val="Hyperlink"/>
          </w:rPr>
          <w:t>2014/955/EU</w:t>
        </w:r>
      </w:hyperlink>
      <w:r>
        <w:t>). The list is used to categorise wastes based on a combination of what they are, and the process or activity that produces them.</w:t>
      </w:r>
    </w:p>
    <w:p w14:paraId="78C8B5C6" w14:textId="77777777" w:rsidR="00B92B97" w:rsidRDefault="00B92B97">
      <w:pPr>
        <w:pStyle w:val="BodyText"/>
      </w:pPr>
      <w:r>
        <w:t>The list is divided into 20 chapters, most of which are industry-based, although some are based on materials and processes. Each chapter is represented by a two-digit code between 01 and 20 and comprises one or more sub-chapters. Individual waste types are detailed in the sub-chapters and are assigned a six-digit code that comprises two digits for the chapter, two for the sub-chapter and two to the waste type.</w:t>
      </w:r>
    </w:p>
    <w:p w14:paraId="46F257B4" w14:textId="77777777" w:rsidR="00B92B97" w:rsidRDefault="00B92B97">
      <w:pPr>
        <w:pStyle w:val="BodyText"/>
      </w:pPr>
      <w:r>
        <w:t>Hazardous wastes are designated by entries where the EWC code is terminated by an asterisk (*).</w:t>
      </w:r>
    </w:p>
    <w:p w14:paraId="5A1B6816" w14:textId="77777777" w:rsidR="00B92B97" w:rsidRDefault="00B92B97">
      <w:pPr>
        <w:pStyle w:val="BodyText"/>
      </w:pPr>
      <w:r>
        <w:t>The use of EWC codes to describe waste on waste transfer notes in Scotland has been statutory since April 2004. Most statutory waste data returns received by SEPA, including licensed/permitted site returns, exempt activity returns, and special waste consignment notes require waste to be classified according to the EWC 2000 (as amended).</w:t>
      </w:r>
    </w:p>
    <w:p w14:paraId="6874E9B5" w14:textId="77777777" w:rsidR="00B92B97" w:rsidRDefault="00B92B97">
      <w:pPr>
        <w:pStyle w:val="Heading3"/>
      </w:pPr>
      <w:bookmarkStart w:id="30" w:name="_Toc243653526"/>
      <w:bookmarkStart w:id="31" w:name="Xe37803818bd9778b1136c88cc672de9ac5ead03"/>
      <w:bookmarkEnd w:id="29"/>
      <w:r>
        <w:t>European Waste Catalogue for Statistics (EWC-Stat)</w:t>
      </w:r>
      <w:bookmarkEnd w:id="30"/>
    </w:p>
    <w:p w14:paraId="6836BD29" w14:textId="77777777" w:rsidR="00B92B97" w:rsidRDefault="00B92B97">
      <w:r>
        <w:t xml:space="preserve">The EWC-Stat is a (mainly) substance-oriented statistical classification of waste established by the European Commission (2004/574/EC). The EWC-Stat contains </w:t>
      </w:r>
      <w:r>
        <w:lastRenderedPageBreak/>
        <w:t>thirteen categories, each represented by a two-digit code between 01 and 13. These are sub-divided into individual waste types.</w:t>
      </w:r>
    </w:p>
    <w:p w14:paraId="1703CA21" w14:textId="77777777" w:rsidR="00B92B97" w:rsidRDefault="00B92B97">
      <w:pPr>
        <w:pStyle w:val="BodyText"/>
      </w:pPr>
      <w:r>
        <w:t xml:space="preserve">A </w:t>
      </w:r>
      <w:hyperlink r:id="rId23">
        <w:r>
          <w:rPr>
            <w:rStyle w:val="Hyperlink"/>
          </w:rPr>
          <w:t>table of equivalence</w:t>
        </w:r>
      </w:hyperlink>
      <w:r>
        <w:t xml:space="preserve"> allows wastes coded in the EWC 2000 (as amended) to convert into the EWC-Stat. However, because of the way the coding system operates, it is not possible to do the reverse conversion.</w:t>
      </w:r>
    </w:p>
    <w:p w14:paraId="076E0D9D" w14:textId="77777777" w:rsidR="00B92B97" w:rsidRDefault="00B92B97">
      <w:pPr>
        <w:sectPr w:rsidR="00B92B97">
          <w:pgSz w:w="11905" w:h="16837"/>
          <w:pgMar w:top="1440" w:right="1440" w:bottom="1440" w:left="1440" w:header="720" w:footer="720" w:gutter="0"/>
          <w:cols w:space="720"/>
        </w:sectPr>
      </w:pPr>
    </w:p>
    <w:p w14:paraId="240CE74D" w14:textId="77777777" w:rsidR="00B92B97" w:rsidRDefault="00B92B97">
      <w:pPr>
        <w:pStyle w:val="Heading3"/>
      </w:pPr>
      <w:bookmarkStart w:id="32" w:name="_Toc243653527"/>
      <w:bookmarkStart w:id="33" w:name="Xc07bb322c61b38cb63c7c6d7e207600f88230e9"/>
      <w:bookmarkEnd w:id="31"/>
      <w:r>
        <w:lastRenderedPageBreak/>
        <w:t>EWC codes which comprise Municipal Waste and biodegradability factors</w:t>
      </w:r>
      <w:bookmarkEnd w:id="32"/>
    </w:p>
    <w:p w14:paraId="1E122F58" w14:textId="77777777" w:rsidR="00B92B97" w:rsidRDefault="00B92B97">
      <w:r>
        <w:t>Table 3. The biodegradability of the European Waste Catalogue (EWC) codes that are counted as Municipal Waste.</w:t>
      </w:r>
    </w:p>
    <w:tbl>
      <w:tblPr>
        <w:tblW w:w="0" w:type="auto"/>
        <w:jc w:val="center"/>
        <w:tblLayout w:type="fixed"/>
        <w:tblLook w:val="0420" w:firstRow="1" w:lastRow="0" w:firstColumn="0" w:lastColumn="0" w:noHBand="0" w:noVBand="1"/>
        <w:tblCaption w:val="table-BMW-bio-qr"/>
        <w:tblDescription w:val="Table showing EWC codes that are defined as municipal waste and the percentage biodegradability factors used to calculate the biodegradable portion of the waste landfilled.."/>
      </w:tblPr>
      <w:tblGrid>
        <w:gridCol w:w="1296"/>
        <w:gridCol w:w="1296"/>
        <w:gridCol w:w="1296"/>
        <w:gridCol w:w="1296"/>
      </w:tblGrid>
      <w:tr w:rsidR="00400AE7" w14:paraId="3FC9E6DD" w14:textId="77777777">
        <w:trPr>
          <w:tblHeader/>
          <w:jc w:val="center"/>
        </w:trPr>
        <w:tc>
          <w:tcPr>
            <w:tcW w:w="1296"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3AAF098D"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FFFFFF"/>
              </w:rPr>
            </w:pPr>
            <w:r>
              <w:rPr>
                <w:rFonts w:ascii="Helvetica" w:eastAsia="Helvetica" w:hAnsi="Helvetica" w:cs="Helvetica"/>
                <w:color w:val="FFFFFF"/>
              </w:rPr>
              <w:t>EWC code</w:t>
            </w:r>
          </w:p>
        </w:tc>
        <w:tc>
          <w:tcPr>
            <w:tcW w:w="1296"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80E441B"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FFFFFF"/>
              </w:rPr>
            </w:pPr>
            <w:r>
              <w:rPr>
                <w:rFonts w:ascii="Helvetica" w:eastAsia="Helvetica" w:hAnsi="Helvetica" w:cs="Helvetica"/>
                <w:color w:val="FFFFFF"/>
              </w:rPr>
              <w:t>Biodegradability factor</w:t>
            </w:r>
          </w:p>
        </w:tc>
        <w:tc>
          <w:tcPr>
            <w:tcW w:w="1296"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657B081"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FFFFFF"/>
              </w:rPr>
            </w:pPr>
            <w:r>
              <w:rPr>
                <w:rFonts w:ascii="Helvetica" w:eastAsia="Helvetica" w:hAnsi="Helvetica" w:cs="Helvetica"/>
                <w:color w:val="FFFFFF"/>
              </w:rPr>
              <w:t>EWC code</w:t>
            </w:r>
          </w:p>
        </w:tc>
        <w:tc>
          <w:tcPr>
            <w:tcW w:w="1296"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D1AFF88"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FFFFFF"/>
              </w:rPr>
            </w:pPr>
            <w:r>
              <w:rPr>
                <w:rFonts w:ascii="Helvetica" w:eastAsia="Helvetica" w:hAnsi="Helvetica" w:cs="Helvetica"/>
                <w:color w:val="FFFFFF"/>
              </w:rPr>
              <w:t>Biodegradability factor</w:t>
            </w:r>
          </w:p>
        </w:tc>
      </w:tr>
      <w:tr w:rsidR="00400AE7" w14:paraId="4B78B64F" w14:textId="77777777">
        <w:trPr>
          <w:jc w:val="center"/>
        </w:trPr>
        <w:tc>
          <w:tcPr>
            <w:tcW w:w="1296"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AA79D6"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20 01 01 </w:t>
            </w:r>
          </w:p>
        </w:tc>
        <w:tc>
          <w:tcPr>
            <w:tcW w:w="1296"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10E083"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1 </w:t>
            </w:r>
          </w:p>
        </w:tc>
        <w:tc>
          <w:tcPr>
            <w:tcW w:w="1296"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81A5EE"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20 03 99 </w:t>
            </w:r>
          </w:p>
        </w:tc>
        <w:tc>
          <w:tcPr>
            <w:tcW w:w="1296"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C778F9"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0.63 </w:t>
            </w:r>
          </w:p>
        </w:tc>
      </w:tr>
      <w:tr w:rsidR="00400AE7" w14:paraId="74DC3E39"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F6C3F8"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20 01 02 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C9080A"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4646B7"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19 01 02 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13C794"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r>
      <w:tr w:rsidR="00400AE7" w14:paraId="7449CC5A"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4BF928"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20 01 08 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A25577"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7B57938"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01 11*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F81BA8"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r>
      <w:tr w:rsidR="00400AE7" w14:paraId="53E9D78A"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318E1B"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20 01 10 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E2593EC"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0.5 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A8B713"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19 01 12 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8434C8"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r>
      <w:tr w:rsidR="00400AE7" w14:paraId="303A6E52"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FE9EC6"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20 01 11 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1E035F"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0.5 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742D81"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01 13*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02671D"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r>
      <w:tr w:rsidR="00400AE7" w14:paraId="4B9605A2"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A70EC3"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01 13*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EE39EA"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1308F24"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19 01 14 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F01658"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r>
      <w:tr w:rsidR="00400AE7" w14:paraId="2F199F5B"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63059F"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01 14*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2DB8292"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2D04C3"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01 15*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1C91FE"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r>
      <w:tr w:rsidR="00400AE7" w14:paraId="71ACE68F"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50336FC"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01 15*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7611B9D"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6D4D79"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19 01 16 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41E2F6"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r>
      <w:tr w:rsidR="00400AE7" w14:paraId="48275B9C"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15EB12"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01 17*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0E7D367"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A5E34C"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01 17*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F0D9C05"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r>
      <w:tr w:rsidR="00400AE7" w14:paraId="5E1C4511"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F249D0"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01 19*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0677BE"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2CA34A"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19 01 18 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81440C"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r>
      <w:tr w:rsidR="00400AE7" w14:paraId="3F268071"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928CAA"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01 21*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A2B60BF"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2B7D7D"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19 01 99 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7A1939"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r>
      <w:tr w:rsidR="00400AE7" w14:paraId="43255702"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31A35A2"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01 23*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8865BC"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B3CDFE"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19 04 01 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F243F2"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r>
      <w:tr w:rsidR="00400AE7" w14:paraId="1E5F05D3"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87B522"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20 01 25 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3C7ED2"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D9EAE0"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04 02*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1449C6"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r>
      <w:tr w:rsidR="00400AE7" w14:paraId="73CA59A1"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E6F41C6"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01 26*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3B25C4"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24AC10"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04 03*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E9D62E"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r>
      <w:tr w:rsidR="00400AE7" w14:paraId="6DF90523"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DD7B29"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01 27*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CAAF88"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BCD3DE"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19 04 04 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18AEDD"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r>
      <w:tr w:rsidR="00400AE7" w14:paraId="75768302"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546FA0B"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20 01 28 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F321E2"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67A32F"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19 05 01 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2EC11DF"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0.63 </w:t>
            </w:r>
          </w:p>
        </w:tc>
      </w:tr>
      <w:tr w:rsidR="00400AE7" w14:paraId="1A919D9B"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E8CCC40"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01 29*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849C13"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64632A"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19 05 03 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3D0911"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0.63 </w:t>
            </w:r>
          </w:p>
        </w:tc>
      </w:tr>
      <w:tr w:rsidR="00400AE7" w14:paraId="11056F75"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580146"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20 01 30 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35BC96"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909E61"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19 06 03 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18F1EB"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r>
      <w:tr w:rsidR="00400AE7" w14:paraId="052FFF75"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919FFE"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01 31*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5B38780"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620420"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19 06 04 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453C89"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0.2 </w:t>
            </w:r>
          </w:p>
        </w:tc>
      </w:tr>
      <w:tr w:rsidR="00400AE7" w14:paraId="726BC00E"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67DB03"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20 01 32 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49BBB6"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B302BF"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19 06 05 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7D13C1"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r>
      <w:tr w:rsidR="00400AE7" w14:paraId="0E50E6FB"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B3DD7C"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01 33*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44B663"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15D3B9"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19 06 06 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683F4A"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0.2 </w:t>
            </w:r>
          </w:p>
        </w:tc>
      </w:tr>
      <w:tr w:rsidR="00400AE7" w14:paraId="0912FE3C"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B9F0A4"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20 01 34 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51AC08"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416A53"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19 12 01 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98CD91"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1 </w:t>
            </w:r>
          </w:p>
        </w:tc>
      </w:tr>
      <w:tr w:rsidR="00400AE7" w14:paraId="4427174B"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AFED02"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lastRenderedPageBreak/>
              <w:t>20 01 35*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243BD2"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17B5D1"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19 12 02 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A6D430"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r>
      <w:tr w:rsidR="00400AE7" w14:paraId="50BD34E0"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B57AA1"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20 01 36 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2E38ED"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4A85AE"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19 12 03 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F75D24"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r>
      <w:tr w:rsidR="00400AE7" w14:paraId="313484CC"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5A24687"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01 37*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7851A8"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BE15EBD"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19 12 04 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FC6828"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r>
      <w:tr w:rsidR="00400AE7" w14:paraId="1D6C0363"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D75DC6"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20 01 38 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3562B3"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184AD6"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19 12 05 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FBDD78"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r>
      <w:tr w:rsidR="00400AE7" w14:paraId="470B4C8B"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CAA8AF"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20 01 39 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B61280"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F07293"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12 06*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681C1D"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1 </w:t>
            </w:r>
          </w:p>
        </w:tc>
      </w:tr>
      <w:tr w:rsidR="00400AE7" w14:paraId="325EA026"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7843954"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20 01 40 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981445"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4E8337"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19 12 07 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0CC141"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1 </w:t>
            </w:r>
          </w:p>
        </w:tc>
      </w:tr>
      <w:tr w:rsidR="00400AE7" w14:paraId="5EB5147A"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329ADB"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20 01 41 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6BC794"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D47B10"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19 12 08 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821037"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0.5 </w:t>
            </w:r>
          </w:p>
        </w:tc>
      </w:tr>
      <w:tr w:rsidR="00400AE7" w14:paraId="5C856606"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DF67F5"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20 01 99 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CA40177"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0.63 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D8F572"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19 12 09 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4CC745"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r>
      <w:tr w:rsidR="00400AE7" w14:paraId="16F9BA1C"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A7EAB8"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20 02 01 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E455F5"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C26BED"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19 12 10 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FB3275B"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0.5 </w:t>
            </w:r>
          </w:p>
        </w:tc>
      </w:tr>
      <w:tr w:rsidR="00400AE7" w14:paraId="44707DF0"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56574F4"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20 02 02 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4471A2"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C82824"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12 11*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5B8FA8B"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0.5 </w:t>
            </w:r>
          </w:p>
        </w:tc>
      </w:tr>
      <w:tr w:rsidR="00400AE7" w14:paraId="5B6D8FB0"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9C390E"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20 02 03 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4591E5"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FAE6CA"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19 12 12 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74C31A"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0.63 </w:t>
            </w:r>
          </w:p>
        </w:tc>
      </w:tr>
      <w:tr w:rsidR="00400AE7" w14:paraId="47A4B2D2"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2E4B93"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20 03 01 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160AD0"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0.63 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A9A12E"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15 01 01 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9956D3"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1 </w:t>
            </w:r>
          </w:p>
        </w:tc>
      </w:tr>
      <w:tr w:rsidR="00400AE7" w14:paraId="52EEA13D"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6CF7C9"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20 03 02 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6A972A"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0.63 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35E221"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15 01 02 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30C47B"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r>
      <w:tr w:rsidR="00400AE7" w14:paraId="0B088CBD"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AC730F"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20 03 03 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C6CE62"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0.51 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EE84776"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15 01 05 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00A6D1B"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0.74 </w:t>
            </w:r>
          </w:p>
        </w:tc>
      </w:tr>
      <w:tr w:rsidR="00400AE7" w14:paraId="37283F19"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0BDFA9"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20 03 04 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904EA7"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0.2 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264AF6"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15 01 06 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16A798"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0.63 </w:t>
            </w:r>
          </w:p>
        </w:tc>
      </w:tr>
      <w:tr w:rsidR="00400AE7" w14:paraId="199C2C14"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09637F"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20 03 06 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3AC890"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0.1 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2D3CD1"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15 01 07 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82E51B"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0 </w:t>
            </w:r>
          </w:p>
        </w:tc>
      </w:tr>
      <w:tr w:rsidR="00400AE7" w14:paraId="209193EE" w14:textId="77777777">
        <w:trPr>
          <w:jc w:val="center"/>
        </w:trPr>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753CAFE"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20 03 07 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9F2FF2"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0.5 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FEF6D5"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15 01 09 </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5031C0" w14:textId="77777777" w:rsidR="00B92B97" w:rsidRDefault="00B92B9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0.5 </w:t>
            </w:r>
          </w:p>
        </w:tc>
      </w:tr>
    </w:tbl>
    <w:p w14:paraId="0BE4CAA2" w14:textId="77777777" w:rsidR="00B92B97" w:rsidRDefault="00B92B97">
      <w:pPr>
        <w:pStyle w:val="BodyText"/>
      </w:pPr>
    </w:p>
    <w:p w14:paraId="633E7307" w14:textId="77777777" w:rsidR="00B92B97" w:rsidRDefault="00B92B97">
      <w:pPr>
        <w:pStyle w:val="BodyText"/>
      </w:pPr>
      <w:r>
        <w:t>Notes:</w:t>
      </w:r>
    </w:p>
    <w:p w14:paraId="6DCFCD00" w14:textId="77777777" w:rsidR="00B92B97" w:rsidRDefault="00B92B97">
      <w:pPr>
        <w:pStyle w:val="BodyText"/>
      </w:pPr>
      <w:r>
        <w:t xml:space="preserve">The fraction of 19 12 12 coded waste considered municipal waste is calculated on a </w:t>
      </w:r>
      <w:proofErr w:type="gramStart"/>
      <w:r>
        <w:t>site by site</w:t>
      </w:r>
      <w:proofErr w:type="gramEnd"/>
      <w:r>
        <w:t xml:space="preserve"> basis, </w:t>
      </w:r>
      <w:proofErr w:type="gramStart"/>
      <w:r>
        <w:t>in order to</w:t>
      </w:r>
      <w:proofErr w:type="gramEnd"/>
      <w:r>
        <w:t xml:space="preserve"> account for municipal waste inputs that contribute to the formation of the 19 12 12 </w:t>
      </w:r>
      <w:proofErr w:type="gramStart"/>
      <w:r>
        <w:t>waste</w:t>
      </w:r>
      <w:proofErr w:type="gramEnd"/>
      <w:r>
        <w:t>.</w:t>
      </w:r>
    </w:p>
    <w:p w14:paraId="57F863B2" w14:textId="77777777" w:rsidR="00B92B97" w:rsidRDefault="00B92B97">
      <w:pPr>
        <w:pStyle w:val="BodyText"/>
      </w:pPr>
      <w:r>
        <w:t>An EWC code with an asterisk is a hazardous waste.</w:t>
      </w:r>
    </w:p>
    <w:p w14:paraId="6F1596AD" w14:textId="77777777" w:rsidR="00B92B97" w:rsidRDefault="00B92B97">
      <w:pPr>
        <w:pStyle w:val="BodyText"/>
      </w:pPr>
    </w:p>
    <w:p w14:paraId="2A426415" w14:textId="77777777" w:rsidR="00B92B97" w:rsidRDefault="00B92B97">
      <w:pPr>
        <w:sectPr w:rsidR="00B92B97">
          <w:pgSz w:w="11905" w:h="16837"/>
          <w:pgMar w:top="1440" w:right="1440" w:bottom="1440" w:left="1440" w:header="720" w:footer="720" w:gutter="0"/>
          <w:cols w:space="720"/>
        </w:sectPr>
      </w:pPr>
    </w:p>
    <w:p w14:paraId="50064F92" w14:textId="77777777" w:rsidR="00B92B97" w:rsidRDefault="00B92B97">
      <w:pPr>
        <w:pStyle w:val="Heading2"/>
      </w:pPr>
      <w:bookmarkStart w:id="34" w:name="_Toc243653528"/>
      <w:bookmarkStart w:id="35" w:name="lbl-appendix3"/>
      <w:bookmarkEnd w:id="25"/>
      <w:bookmarkEnd w:id="33"/>
      <w:r>
        <w:lastRenderedPageBreak/>
        <w:t>Appendix 3</w:t>
      </w:r>
      <w:bookmarkEnd w:id="34"/>
    </w:p>
    <w:p w14:paraId="1D277AFE" w14:textId="77777777" w:rsidR="00B92B97" w:rsidRDefault="00B92B97">
      <w:pPr>
        <w:pStyle w:val="Heading3"/>
      </w:pPr>
      <w:bookmarkStart w:id="36" w:name="_Toc243653529"/>
      <w:bookmarkStart w:id="37" w:name="glossary"/>
      <w:r>
        <w:t>Glossary</w:t>
      </w:r>
      <w:bookmarkEnd w:id="36"/>
    </w:p>
    <w:p w14:paraId="0EA62BC8" w14:textId="77777777" w:rsidR="00B92B97" w:rsidRDefault="00B92B97">
      <w:pPr>
        <w:pStyle w:val="GlossaryTerm"/>
      </w:pPr>
      <w:r>
        <w:rPr>
          <w:bCs/>
        </w:rPr>
        <w:t>EWC Code</w:t>
      </w:r>
    </w:p>
    <w:p w14:paraId="17EA5267" w14:textId="77777777" w:rsidR="00B92B97" w:rsidRDefault="00B92B97">
      <w:pPr>
        <w:pStyle w:val="GlossaryDefinition"/>
      </w:pPr>
      <w:r>
        <w:t>a six-digit code listed in the European Waste Catalogue. These codes are used to identify and classify waste into different categories. They are structured as three pairs of numbers, each representing chapters, sub-chapters, and individual entries. For example, 12 01 06*.</w:t>
      </w:r>
    </w:p>
    <w:p w14:paraId="1367FC7B" w14:textId="77777777" w:rsidR="00B92B97" w:rsidRDefault="00B92B97">
      <w:pPr>
        <w:pStyle w:val="GlossaryTerm"/>
      </w:pPr>
      <w:r>
        <w:rPr>
          <w:bCs/>
        </w:rPr>
        <w:t>Hazardous Waste</w:t>
      </w:r>
    </w:p>
    <w:p w14:paraId="174DC3F7" w14:textId="77777777" w:rsidR="00B92B97" w:rsidRDefault="00B92B97">
      <w:pPr>
        <w:pStyle w:val="GlossaryDefinition"/>
      </w:pPr>
      <w:r>
        <w:t xml:space="preserve">waste with hazardous properties which may render it harmful to human health or the environment. Hazardous waste is also called Special Waste in Scotland, as defined in the </w:t>
      </w:r>
      <w:hyperlink r:id="rId24">
        <w:r>
          <w:rPr>
            <w:rStyle w:val="Hyperlink"/>
          </w:rPr>
          <w:t>Special Waste Regulations 1996</w:t>
        </w:r>
      </w:hyperlink>
      <w:r>
        <w:t xml:space="preserve"> .</w:t>
      </w:r>
    </w:p>
    <w:p w14:paraId="1D63A6EF" w14:textId="77777777" w:rsidR="00B92B97" w:rsidRDefault="00B92B97">
      <w:pPr>
        <w:pStyle w:val="GlossaryTerm"/>
      </w:pPr>
      <w:r>
        <w:rPr>
          <w:bCs/>
        </w:rPr>
        <w:t>PPC Permit</w:t>
      </w:r>
    </w:p>
    <w:p w14:paraId="1307EE40" w14:textId="77777777" w:rsidR="00B92B97" w:rsidRDefault="00B92B97">
      <w:pPr>
        <w:pStyle w:val="GlossaryDefinition"/>
      </w:pPr>
      <w:r>
        <w:t>a permit issued by SEPA under the Pollution Prevention and Control (Scotland) Regulations 2012.</w:t>
      </w:r>
    </w:p>
    <w:p w14:paraId="324BD568" w14:textId="77777777" w:rsidR="00B92B97" w:rsidRDefault="00B92B97">
      <w:pPr>
        <w:pStyle w:val="GlossaryTerm"/>
      </w:pPr>
      <w:r>
        <w:rPr>
          <w:bCs/>
        </w:rPr>
        <w:t>Waste from all sources (WFAS)</w:t>
      </w:r>
    </w:p>
    <w:p w14:paraId="2246CD8D" w14:textId="77777777" w:rsidR="00B92B97" w:rsidRDefault="00B92B97">
      <w:pPr>
        <w:pStyle w:val="GlossaryDefinition"/>
      </w:pPr>
      <w:r>
        <w:t>waste that originates from commercial and industrial sources, construction and demolition sources as well as from household sources.</w:t>
      </w:r>
    </w:p>
    <w:p w14:paraId="11485ABD" w14:textId="77777777" w:rsidR="00B92B97" w:rsidRDefault="00B92B97">
      <w:pPr>
        <w:sectPr w:rsidR="00B92B97">
          <w:pgSz w:w="11905" w:h="16837"/>
          <w:pgMar w:top="1440" w:right="1440" w:bottom="1440" w:left="1440" w:header="720" w:footer="720" w:gutter="0"/>
          <w:cols w:space="720"/>
        </w:sectPr>
      </w:pPr>
    </w:p>
    <w:p w14:paraId="1FCDC733" w14:textId="77777777" w:rsidR="00B92B97" w:rsidRPr="00CD4F94" w:rsidRDefault="00B92B97">
      <w:pPr>
        <w:pStyle w:val="Heading2"/>
        <w:rPr>
          <w:lang w:val="fr-FR"/>
        </w:rPr>
      </w:pPr>
      <w:bookmarkStart w:id="38" w:name="_Toc243653530"/>
      <w:bookmarkStart w:id="39" w:name="lbl-appendix4"/>
      <w:bookmarkEnd w:id="35"/>
      <w:bookmarkEnd w:id="37"/>
      <w:r w:rsidRPr="00CD4F94">
        <w:rPr>
          <w:lang w:val="fr-FR"/>
        </w:rPr>
        <w:lastRenderedPageBreak/>
        <w:t>Appendix 4</w:t>
      </w:r>
      <w:bookmarkEnd w:id="38"/>
    </w:p>
    <w:p w14:paraId="345FAE65" w14:textId="77777777" w:rsidR="00B92B97" w:rsidRPr="00CD4F94" w:rsidRDefault="00B92B97">
      <w:pPr>
        <w:pStyle w:val="Heading3"/>
        <w:rPr>
          <w:lang w:val="fr-FR"/>
        </w:rPr>
      </w:pPr>
      <w:bookmarkStart w:id="40" w:name="_Toc243653531"/>
      <w:bookmarkStart w:id="41" w:name="acronyms"/>
      <w:proofErr w:type="spellStart"/>
      <w:r w:rsidRPr="00CD4F94">
        <w:rPr>
          <w:lang w:val="fr-FR"/>
        </w:rPr>
        <w:t>Acronyms</w:t>
      </w:r>
      <w:bookmarkEnd w:id="40"/>
      <w:proofErr w:type="spellEnd"/>
    </w:p>
    <w:p w14:paraId="55B21B60" w14:textId="77777777" w:rsidR="00B92B97" w:rsidRPr="00CD4F94" w:rsidRDefault="00B92B97">
      <w:pPr>
        <w:pStyle w:val="GlossaryTerm"/>
        <w:rPr>
          <w:lang w:val="fr-FR"/>
        </w:rPr>
      </w:pPr>
      <w:r w:rsidRPr="00CD4F94">
        <w:rPr>
          <w:bCs/>
          <w:lang w:val="fr-FR"/>
        </w:rPr>
        <w:t>EWC</w:t>
      </w:r>
    </w:p>
    <w:p w14:paraId="2CD1250B" w14:textId="77777777" w:rsidR="00B92B97" w:rsidRPr="00CD4F94" w:rsidRDefault="00B92B97">
      <w:pPr>
        <w:pStyle w:val="GlossaryDefinition"/>
        <w:rPr>
          <w:lang w:val="fr-FR"/>
        </w:rPr>
      </w:pPr>
      <w:proofErr w:type="spellStart"/>
      <w:r w:rsidRPr="00CD4F94">
        <w:rPr>
          <w:lang w:val="fr-FR"/>
        </w:rPr>
        <w:t>European</w:t>
      </w:r>
      <w:proofErr w:type="spellEnd"/>
      <w:r w:rsidRPr="00CD4F94">
        <w:rPr>
          <w:lang w:val="fr-FR"/>
        </w:rPr>
        <w:t xml:space="preserve"> Waste Catalogue</w:t>
      </w:r>
    </w:p>
    <w:p w14:paraId="6E86D170" w14:textId="77777777" w:rsidR="00B92B97" w:rsidRDefault="00B92B97">
      <w:pPr>
        <w:pStyle w:val="GlossaryTerm"/>
      </w:pPr>
      <w:r>
        <w:rPr>
          <w:bCs/>
        </w:rPr>
        <w:t>EWC-Stat</w:t>
      </w:r>
    </w:p>
    <w:p w14:paraId="451DA99A" w14:textId="77777777" w:rsidR="00B92B97" w:rsidRDefault="00B92B97">
      <w:pPr>
        <w:pStyle w:val="GlossaryDefinition"/>
      </w:pPr>
      <w:r>
        <w:t>European Waste Catalogue for Statistics</w:t>
      </w:r>
    </w:p>
    <w:p w14:paraId="1E0052C9" w14:textId="77777777" w:rsidR="00B92B97" w:rsidRDefault="00B92B97">
      <w:pPr>
        <w:pStyle w:val="GlossaryTerm"/>
      </w:pPr>
      <w:r>
        <w:rPr>
          <w:bCs/>
        </w:rPr>
        <w:t>SEPA</w:t>
      </w:r>
    </w:p>
    <w:p w14:paraId="0D74BAB2" w14:textId="77777777" w:rsidR="00B92B97" w:rsidRDefault="00B92B97">
      <w:pPr>
        <w:pStyle w:val="GlossaryDefinition"/>
      </w:pPr>
      <w:r>
        <w:t>Scottish Environment Protection Agency</w:t>
      </w:r>
    </w:p>
    <w:p w14:paraId="522AF1B0" w14:textId="77777777" w:rsidR="00B92B97" w:rsidRDefault="00B92B97">
      <w:pPr>
        <w:sectPr w:rsidR="00B92B97">
          <w:pgSz w:w="11905" w:h="16837"/>
          <w:pgMar w:top="1440" w:right="1440" w:bottom="1440" w:left="1440" w:header="720" w:footer="720" w:gutter="0"/>
          <w:cols w:space="720"/>
        </w:sectPr>
      </w:pPr>
    </w:p>
    <w:p w14:paraId="5486E186" w14:textId="77777777" w:rsidR="00B92B97" w:rsidRDefault="00B92B97">
      <w:pPr>
        <w:pStyle w:val="BodyText"/>
      </w:pPr>
    </w:p>
    <w:p w14:paraId="5586C3CB" w14:textId="77777777" w:rsidR="00B92B97" w:rsidRDefault="00B92B97">
      <w:pPr>
        <w:pStyle w:val="BodyText"/>
      </w:pPr>
    </w:p>
    <w:p w14:paraId="2E123517" w14:textId="77777777" w:rsidR="00B92B97" w:rsidRDefault="00B92B97">
      <w:pPr>
        <w:pStyle w:val="BodyText"/>
      </w:pPr>
    </w:p>
    <w:p w14:paraId="0B8B6DE1" w14:textId="77777777" w:rsidR="00B92B97" w:rsidRDefault="00B92B97">
      <w:pPr>
        <w:pStyle w:val="BodyText"/>
      </w:pPr>
    </w:p>
    <w:p w14:paraId="7F02FEE4" w14:textId="77777777" w:rsidR="00B92B97" w:rsidRDefault="00B92B97">
      <w:pPr>
        <w:pStyle w:val="BodyText"/>
      </w:pPr>
    </w:p>
    <w:p w14:paraId="30F96CD6" w14:textId="77777777" w:rsidR="00B92B97" w:rsidRDefault="00B92B97">
      <w:pPr>
        <w:pStyle w:val="BodyText"/>
      </w:pPr>
    </w:p>
    <w:p w14:paraId="6BD118E5" w14:textId="77777777" w:rsidR="00B92B97" w:rsidRDefault="00B92B97">
      <w:pPr>
        <w:pStyle w:val="BodyText"/>
      </w:pPr>
    </w:p>
    <w:p w14:paraId="4FB4EA26" w14:textId="77777777" w:rsidR="00B92B97" w:rsidRDefault="00B92B97">
      <w:pPr>
        <w:pStyle w:val="BodyText"/>
      </w:pPr>
    </w:p>
    <w:p w14:paraId="6A878F71" w14:textId="77777777" w:rsidR="00B92B97" w:rsidRDefault="00B92B97">
      <w:pPr>
        <w:pStyle w:val="BodyText"/>
      </w:pPr>
    </w:p>
    <w:p w14:paraId="6D96C182" w14:textId="77777777" w:rsidR="00B92B97" w:rsidRDefault="00B92B97">
      <w:pPr>
        <w:pStyle w:val="BodyText"/>
      </w:pPr>
    </w:p>
    <w:p w14:paraId="4B8A81CD" w14:textId="77777777" w:rsidR="00B92B97" w:rsidRDefault="00B92B97">
      <w:pPr>
        <w:pStyle w:val="BodyText"/>
      </w:pPr>
    </w:p>
    <w:p w14:paraId="1BA26CC4" w14:textId="77777777" w:rsidR="00B92B97" w:rsidRDefault="00B92B97">
      <w:pPr>
        <w:pStyle w:val="BodyText"/>
      </w:pPr>
    </w:p>
    <w:p w14:paraId="41336622" w14:textId="77777777" w:rsidR="00B92B97" w:rsidRDefault="00B92B97">
      <w:pPr>
        <w:pStyle w:val="BodyText"/>
      </w:pPr>
    </w:p>
    <w:p w14:paraId="6BE1F267" w14:textId="77777777" w:rsidR="00B92B97" w:rsidRDefault="00B92B97">
      <w:pPr>
        <w:pStyle w:val="BodyText"/>
      </w:pPr>
      <w:r>
        <w:t xml:space="preserve">For information on accessing this document in an alternative format or language please contact SEPA by email at </w:t>
      </w:r>
      <w:hyperlink r:id="rId25">
        <w:r>
          <w:rPr>
            <w:rStyle w:val="Hyperlink"/>
          </w:rPr>
          <w:t>equalities@sepa.org.uk</w:t>
        </w:r>
      </w:hyperlink>
      <w:r>
        <w:t>.</w:t>
      </w:r>
    </w:p>
    <w:p w14:paraId="561D4144" w14:textId="77777777" w:rsidR="00B92B97" w:rsidRDefault="00B92B97">
      <w:pPr>
        <w:pStyle w:val="BodyText"/>
      </w:pPr>
      <w:r>
        <w:t xml:space="preserve">If you are a user of British Sign Language (BSL) the Contact Scotland BSL service gives you access to an online interpreter </w:t>
      </w:r>
      <w:proofErr w:type="gramStart"/>
      <w:r>
        <w:t>enabling</w:t>
      </w:r>
      <w:proofErr w:type="gramEnd"/>
      <w:r>
        <w:t xml:space="preserve"> you to communicate with us using sign language. </w:t>
      </w:r>
      <w:hyperlink r:id="rId26">
        <w:r>
          <w:rPr>
            <w:rStyle w:val="Hyperlink"/>
          </w:rPr>
          <w:t>https://contactscotland-bsl.org</w:t>
        </w:r>
      </w:hyperlink>
      <w:bookmarkEnd w:id="39"/>
      <w:bookmarkEnd w:id="41"/>
    </w:p>
    <w:sectPr w:rsidR="00B92B97" w:rsidSect="008B1441">
      <w:pgSz w:w="11900" w:h="16840"/>
      <w:pgMar w:top="839" w:right="839" w:bottom="839" w:left="839" w:header="79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28B61" w14:textId="77777777" w:rsidR="003B7D6D" w:rsidRDefault="003B7D6D" w:rsidP="00660C79">
      <w:pPr>
        <w:spacing w:line="240" w:lineRule="auto"/>
      </w:pPr>
      <w:r>
        <w:separator/>
      </w:r>
    </w:p>
  </w:endnote>
  <w:endnote w:type="continuationSeparator" w:id="0">
    <w:p w14:paraId="3E934649" w14:textId="77777777" w:rsidR="003B7D6D" w:rsidRDefault="003B7D6D" w:rsidP="00660C79">
      <w:pPr>
        <w:spacing w:line="240" w:lineRule="auto"/>
      </w:pPr>
      <w:r>
        <w:continuationSeparator/>
      </w:r>
    </w:p>
  </w:endnote>
  <w:endnote w:type="continuationNotice" w:id="1">
    <w:p w14:paraId="0F19A978" w14:textId="77777777" w:rsidR="003B7D6D" w:rsidRDefault="003B7D6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A1013" w14:textId="77777777" w:rsidR="00FA0D82" w:rsidRDefault="00FA0D82" w:rsidP="001138C7">
    <w:pPr>
      <w:pStyle w:val="Footer"/>
      <w:framePr w:wrap="none" w:vAnchor="text" w:hAnchor="margin" w:xAlign="right" w:y="1"/>
      <w:rPr>
        <w:rStyle w:val="PageNumber"/>
      </w:rPr>
    </w:pPr>
    <w:r>
      <w:rPr>
        <w:noProof/>
      </w:rPr>
      <mc:AlternateContent>
        <mc:Choice Requires="wps">
          <w:drawing>
            <wp:anchor distT="0" distB="0" distL="0" distR="0" simplePos="0" relativeHeight="251670533" behindDoc="0" locked="0" layoutInCell="1" allowOverlap="1" wp14:anchorId="2855AD5E" wp14:editId="276F1908">
              <wp:simplePos x="635" y="635"/>
              <wp:positionH relativeFrom="page">
                <wp:align>center</wp:align>
              </wp:positionH>
              <wp:positionV relativeFrom="page">
                <wp:align>bottom</wp:align>
              </wp:positionV>
              <wp:extent cx="518795" cy="499110"/>
              <wp:effectExtent l="0" t="0" r="14605" b="0"/>
              <wp:wrapNone/>
              <wp:docPr id="2104535369"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99110"/>
                      </a:xfrm>
                      <a:prstGeom prst="rect">
                        <a:avLst/>
                      </a:prstGeom>
                      <a:noFill/>
                      <a:ln>
                        <a:noFill/>
                      </a:ln>
                    </wps:spPr>
                    <wps:txbx>
                      <w:txbxContent>
                        <w:p w14:paraId="5DABF293" w14:textId="52D77926" w:rsidR="00FA0D82" w:rsidRPr="00FA0D82" w:rsidRDefault="00FA0D82" w:rsidP="00FA0D82">
                          <w:pPr>
                            <w:spacing w:after="0"/>
                            <w:rPr>
                              <w:rFonts w:ascii="Aptos" w:eastAsia="Aptos" w:hAnsi="Aptos" w:cs="Aptos"/>
                              <w:noProof/>
                              <w:color w:val="0000FF"/>
                              <w:sz w:val="20"/>
                              <w:szCs w:val="20"/>
                            </w:rPr>
                          </w:pPr>
                          <w:r w:rsidRPr="00FA0D82">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55AD5E" id="_x0000_t202" coordsize="21600,21600" o:spt="202" path="m,l,21600r21600,l21600,xe">
              <v:stroke joinstyle="miter"/>
              <v:path gradientshapeok="t" o:connecttype="rect"/>
            </v:shapetype>
            <v:shape id="Text Box 10" o:spid="_x0000_s1030" type="#_x0000_t202" alt="OFFICIAL" style="position:absolute;margin-left:0;margin-top:0;width:40.85pt;height:39.3pt;z-index:25167053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UP0DwIAABwEAAAOAAAAZHJzL2Uyb0RvYy54bWysU01v2zAMvQ/YfxB0X2x3y9YYcYqsRYYB&#10;RVsgHXpWZCk2IIsCpcTOfv0oJU66bqdhF5kmKX689zS/GTrD9gp9C7bixSTnTFkJdWu3Ff/xvPpw&#10;zZkPwtbCgFUVPyjPbxbv3817V6oraMDUChkVsb7sXcWbEFyZZV42qhN+Ak5ZCmrATgT6xW1Wo+ip&#10;emeyqzz/nPWAtUOQynvy3h2DfJHqa61keNTaq8BMxWm2kE5M5yae2WIuyi0K17TyNIb4hyk60Vpq&#10;ei51J4JgO2z/KNW1EsGDDhMJXQZat1KlHWibIn+zzboRTqVdCBzvzjD5/1dWPuzX7glZGL7CQARG&#10;QHrnS0/OuM+gsYtfmpRRnCA8nGFTQ2CSnNPi+stsypmk0KfZrCgSrNnlskMfvinoWDQqjsRKAkvs&#10;732ghpQ6psReFlatMYkZY39zUGL0ZJcJoxWGzcDauuIfx+k3UB9oKYQj397JVUut74UPTwKJYNqD&#10;RBse6dAG+orDyeKsAfz5N3/MJ9wpyllPgqm4JUVzZr5b4iNqazRwNDbJKGb5NKe43XW3QDIs6EU4&#10;mUzyYjCjqRG6F5LzMjaikLCS2lV8M5q34ahceg5SLZcpiWTkRLi3aydj6QhXxPJ5eBHoToAHYuoB&#10;RjWJ8g3ux9x407vlLhD6iZQI7RHIE+IkwcTV6blEjb/+T1mXR734BQAA//8DAFBLAwQUAAYACAAA&#10;ACEAv7U6DdoAAAADAQAADwAAAGRycy9kb3ducmV2LnhtbEyPQWvCQBCF7wX/wzJCb3WjUg1pJiKC&#10;J0tB7aW3dXdMotnZkN1o/Pfd9tJeBh7v8d43+WqwjbhR52vHCNNJAoJYO1NzifB53L6kIHxQbFTj&#10;mBAe5GFVjJ5ylRl35z3dDqEUsYR9phCqENpMSq8rsspPXEscvbPrrApRdqU0nbrHctvIWZIspFU1&#10;x4VKtbSpSF8PvUV43Yf3/oOP869h9rjs2o2en3ca8Xk8rN9ABBrCXxh+8CM6FJHp5Ho2XjQI8ZHw&#10;e6OXTpcgTgjLdAGyyOV/9uIbAAD//wMAUEsBAi0AFAAGAAgAAAAhALaDOJL+AAAA4QEAABMAAAAA&#10;AAAAAAAAAAAAAAAAAFtDb250ZW50X1R5cGVzXS54bWxQSwECLQAUAAYACAAAACEAOP0h/9YAAACU&#10;AQAACwAAAAAAAAAAAAAAAAAvAQAAX3JlbHMvLnJlbHNQSwECLQAUAAYACAAAACEA4qFD9A8CAAAc&#10;BAAADgAAAAAAAAAAAAAAAAAuAgAAZHJzL2Uyb0RvYy54bWxQSwECLQAUAAYACAAAACEAv7U6DdoA&#10;AAADAQAADwAAAAAAAAAAAAAAAABpBAAAZHJzL2Rvd25yZXYueG1sUEsFBgAAAAAEAAQA8wAAAHAF&#10;AAAAAA==&#10;" filled="f" stroked="f">
              <v:fill o:detectmouseclick="t"/>
              <v:textbox style="mso-fit-shape-to-text:t" inset="0,0,0,15pt">
                <w:txbxContent>
                  <w:p w14:paraId="5DABF293" w14:textId="52D77926" w:rsidR="00FA0D82" w:rsidRPr="00FA0D82" w:rsidRDefault="00FA0D82" w:rsidP="00FA0D82">
                    <w:pPr>
                      <w:spacing w:after="0"/>
                      <w:rPr>
                        <w:rFonts w:ascii="Aptos" w:eastAsia="Aptos" w:hAnsi="Aptos" w:cs="Aptos"/>
                        <w:noProof/>
                        <w:color w:val="0000FF"/>
                        <w:sz w:val="20"/>
                        <w:szCs w:val="20"/>
                      </w:rPr>
                    </w:pPr>
                    <w:r w:rsidRPr="00FA0D82">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236994185"/>
      <w:docPartObj>
        <w:docPartGallery w:val="Page Numbers (Bottom of Page)"/>
        <w:docPartUnique/>
      </w:docPartObj>
    </w:sdtPr>
    <w:sdtContent>
      <w:p w14:paraId="2059AF65" w14:textId="2885D1B0" w:rsidR="00EC6A73" w:rsidRDefault="00EC6A73" w:rsidP="001138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Content>
      <w:p w14:paraId="2BAA7A1A"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1B0B11"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3BA49" w14:textId="77777777" w:rsidR="00FA0D82" w:rsidRDefault="00FA0D82">
    <w:pPr>
      <w:pStyle w:val="Footer"/>
      <w:jc w:val="right"/>
    </w:pPr>
    <w:r>
      <w:rPr>
        <w:noProof/>
      </w:rPr>
      <mc:AlternateContent>
        <mc:Choice Requires="wps">
          <w:drawing>
            <wp:anchor distT="0" distB="0" distL="0" distR="0" simplePos="0" relativeHeight="251671557" behindDoc="0" locked="0" layoutInCell="1" allowOverlap="1" wp14:anchorId="23BDBEAC" wp14:editId="0B7F49ED">
              <wp:simplePos x="635" y="635"/>
              <wp:positionH relativeFrom="page">
                <wp:align>center</wp:align>
              </wp:positionH>
              <wp:positionV relativeFrom="page">
                <wp:align>bottom</wp:align>
              </wp:positionV>
              <wp:extent cx="518795" cy="499110"/>
              <wp:effectExtent l="0" t="0" r="14605" b="0"/>
              <wp:wrapNone/>
              <wp:docPr id="2121126791"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99110"/>
                      </a:xfrm>
                      <a:prstGeom prst="rect">
                        <a:avLst/>
                      </a:prstGeom>
                      <a:noFill/>
                      <a:ln>
                        <a:noFill/>
                      </a:ln>
                    </wps:spPr>
                    <wps:txbx>
                      <w:txbxContent>
                        <w:p w14:paraId="3A83C4A7" w14:textId="71FE4414" w:rsidR="00FA0D82" w:rsidRPr="00FA0D82" w:rsidRDefault="00FA0D82" w:rsidP="00FA0D82">
                          <w:pPr>
                            <w:spacing w:after="0"/>
                            <w:rPr>
                              <w:rFonts w:ascii="Aptos" w:eastAsia="Aptos" w:hAnsi="Aptos" w:cs="Aptos"/>
                              <w:noProof/>
                              <w:color w:val="0000FF"/>
                              <w:sz w:val="20"/>
                              <w:szCs w:val="20"/>
                            </w:rPr>
                          </w:pPr>
                          <w:r w:rsidRPr="00FA0D82">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BDBEAC" id="_x0000_t202" coordsize="21600,21600" o:spt="202" path="m,l,21600r21600,l21600,xe">
              <v:stroke joinstyle="miter"/>
              <v:path gradientshapeok="t" o:connecttype="rect"/>
            </v:shapetype>
            <v:shape id="Text Box 11" o:spid="_x0000_s1031" type="#_x0000_t202" alt="OFFICIAL" style="position:absolute;left:0;text-align:left;margin-left:0;margin-top:0;width:40.85pt;height:39.3pt;z-index:25167155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V5EDgIAABwEAAAOAAAAZHJzL2Uyb0RvYy54bWysU01v2zAMvQ/YfxB0X2wXy9YYcYqsRYYB&#10;QVsgHXpWZCk2YIkCpcTOfv0oJU62bqdhF5kmKX689zS/G0zHDgp9C7bixSTnTFkJdWt3Ff/+svpw&#10;y5kPwtaiA6sqflSe3y3ev5v3rlQ30EBXK2RUxPqydxVvQnBllnnZKCP8BJyyFNSARgT6xV1Wo+ip&#10;uumymzz/lPWAtUOQynvyPpyCfJHqa61keNLaq8C6itNsIZ2Yzm08s8VclDsUrmnleQzxD1MY0Vpq&#10;ein1IIJge2z/KGVaieBBh4kEk4HWrVRpB9qmyN9ss2mEU2kXAse7C0z+/5WVj4eNe0YWhi8wEIER&#10;kN750pMz7jNoNPFLkzKKE4THC2xqCEySc1rcfp5NOZMU+jibFUWCNbtedujDVwWGRaPiSKwksMRh&#10;7QM1pNQxJfaysGq7LjHT2d8clBg92XXCaIVhO7C2pubj9Fuoj7QUwolv7+SqpdZr4cOzQCKY9iDR&#10;hic6dAd9xeFscdYA/vibP+YT7hTlrCfBVNySojnrvlniI2prNHA0tskoZvk0p7jdm3sgGRb0IpxM&#10;JnkxdKOpEcwryXkZG1FIWEntKr4dzftwUi49B6mWy5REMnIirO3GyVg6whWxfBleBboz4IGYeoRR&#10;TaJ8g/spN970brkPhH4iJUJ7AvKMOEkwcXV+LlHjv/6nrOujXvwEAAD//wMAUEsDBBQABgAIAAAA&#10;IQC/tToN2gAAAAMBAAAPAAAAZHJzL2Rvd25yZXYueG1sTI9Ba8JAEIXvBf/DMkJvdaNSDWkmIoIn&#10;S0Htpbd1d0yi2dmQ3Wj899320l4GHu/x3jf5arCNuFHna8cI00kCglg7U3OJ8HncvqQgfFBsVOOY&#10;EB7kYVWMnnKVGXfnPd0OoRSxhH2mEKoQ2kxKryuyyk9cSxy9s+usClF2pTSdusdy28hZkiykVTXH&#10;hUq1tKlIXw+9RXjdh/f+g4/zr2H2uOzajZ6fdxrxeTys30AEGsJfGH7wIzoUkenkejZeNAjxkfB7&#10;o5dOlyBOCMt0AbLI5X/24hsAAP//AwBQSwECLQAUAAYACAAAACEAtoM4kv4AAADhAQAAEwAAAAAA&#10;AAAAAAAAAAAAAAAAW0NvbnRlbnRfVHlwZXNdLnhtbFBLAQItABQABgAIAAAAIQA4/SH/1gAAAJQB&#10;AAALAAAAAAAAAAAAAAAAAC8BAABfcmVscy8ucmVsc1BLAQItABQABgAIAAAAIQDhnV5EDgIAABwE&#10;AAAOAAAAAAAAAAAAAAAAAC4CAABkcnMvZTJvRG9jLnhtbFBLAQItABQABgAIAAAAIQC/tToN2gAA&#10;AAMBAAAPAAAAAAAAAAAAAAAAAGgEAABkcnMvZG93bnJldi54bWxQSwUGAAAAAAQABADzAAAAbwUA&#10;AAAA&#10;" filled="f" stroked="f">
              <v:fill o:detectmouseclick="t"/>
              <v:textbox style="mso-fit-shape-to-text:t" inset="0,0,0,15pt">
                <w:txbxContent>
                  <w:p w14:paraId="3A83C4A7" w14:textId="71FE4414" w:rsidR="00FA0D82" w:rsidRPr="00FA0D82" w:rsidRDefault="00FA0D82" w:rsidP="00FA0D82">
                    <w:pPr>
                      <w:spacing w:after="0"/>
                      <w:rPr>
                        <w:rFonts w:ascii="Aptos" w:eastAsia="Aptos" w:hAnsi="Aptos" w:cs="Aptos"/>
                        <w:noProof/>
                        <w:color w:val="0000FF"/>
                        <w:sz w:val="20"/>
                        <w:szCs w:val="20"/>
                      </w:rPr>
                    </w:pPr>
                    <w:r w:rsidRPr="00FA0D82">
                      <w:rPr>
                        <w:rFonts w:ascii="Aptos" w:eastAsia="Aptos" w:hAnsi="Aptos" w:cs="Aptos"/>
                        <w:noProof/>
                        <w:color w:val="0000FF"/>
                        <w:sz w:val="20"/>
                        <w:szCs w:val="20"/>
                      </w:rPr>
                      <w:t>OFFICIAL</w:t>
                    </w:r>
                  </w:p>
                </w:txbxContent>
              </v:textbox>
              <w10:wrap anchorx="page" anchory="page"/>
            </v:shape>
          </w:pict>
        </mc:Fallback>
      </mc:AlternateContent>
    </w:r>
  </w:p>
  <w:sdt>
    <w:sdtPr>
      <w:id w:val="1592581613"/>
      <w:docPartObj>
        <w:docPartGallery w:val="Page Numbers (Bottom of Page)"/>
        <w:docPartUnique/>
      </w:docPartObj>
    </w:sdtPr>
    <w:sdtEndPr>
      <w:rPr>
        <w:noProof/>
      </w:rPr>
    </w:sdtEndPr>
    <w:sdtContent>
      <w:p w14:paraId="7E5DD790" w14:textId="6C1BFC87" w:rsidR="002460C2" w:rsidRDefault="002460C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495C04B" w14:textId="5B32B0ED" w:rsidR="00917BB1" w:rsidRDefault="0014081D" w:rsidP="00917BB1">
    <w:pPr>
      <w:pStyle w:val="Footer"/>
      <w:ind w:right="360"/>
    </w:pPr>
    <w:r>
      <w:rPr>
        <w:noProof/>
      </w:rPr>
      <w:drawing>
        <wp:inline distT="0" distB="0" distL="0" distR="0" wp14:anchorId="42BA543B" wp14:editId="013E3700">
          <wp:extent cx="1007167" cy="265044"/>
          <wp:effectExtent l="0" t="0" r="0" b="1905"/>
          <wp:docPr id="898704447" name="Picture 8987044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46345" w14:textId="77777777" w:rsidR="00FA0D82" w:rsidRDefault="00FA0D82">
    <w:pPr>
      <w:pStyle w:val="Footer"/>
      <w:jc w:val="right"/>
    </w:pPr>
    <w:r>
      <w:rPr>
        <w:noProof/>
      </w:rPr>
      <mc:AlternateContent>
        <mc:Choice Requires="wps">
          <w:drawing>
            <wp:anchor distT="0" distB="0" distL="0" distR="0" simplePos="0" relativeHeight="251669509" behindDoc="0" locked="0" layoutInCell="1" allowOverlap="1" wp14:anchorId="163E9200" wp14:editId="2639EFA8">
              <wp:simplePos x="533400" y="9505950"/>
              <wp:positionH relativeFrom="page">
                <wp:align>center</wp:align>
              </wp:positionH>
              <wp:positionV relativeFrom="page">
                <wp:align>bottom</wp:align>
              </wp:positionV>
              <wp:extent cx="518795" cy="499110"/>
              <wp:effectExtent l="0" t="0" r="14605" b="0"/>
              <wp:wrapNone/>
              <wp:docPr id="2011798407"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99110"/>
                      </a:xfrm>
                      <a:prstGeom prst="rect">
                        <a:avLst/>
                      </a:prstGeom>
                      <a:noFill/>
                      <a:ln>
                        <a:noFill/>
                      </a:ln>
                    </wps:spPr>
                    <wps:txbx>
                      <w:txbxContent>
                        <w:p w14:paraId="2F326733" w14:textId="300109B6" w:rsidR="00FA0D82" w:rsidRPr="00FA0D82" w:rsidRDefault="00FA0D82" w:rsidP="00FA0D82">
                          <w:pPr>
                            <w:spacing w:after="0"/>
                            <w:rPr>
                              <w:rFonts w:ascii="Aptos" w:eastAsia="Aptos" w:hAnsi="Aptos" w:cs="Aptos"/>
                              <w:noProof/>
                              <w:color w:val="0000FF"/>
                              <w:sz w:val="20"/>
                              <w:szCs w:val="20"/>
                            </w:rPr>
                          </w:pPr>
                          <w:r w:rsidRPr="00FA0D82">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3E9200" id="_x0000_t202" coordsize="21600,21600" o:spt="202" path="m,l,21600r21600,l21600,xe">
              <v:stroke joinstyle="miter"/>
              <v:path gradientshapeok="t" o:connecttype="rect"/>
            </v:shapetype>
            <v:shape id="Text Box 9" o:spid="_x0000_s1034" type="#_x0000_t202" alt="OFFICIAL" style="position:absolute;left:0;text-align:left;margin-left:0;margin-top:0;width:40.85pt;height:39.3pt;z-index:25166950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IkCDwIAABwEAAAOAAAAZHJzL2Uyb0RvYy54bWysU01v2zAMvQ/YfxB0X2wXy9oYcYqsRYYB&#10;QVsgHXpWZCk2IIsCpcTOfv0oJW66bqdhF5kmKX689zS/HTrDDgp9C7bixSTnTFkJdWt3Ff/xvPp0&#10;w5kPwtbCgFUVPyrPbxcfP8x7V6oraMDUChkVsb7sXcWbEFyZZV42qhN+Ak5ZCmrATgT6xV1Wo+ip&#10;emeyqzz/kvWAtUOQynvy3p+CfJHqa61keNTaq8BMxWm2kE5M5zae2WIuyh0K17TyPIb4hyk60Vpq&#10;+lrqXgTB9tj+UaprJYIHHSYSugy0bqVKO9A2Rf5um00jnEq7EDjevcLk/19Z+XDYuCdkYfgKAxEY&#10;AemdLz054z6Dxi5+aVJGcYLw+AqbGgKT5JwWN9ezKWeSQp9ns6JIsGaXyw59+KagY9GoOBIrCSxx&#10;WPtADSl1TIm9LKxaYxIzxv7moMToyS4TRisM24G1dcWvx+m3UB9pKYQT397JVUut18KHJ4FEMO1B&#10;og2PdGgDfcXhbHHWAP78mz/mE+4U5awnwVTckqI5M98t8RG1NRo4GttkFLN8mlPc7rs7IBkW9CKc&#10;TCZ5MZjR1AjdC8l5GRtRSFhJ7Sq+Hc27cFIuPQeplsuURDJyIqztxslYOsIVsXweXgS6M+CBmHqA&#10;UU2ifIf7KTfe9G65D4R+IiVCewLyjDhJMHF1fi5R42//U9blUS9+AQAA//8DAFBLAwQUAAYACAAA&#10;ACEAv7U6DdoAAAADAQAADwAAAGRycy9kb3ducmV2LnhtbEyPQWvCQBCF7wX/wzJCb3WjUg1pJiKC&#10;J0tB7aW3dXdMotnZkN1o/Pfd9tJeBh7v8d43+WqwjbhR52vHCNNJAoJYO1NzifB53L6kIHxQbFTj&#10;mBAe5GFVjJ5ylRl35z3dDqEUsYR9phCqENpMSq8rsspPXEscvbPrrApRdqU0nbrHctvIWZIspFU1&#10;x4VKtbSpSF8PvUV43Yf3/oOP869h9rjs2o2en3ca8Xk8rN9ABBrCXxh+8CM6FJHp5Ho2XjQI8ZHw&#10;e6OXTpcgTgjLdAGyyOV/9uIbAAD//wMAUEsBAi0AFAAGAAgAAAAhALaDOJL+AAAA4QEAABMAAAAA&#10;AAAAAAAAAAAAAAAAAFtDb250ZW50X1R5cGVzXS54bWxQSwECLQAUAAYACAAAACEAOP0h/9YAAACU&#10;AQAACwAAAAAAAAAAAAAAAAAvAQAAX3JlbHMvLnJlbHNQSwECLQAUAAYACAAAACEAVlyJAg8CAAAc&#10;BAAADgAAAAAAAAAAAAAAAAAuAgAAZHJzL2Uyb0RvYy54bWxQSwECLQAUAAYACAAAACEAv7U6DdoA&#10;AAADAQAADwAAAAAAAAAAAAAAAABpBAAAZHJzL2Rvd25yZXYueG1sUEsFBgAAAAAEAAQA8wAAAHAF&#10;AAAAAA==&#10;" filled="f" stroked="f">
              <v:fill o:detectmouseclick="t"/>
              <v:textbox style="mso-fit-shape-to-text:t" inset="0,0,0,15pt">
                <w:txbxContent>
                  <w:p w14:paraId="2F326733" w14:textId="300109B6" w:rsidR="00FA0D82" w:rsidRPr="00FA0D82" w:rsidRDefault="00FA0D82" w:rsidP="00FA0D82">
                    <w:pPr>
                      <w:spacing w:after="0"/>
                      <w:rPr>
                        <w:rFonts w:ascii="Aptos" w:eastAsia="Aptos" w:hAnsi="Aptos" w:cs="Aptos"/>
                        <w:noProof/>
                        <w:color w:val="0000FF"/>
                        <w:sz w:val="20"/>
                        <w:szCs w:val="20"/>
                      </w:rPr>
                    </w:pPr>
                    <w:r w:rsidRPr="00FA0D82">
                      <w:rPr>
                        <w:rFonts w:ascii="Aptos" w:eastAsia="Aptos" w:hAnsi="Aptos" w:cs="Aptos"/>
                        <w:noProof/>
                        <w:color w:val="0000FF"/>
                        <w:sz w:val="20"/>
                        <w:szCs w:val="20"/>
                      </w:rPr>
                      <w:t>OFFICIAL</w:t>
                    </w:r>
                  </w:p>
                </w:txbxContent>
              </v:textbox>
              <w10:wrap anchorx="page" anchory="page"/>
            </v:shape>
          </w:pict>
        </mc:Fallback>
      </mc:AlternateContent>
    </w:r>
  </w:p>
  <w:sdt>
    <w:sdtPr>
      <w:id w:val="-478765075"/>
      <w:docPartObj>
        <w:docPartGallery w:val="Page Numbers (Bottom of Page)"/>
        <w:docPartUnique/>
      </w:docPartObj>
    </w:sdtPr>
    <w:sdtEndPr>
      <w:rPr>
        <w:noProof/>
      </w:rPr>
    </w:sdtEndPr>
    <w:sdtContent>
      <w:p w14:paraId="0FE9E975" w14:textId="3BADC9D2" w:rsidR="00B13645" w:rsidRDefault="00B1364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3FEC24" w14:textId="0D1F96D4" w:rsidR="00CE7AD0" w:rsidRDefault="00CE7AD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88821" w14:textId="1D832419" w:rsidR="00951843" w:rsidRDefault="00FA0D82" w:rsidP="003E3B25">
    <w:pPr>
      <w:pStyle w:val="Footer"/>
    </w:pPr>
    <w:r>
      <w:rPr>
        <w:noProof/>
      </w:rPr>
      <mc:AlternateContent>
        <mc:Choice Requires="wps">
          <w:drawing>
            <wp:anchor distT="0" distB="0" distL="0" distR="0" simplePos="0" relativeHeight="251672581" behindDoc="0" locked="0" layoutInCell="1" allowOverlap="1" wp14:anchorId="4B0C9D69" wp14:editId="5A95435C">
              <wp:simplePos x="914400" y="9915525"/>
              <wp:positionH relativeFrom="page">
                <wp:align>center</wp:align>
              </wp:positionH>
              <wp:positionV relativeFrom="page">
                <wp:align>bottom</wp:align>
              </wp:positionV>
              <wp:extent cx="518795" cy="499110"/>
              <wp:effectExtent l="0" t="0" r="14605" b="0"/>
              <wp:wrapNone/>
              <wp:docPr id="79030665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99110"/>
                      </a:xfrm>
                      <a:prstGeom prst="rect">
                        <a:avLst/>
                      </a:prstGeom>
                      <a:noFill/>
                      <a:ln>
                        <a:noFill/>
                      </a:ln>
                    </wps:spPr>
                    <wps:txbx>
                      <w:txbxContent>
                        <w:p w14:paraId="2054223D" w14:textId="56B249FD" w:rsidR="00FA0D82" w:rsidRPr="00FA0D82" w:rsidRDefault="00FA0D82" w:rsidP="00FA0D82">
                          <w:pPr>
                            <w:spacing w:after="0"/>
                            <w:rPr>
                              <w:rFonts w:ascii="Aptos" w:eastAsia="Aptos" w:hAnsi="Aptos" w:cs="Aptos"/>
                              <w:noProof/>
                              <w:color w:val="0000FF"/>
                              <w:sz w:val="20"/>
                              <w:szCs w:val="20"/>
                            </w:rPr>
                          </w:pPr>
                          <w:r w:rsidRPr="00FA0D82">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0C9D69" id="_x0000_t202" coordsize="21600,21600" o:spt="202" path="m,l,21600r21600,l21600,xe">
              <v:stroke joinstyle="miter"/>
              <v:path gradientshapeok="t" o:connecttype="rect"/>
            </v:shapetype>
            <v:shape id="Text Box 12" o:spid="_x0000_s1035" type="#_x0000_t202" alt="OFFICIAL" style="position:absolute;margin-left:0;margin-top:0;width:40.85pt;height:39.3pt;z-index:25167258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XCEDwIAABwEAAAOAAAAZHJzL2Uyb0RvYy54bWysU01v2zAMvQ/YfxB0X2wXy9YYcYqsRYYB&#10;QVsgHXpWZCk2IIsCpcTOfv0oJU62bqdhF5kmKX689zS/GzrDDgp9C7bixSTnTFkJdWt3Ff/+svpw&#10;y5kPwtbCgFUVPyrP7xbv3817V6obaMDUChkVsb7sXcWbEFyZZV42qhN+Ak5ZCmrATgT6xV1Wo+ip&#10;emeymzz/lPWAtUOQynvyPpyCfJHqa61keNLaq8BMxWm2kE5M5zae2WIuyh0K17TyPIb4hyk60Vpq&#10;ein1IIJge2z/KNW1EsGDDhMJXQZat1KlHWibIn+zzaYRTqVdCBzvLjD5/1dWPh427hlZGL7AQARG&#10;QHrnS0/OuM+gsYtfmpRRnCA8XmBTQ2CSnNPi9vNsypmk0MfZrCgSrNn1skMfviroWDQqjsRKAksc&#10;1j5QQ0odU2IvC6vWmMSMsb85KDF6suuE0QrDdmBtXfHbcfot1EdaCuHEt3dy1VLrtfDhWSARTHuQ&#10;aMMTHdpAX3E4W5w1gD/+5o/5hDtFOetJMBW3pGjOzDdLfERtjQaOxjYZxSyf5hS3++4eSIYFvQgn&#10;k0leDGY0NUL3SnJexkYUElZSu4pvR/M+nJRLz0Gq5TIlkYycCGu7cTKWjnBFLF+GV4HuDHggph5h&#10;VJMo3+B+yo03vVvuA6GfSInQnoA8I04STFydn0vU+K//Kev6qBc/AQAA//8DAFBLAwQUAAYACAAA&#10;ACEAv7U6DdoAAAADAQAADwAAAGRycy9kb3ducmV2LnhtbEyPQWvCQBCF7wX/wzJCb3WjUg1pJiKC&#10;J0tB7aW3dXdMotnZkN1o/Pfd9tJeBh7v8d43+WqwjbhR52vHCNNJAoJYO1NzifB53L6kIHxQbFTj&#10;mBAe5GFVjJ5ylRl35z3dDqEUsYR9phCqENpMSq8rsspPXEscvbPrrApRdqU0nbrHctvIWZIspFU1&#10;x4VKtbSpSF8PvUV43Yf3/oOP869h9rjs2o2en3ca8Xk8rN9ABBrCXxh+8CM6FJHp5Ho2XjQI8ZHw&#10;e6OXTpcgTgjLdAGyyOV/9uIbAAD//wMAUEsBAi0AFAAGAAgAAAAhALaDOJL+AAAA4QEAABMAAAAA&#10;AAAAAAAAAAAAAAAAAFtDb250ZW50X1R5cGVzXS54bWxQSwECLQAUAAYACAAAACEAOP0h/9YAAACU&#10;AQAACwAAAAAAAAAAAAAAAAAvAQAAX3JlbHMvLnJlbHNQSwECLQAUAAYACAAAACEAfJ1whA8CAAAc&#10;BAAADgAAAAAAAAAAAAAAAAAuAgAAZHJzL2Uyb0RvYy54bWxQSwECLQAUAAYACAAAACEAv7U6DdoA&#10;AAADAQAADwAAAAAAAAAAAAAAAABpBAAAZHJzL2Rvd25yZXYueG1sUEsFBgAAAAAEAAQA8wAAAHAF&#10;AAAAAA==&#10;" filled="f" stroked="f">
              <v:fill o:detectmouseclick="t"/>
              <v:textbox style="mso-fit-shape-to-text:t" inset="0,0,0,15pt">
                <w:txbxContent>
                  <w:p w14:paraId="2054223D" w14:textId="56B249FD" w:rsidR="00FA0D82" w:rsidRPr="00FA0D82" w:rsidRDefault="00FA0D82" w:rsidP="00FA0D82">
                    <w:pPr>
                      <w:spacing w:after="0"/>
                      <w:rPr>
                        <w:rFonts w:ascii="Aptos" w:eastAsia="Aptos" w:hAnsi="Aptos" w:cs="Aptos"/>
                        <w:noProof/>
                        <w:color w:val="0000FF"/>
                        <w:sz w:val="20"/>
                        <w:szCs w:val="20"/>
                      </w:rPr>
                    </w:pPr>
                    <w:r w:rsidRPr="00FA0D82">
                      <w:rPr>
                        <w:rFonts w:ascii="Aptos" w:eastAsia="Aptos" w:hAnsi="Aptos" w:cs="Aptos"/>
                        <w:noProof/>
                        <w:color w:val="0000FF"/>
                        <w:sz w:val="20"/>
                        <w:szCs w:val="20"/>
                      </w:rPr>
                      <w:t>OFFICIAL</w:t>
                    </w:r>
                  </w:p>
                </w:txbxContent>
              </v:textbox>
              <w10:wrap anchorx="page" anchory="page"/>
            </v:shape>
          </w:pict>
        </mc:Fallback>
      </mc:AlternateContent>
    </w:r>
    <w:sdt>
      <w:sdtPr>
        <w:id w:val="-79291857"/>
        <w:docPartObj>
          <w:docPartGallery w:val="Page Numbers (Bottom of Page)"/>
          <w:docPartUnique/>
        </w:docPartObj>
      </w:sdtPr>
      <w:sdtEndPr>
        <w:rPr>
          <w:noProof/>
        </w:rPr>
      </w:sdtEndPr>
      <w:sdtContent>
        <w:r w:rsidR="00951843">
          <w:fldChar w:fldCharType="begin"/>
        </w:r>
        <w:r w:rsidR="00951843">
          <w:instrText xml:space="preserve"> PAGE   \* MERGEFORMAT </w:instrText>
        </w:r>
        <w:r w:rsidR="00951843">
          <w:fldChar w:fldCharType="separate"/>
        </w:r>
        <w:r w:rsidR="00951843">
          <w:rPr>
            <w:noProof/>
          </w:rPr>
          <w:t>21</w:t>
        </w:r>
        <w:r w:rsidR="00951843">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ECFA1" w14:textId="77777777" w:rsidR="003B7D6D" w:rsidRDefault="003B7D6D" w:rsidP="00660C79">
      <w:pPr>
        <w:spacing w:line="240" w:lineRule="auto"/>
      </w:pPr>
      <w:r>
        <w:separator/>
      </w:r>
    </w:p>
  </w:footnote>
  <w:footnote w:type="continuationSeparator" w:id="0">
    <w:p w14:paraId="5694352D" w14:textId="77777777" w:rsidR="003B7D6D" w:rsidRDefault="003B7D6D" w:rsidP="00660C79">
      <w:pPr>
        <w:spacing w:line="240" w:lineRule="auto"/>
      </w:pPr>
      <w:r>
        <w:continuationSeparator/>
      </w:r>
    </w:p>
  </w:footnote>
  <w:footnote w:type="continuationNotice" w:id="1">
    <w:p w14:paraId="4B3DCCBA" w14:textId="77777777" w:rsidR="003B7D6D" w:rsidRDefault="003B7D6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1346B" w14:textId="53D559BB" w:rsidR="00FA0D82" w:rsidRDefault="00FA0D82">
    <w:pPr>
      <w:pStyle w:val="Header"/>
    </w:pPr>
    <w:r>
      <w:rPr>
        <w:noProof/>
      </w:rPr>
      <mc:AlternateContent>
        <mc:Choice Requires="wps">
          <w:drawing>
            <wp:anchor distT="0" distB="0" distL="0" distR="0" simplePos="0" relativeHeight="251667461" behindDoc="0" locked="0" layoutInCell="1" allowOverlap="1" wp14:anchorId="3AE02BDB" wp14:editId="39D37EC0">
              <wp:simplePos x="635" y="635"/>
              <wp:positionH relativeFrom="page">
                <wp:align>center</wp:align>
              </wp:positionH>
              <wp:positionV relativeFrom="page">
                <wp:align>top</wp:align>
              </wp:positionV>
              <wp:extent cx="518795" cy="499110"/>
              <wp:effectExtent l="0" t="0" r="14605" b="15240"/>
              <wp:wrapNone/>
              <wp:docPr id="1296991255"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99110"/>
                      </a:xfrm>
                      <a:prstGeom prst="rect">
                        <a:avLst/>
                      </a:prstGeom>
                      <a:noFill/>
                      <a:ln>
                        <a:noFill/>
                      </a:ln>
                    </wps:spPr>
                    <wps:txbx>
                      <w:txbxContent>
                        <w:p w14:paraId="6481AB56" w14:textId="5D96F16F" w:rsidR="00FA0D82" w:rsidRPr="00FA0D82" w:rsidRDefault="00FA0D82" w:rsidP="00FA0D82">
                          <w:pPr>
                            <w:spacing w:after="0"/>
                            <w:rPr>
                              <w:rFonts w:ascii="Aptos" w:eastAsia="Aptos" w:hAnsi="Aptos" w:cs="Aptos"/>
                              <w:noProof/>
                              <w:color w:val="0000FF"/>
                              <w:sz w:val="20"/>
                              <w:szCs w:val="20"/>
                            </w:rPr>
                          </w:pPr>
                          <w:r w:rsidRPr="00FA0D82">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E02BDB" id="_x0000_t202" coordsize="21600,21600" o:spt="202" path="m,l,21600r21600,l21600,xe">
              <v:stroke joinstyle="miter"/>
              <v:path gradientshapeok="t" o:connecttype="rect"/>
            </v:shapetype>
            <v:shape id="Text Box 7" o:spid="_x0000_s1027" type="#_x0000_t202" alt="OFFICIAL" style="position:absolute;margin-left:0;margin-top:0;width:40.85pt;height:39.3pt;z-index:25166746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ZWoCgIAABUEAAAOAAAAZHJzL2Uyb0RvYy54bWysU01v2zAMvQ/YfxB0X2wXy9YYcYqsRYYB&#10;QVsgHXpWZCk2IImCpMTOfv0o2U62bqdhF5kiaX6897S867UiJ+F8C6aixSynRBgOdWsOFf3+svlw&#10;S4kPzNRMgREVPQtP71bv3y07W4obaEDVwhEsYnzZ2Yo2IdgyyzxvhGZ+BlYYDEpwmgW8ukNWO9Zh&#10;da2ymzz/lHXgauuAC+/R+zAE6SrVl1Lw8CSlF4GoiuJsIZ0unft4ZqslKw+O2abl4xjsH6bQrDXY&#10;9FLqgQVGjq79o5RuuQMPMsw46AykbLlIO+A2Rf5mm13DrEi7IDjeXmDy/68sfzzt7LMjof8CPRIY&#10;AemsLz064z69dDp+cVKCcYTwfIFN9IFwdM6L28+LOSUcQx8Xi6JIsGbXn63z4asATaJRUYesJLDY&#10;aesDNsTUKSX2MrBplUrMKPObAxOjJ7tOGK3Q7/tx7D3UZ9zGwUC0t3zTYs8t8+GZOWQWF0C1hic8&#10;pIKuojBalDTgfvzNH/MRcIxS0qFSKmpQypSobwaJiKJKRrHI5zne3OTeT4Y56ntA/RX4FCxPZswL&#10;ajKlA/2KOl7HRhhihmO7iobJvA+DZPEdcLFepyTUj2Vha3aWx9IRpwjiS//KnB2RDkjRI0wyYuUb&#10;wIfc+Ke362NA2BMbEdMByBFq1F4iaXwnUdy/3lPW9TWvfgIAAP//AwBQSwMEFAAGAAgAAAAhAFxG&#10;5rLaAAAAAwEAAA8AAABkcnMvZG93bnJldi54bWxMj81OwzAQhO9IvIO1SNyoY6S2UcimqpB66K2U&#10;n7MbL0kgXkex24Y+PQsXuKw0mtHMt+Vq8r060Ri7wAhmloEiroPruEF4ed7c5aBisuxsH5gQvijC&#10;qrq+Km3hwpmf6LRPjZISjoVFaFMaCq1j3ZK3cRYGYvHew+htEjk22o32LOW+1/dZttDediwLrR3o&#10;saX6c3/0CN18HZKh1+3m482bYC677fyyQ7y9mdYPoBJN6S8MP/iCDpUwHcKRXVQ9gjySfq94uVmC&#10;OiAs8wXoqtT/2atvAAAA//8DAFBLAQItABQABgAIAAAAIQC2gziS/gAAAOEBAAATAAAAAAAAAAAA&#10;AAAAAAAAAABbQ29udGVudF9UeXBlc10ueG1sUEsBAi0AFAAGAAgAAAAhADj9If/WAAAAlAEAAAsA&#10;AAAAAAAAAAAAAAAALwEAAF9yZWxzLy5yZWxzUEsBAi0AFAAGAAgAAAAhAP1FlagKAgAAFQQAAA4A&#10;AAAAAAAAAAAAAAAALgIAAGRycy9lMm9Eb2MueG1sUEsBAi0AFAAGAAgAAAAhAFxG5rLaAAAAAwEA&#10;AA8AAAAAAAAAAAAAAAAAZAQAAGRycy9kb3ducmV2LnhtbFBLBQYAAAAABAAEAPMAAABrBQAAAAA=&#10;" filled="f" stroked="f">
              <v:fill o:detectmouseclick="t"/>
              <v:textbox style="mso-fit-shape-to-text:t" inset="0,15pt,0,0">
                <w:txbxContent>
                  <w:p w14:paraId="6481AB56" w14:textId="5D96F16F" w:rsidR="00FA0D82" w:rsidRPr="00FA0D82" w:rsidRDefault="00FA0D82" w:rsidP="00FA0D82">
                    <w:pPr>
                      <w:spacing w:after="0"/>
                      <w:rPr>
                        <w:rFonts w:ascii="Aptos" w:eastAsia="Aptos" w:hAnsi="Aptos" w:cs="Aptos"/>
                        <w:noProof/>
                        <w:color w:val="0000FF"/>
                        <w:sz w:val="20"/>
                        <w:szCs w:val="20"/>
                      </w:rPr>
                    </w:pPr>
                    <w:r w:rsidRPr="00FA0D82">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89DF4" w14:textId="2EB61F40" w:rsidR="008D113C" w:rsidRPr="00917BB1" w:rsidRDefault="00FA0D82"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68485" behindDoc="0" locked="0" layoutInCell="1" allowOverlap="1" wp14:anchorId="637022B3" wp14:editId="3743BEC4">
              <wp:simplePos x="914400" y="447675"/>
              <wp:positionH relativeFrom="page">
                <wp:align>center</wp:align>
              </wp:positionH>
              <wp:positionV relativeFrom="page">
                <wp:align>top</wp:align>
              </wp:positionV>
              <wp:extent cx="518795" cy="499110"/>
              <wp:effectExtent l="0" t="0" r="14605" b="15240"/>
              <wp:wrapNone/>
              <wp:docPr id="405875858"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99110"/>
                      </a:xfrm>
                      <a:prstGeom prst="rect">
                        <a:avLst/>
                      </a:prstGeom>
                      <a:noFill/>
                      <a:ln>
                        <a:noFill/>
                      </a:ln>
                    </wps:spPr>
                    <wps:txbx>
                      <w:txbxContent>
                        <w:p w14:paraId="262E6AE5" w14:textId="5DC7961A" w:rsidR="00FA0D82" w:rsidRPr="00FA0D82" w:rsidRDefault="00FA0D82" w:rsidP="00FA0D82">
                          <w:pPr>
                            <w:spacing w:after="0"/>
                            <w:rPr>
                              <w:rFonts w:ascii="Aptos" w:eastAsia="Aptos" w:hAnsi="Aptos" w:cs="Aptos"/>
                              <w:noProof/>
                              <w:color w:val="0000FF"/>
                              <w:sz w:val="20"/>
                              <w:szCs w:val="20"/>
                            </w:rPr>
                          </w:pPr>
                          <w:r w:rsidRPr="00FA0D82">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7022B3" id="_x0000_t202" coordsize="21600,21600" o:spt="202" path="m,l,21600r21600,l21600,xe">
              <v:stroke joinstyle="miter"/>
              <v:path gradientshapeok="t" o:connecttype="rect"/>
            </v:shapetype>
            <v:shape id="Text Box 8" o:spid="_x0000_s1028" type="#_x0000_t202" alt="OFFICIAL" style="position:absolute;left:0;text-align:left;margin-left:0;margin-top:0;width:40.85pt;height:39.3pt;z-index:25166848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c7DQIAABwEAAAOAAAAZHJzL2Uyb0RvYy54bWysU01v2zAMvQ/YfxB0X2wXy9YYcYqsRYYB&#10;QVsgHXpWZCk2YImCxMTOfv0oJW7abqdhF5kiaX689zS/GUzHDsqHFmzFi0nOmbIS6tbuKv7zafXp&#10;mrOAwtaiA6sqflSB3yw+fpj3rlRX0EBXK8+oiA1l7yreILoyy4JslBFhAk5ZCmrwRiBd/S6rveip&#10;uumyqzz/kvXga+dBqhDIe3cK8kWqr7WS+KB1UMi6itNsmE6fzm08s8VclDsvXNPK8xjiH6YworXU&#10;9KXUnUDB9r79o5RppYcAGicSTAZat1KlHWibIn+3zaYRTqVdCJzgXmAK/6+svD9s3KNnOHyDgQiM&#10;gPQulIGccZ9BexO/NCmjOEF4fIFNDcgkOafF9dfZlDNJoc+zWVEkWLPLz84H/K7AsGhU3BMrCSxx&#10;WAekhpQ6psReFlZt1yVmOvvGQYnRk10mjBYO24G19avpt1AfaSkPJ76Dk6uWWq9FwEfhiWDag0SL&#10;D3ToDvqKw9nirAH/62/+mE+4U5SzngRTcUuK5qz7YYmPqK1kFLN8mtPNj+7taNi9uQWSYUEvwslk&#10;xjzsRlN7MM8k52VsRCFhJbWrOI7mLZ6US89BquUyJZGMnMC13TgZS0e4IpZPw7Pw7gw4ElP3MKpJ&#10;lO9wP+XGP4Nb7pHQT6REaE9AnhEnCSauzs8lavz1PWVdHvXiNwAAAP//AwBQSwMEFAAGAAgAAAAh&#10;AFxG5rLaAAAAAwEAAA8AAABkcnMvZG93bnJldi54bWxMj81OwzAQhO9IvIO1SNyoY6S2UcimqpB6&#10;6K2Un7MbL0kgXkex24Y+PQsXuKw0mtHMt+Vq8r060Ri7wAhmloEiroPruEF4ed7c5aBisuxsH5gQ&#10;vijCqrq+Km3hwpmf6LRPjZISjoVFaFMaCq1j3ZK3cRYGYvHew+htEjk22o32LOW+1/dZttDediwL&#10;rR3osaX6c3/0CN18HZKh1+3m482bYC677fyyQ7y9mdYPoBJN6S8MP/iCDpUwHcKRXVQ9gjySfq94&#10;uVmCOiAs8wXoqtT/2atvAAAA//8DAFBLAQItABQABgAIAAAAIQC2gziS/gAAAOEBAAATAAAAAAAA&#10;AAAAAAAAAAAAAABbQ29udGVudF9UeXBlc10ueG1sUEsBAi0AFAAGAAgAAAAhADj9If/WAAAAlAEA&#10;AAsAAAAAAAAAAAAAAAAALwEAAF9yZWxzLy5yZWxzUEsBAi0AFAAGAAgAAAAhAKYYdzsNAgAAHAQA&#10;AA4AAAAAAAAAAAAAAAAALgIAAGRycy9lMm9Eb2MueG1sUEsBAi0AFAAGAAgAAAAhAFxG5rLaAAAA&#10;AwEAAA8AAAAAAAAAAAAAAAAAZwQAAGRycy9kb3ducmV2LnhtbFBLBQYAAAAABAAEAPMAAABuBQAA&#10;AAA=&#10;" filled="f" stroked="f">
              <v:fill o:detectmouseclick="t"/>
              <v:textbox style="mso-fit-shape-to-text:t" inset="0,15pt,0,0">
                <w:txbxContent>
                  <w:p w14:paraId="262E6AE5" w14:textId="5DC7961A" w:rsidR="00FA0D82" w:rsidRPr="00FA0D82" w:rsidRDefault="00FA0D82" w:rsidP="00FA0D82">
                    <w:pPr>
                      <w:spacing w:after="0"/>
                      <w:rPr>
                        <w:rFonts w:ascii="Aptos" w:eastAsia="Aptos" w:hAnsi="Aptos" w:cs="Aptos"/>
                        <w:noProof/>
                        <w:color w:val="0000FF"/>
                        <w:sz w:val="20"/>
                        <w:szCs w:val="20"/>
                      </w:rPr>
                    </w:pPr>
                    <w:r w:rsidRPr="00FA0D82">
                      <w:rPr>
                        <w:rFonts w:ascii="Aptos" w:eastAsia="Aptos" w:hAnsi="Aptos" w:cs="Aptos"/>
                        <w:noProof/>
                        <w:color w:val="0000FF"/>
                        <w:sz w:val="20"/>
                        <w:szCs w:val="20"/>
                      </w:rPr>
                      <w:t>OFFICIAL</w:t>
                    </w:r>
                  </w:p>
                </w:txbxContent>
              </v:textbox>
              <w10:wrap anchorx="page" anchory="page"/>
            </v:shape>
          </w:pict>
        </mc:Fallback>
      </mc:AlternateContent>
    </w:r>
    <w:r w:rsidR="00C00EFC">
      <w:rPr>
        <w:color w:val="6E7571" w:themeColor="text2"/>
      </w:rPr>
      <w:t>Waste Landfilled in Scotland Quality Report -</w:t>
    </w:r>
    <w:r w:rsidR="002821F0">
      <w:rPr>
        <w:color w:val="6E7571" w:themeColor="text2"/>
      </w:rPr>
      <w:t xml:space="preserve"> 202</w:t>
    </w:r>
    <w:r w:rsidR="00C00EFC">
      <w:rPr>
        <w:color w:val="6E7571" w:themeColor="text2"/>
      </w:rPr>
      <w:t>5</w:t>
    </w:r>
  </w:p>
  <w:p w14:paraId="5E50895B" w14:textId="71CCA043" w:rsidR="008D113C" w:rsidRDefault="00C4634C" w:rsidP="00406E8E">
    <w:pPr>
      <w:pStyle w:val="BodyText1"/>
      <w:spacing w:after="0"/>
    </w:pPr>
    <w:r>
      <w:rPr>
        <w:noProof/>
      </w:rPr>
      <mc:AlternateContent>
        <mc:Choice Requires="wps">
          <w:drawing>
            <wp:anchor distT="0" distB="0" distL="114300" distR="114300" simplePos="0" relativeHeight="251658240" behindDoc="0" locked="0" layoutInCell="1" allowOverlap="1" wp14:anchorId="4B567285" wp14:editId="42F25ADE">
              <wp:simplePos x="0" y="0"/>
              <wp:positionH relativeFrom="margin">
                <wp:posOffset>-1138</wp:posOffset>
              </wp:positionH>
              <wp:positionV relativeFrom="paragraph">
                <wp:posOffset>68417</wp:posOffset>
              </wp:positionV>
              <wp:extent cx="14024123" cy="32517"/>
              <wp:effectExtent l="0" t="0" r="15875" b="24765"/>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14024123" cy="32517"/>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xmlns:w16cei="http://schemas.microsoft.com/office/word/2026/wordml/cei">
          <w:pict>
            <v:line id="Straight Connector 7" style="position:absolute;flip:x;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 o:spid="_x0000_s1026" strokecolor="#016574 [3205]" strokeweight=".5pt" from="-.1pt,5.4pt" to="1104.15pt,7.95pt" w14:anchorId="26B67A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x/5vwEAAOcDAAAOAAAAZHJzL2Uyb0RvYy54bWysU8tu3DAMvBfoPwi6d2U76QPGenNIkOYQ&#10;tEEfH6DI1FqAXpDUtffvS8leJ0gCFA1yISyJM+QM6e3FZDQ5QIjK2Y7Wm4oSsML1yu47+vvX9Ycv&#10;lMTEbc+1s9DRI0R6sXv/bjv6Fho3ON1DIEhiYzv6jg4p+ZaxKAYwPG6cB4uP0gXDEx7DnvWBj8hu&#10;NGuq6hMbXeh9cAJixNur+ZHuCr+UINJ3KSMkojuKvaUSQ4n3ObLdlrf7wP2gxNIGf0UXhiuLRVeq&#10;K544+RPUMyqjRHDRybQRzjAnpRJQNKCaunqi5ufAPRQtaE70q03x7WjFt8OlvQtow+hjG/1dyCom&#10;GQyRWvkbnGnRhZ2Sqdh2XG2DKRGBl/V51ZzXzRklAh/Pmo/15+wrm3kynw8xfQVnSP7oqFY2y+It&#10;P9zGNKeeUvK1tjlGp1V/rbQuh7wQcKkDOXAcJRcCbGqWMo8ysWhGswc15SsdNczMP0AS1eeuSwdl&#10;0Z7y1guvtpidYRK7WIHVv4FLfoZCWcL/Aa+IUtnZtIKNsi68VD1Np5blnH9yYNadLbh3/bHMuViD&#10;21QGtGx+XtfH5wJ/+D93fwEAAP//AwBQSwMEFAAGAAgAAAAhAPnllG3eAAAACAEAAA8AAABkcnMv&#10;ZG93bnJldi54bWxMj81OwzAQhO9IvIO1SNxau0FACXEqQIJwKYjyc3biJYkaryPbbQNPz3KC486M&#10;Zr8pVpMbxB5D7D1pWMwVCKTG255aDW+v97MliJgMWTN4Qg1fGGFVHh8VJrf+QC+436RWcAnF3Gjo&#10;UhpzKWPToTNx7kck9j59cCbxGVppgzlwuRtkptSFdKYn/tCZEe86bLabndOwrfpq/f2xuJXv1To8&#10;Pj/UvX261Pr0ZLq5BpFwSn9h+MVndCiZqfY7slEMGmYZB1lWPIDtLFPLMxA1K+dXIMtC/h9Q/gAA&#10;AP//AwBQSwECLQAUAAYACAAAACEAtoM4kv4AAADhAQAAEwAAAAAAAAAAAAAAAAAAAAAAW0NvbnRl&#10;bnRfVHlwZXNdLnhtbFBLAQItABQABgAIAAAAIQA4/SH/1gAAAJQBAAALAAAAAAAAAAAAAAAAAC8B&#10;AABfcmVscy8ucmVsc1BLAQItABQABgAIAAAAIQCgnx/5vwEAAOcDAAAOAAAAAAAAAAAAAAAAAC4C&#10;AABkcnMvZTJvRG9jLnhtbFBLAQItABQABgAIAAAAIQD55ZRt3gAAAAgBAAAPAAAAAAAAAAAAAAAA&#10;ABkEAABkcnMvZG93bnJldi54bWxQSwUGAAAAAAQABADzAAAAJAUAAAAA&#10;">
              <v:stroke joinstyle="miter"/>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BC8DE" w14:textId="14374F40" w:rsidR="00CE7AD0" w:rsidRDefault="00FA0D82">
    <w:pPr>
      <w:pStyle w:val="Header"/>
    </w:pPr>
    <w:r>
      <w:rPr>
        <w:noProof/>
        <w:color w:val="6E7571" w:themeColor="text2"/>
      </w:rPr>
      <mc:AlternateContent>
        <mc:Choice Requires="wps">
          <w:drawing>
            <wp:anchor distT="0" distB="0" distL="0" distR="0" simplePos="0" relativeHeight="251666437" behindDoc="0" locked="0" layoutInCell="1" allowOverlap="1" wp14:anchorId="28E7FDE1" wp14:editId="44789C23">
              <wp:simplePos x="533400" y="504825"/>
              <wp:positionH relativeFrom="page">
                <wp:align>center</wp:align>
              </wp:positionH>
              <wp:positionV relativeFrom="page">
                <wp:align>top</wp:align>
              </wp:positionV>
              <wp:extent cx="518795" cy="499110"/>
              <wp:effectExtent l="0" t="0" r="14605" b="15240"/>
              <wp:wrapNone/>
              <wp:docPr id="1343968353"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99110"/>
                      </a:xfrm>
                      <a:prstGeom prst="rect">
                        <a:avLst/>
                      </a:prstGeom>
                      <a:noFill/>
                      <a:ln>
                        <a:noFill/>
                      </a:ln>
                    </wps:spPr>
                    <wps:txbx>
                      <w:txbxContent>
                        <w:p w14:paraId="3FD520A4" w14:textId="6E51F849" w:rsidR="00FA0D82" w:rsidRPr="00FA0D82" w:rsidRDefault="00FA0D82" w:rsidP="00FA0D82">
                          <w:pPr>
                            <w:spacing w:after="0"/>
                            <w:rPr>
                              <w:rFonts w:ascii="Aptos" w:eastAsia="Aptos" w:hAnsi="Aptos" w:cs="Aptos"/>
                              <w:noProof/>
                              <w:color w:val="0000FF"/>
                              <w:sz w:val="20"/>
                              <w:szCs w:val="20"/>
                            </w:rPr>
                          </w:pPr>
                          <w:r w:rsidRPr="00FA0D82">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E7FDE1" id="_x0000_t202" coordsize="21600,21600" o:spt="202" path="m,l,21600r21600,l21600,xe">
              <v:stroke joinstyle="miter"/>
              <v:path gradientshapeok="t" o:connecttype="rect"/>
            </v:shapetype>
            <v:shape id="Text Box 6" o:spid="_x0000_s1032" type="#_x0000_t202" alt="OFFICIAL" style="position:absolute;margin-left:0;margin-top:0;width:40.85pt;height:39.3pt;z-index:25166643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b3NDgIAABwEAAAOAAAAZHJzL2Uyb0RvYy54bWysU01v2zAMvQ/YfxB0X2wXy9YYcYqsRYYB&#10;QVsgHXpWZCk2YImCxMTOfv0oJU62bqdhF5kiaX689zS/G0zHDsqHFmzFi0nOmbIS6tbuKv79ZfXh&#10;lrOAwtaiA6sqflSB3y3ev5v3rlQ30EBXK8+oiA1l7yreILoyy4JslBFhAk5ZCmrwRiBd/S6rveip&#10;uumymzz/lPXga+dBqhDI+3AK8kWqr7WS+KR1UMi6itNsmE6fzm08s8VclDsvXNPK8xjiH6YworXU&#10;9FLqQaBge9/+Ucq00kMAjRMJJgOtW6nSDrRNkb/ZZtMIp9IuBE5wF5jC/ysrHw8b9+wZDl9gIAIj&#10;IL0LZSBn3GfQ3sQvTcooThAeL7CpAZkk57S4/TybciYp9HE2K4oEa3b92fmAXxUYFo2Ke2IlgSUO&#10;64DUkFLHlNjLwqrtusRMZ39zUGL0ZNcJo4XDdmBtTYOM02+hPtJSHk58BydXLbVei4DPwhPBtAeJ&#10;Fp/o0B30FYezxVkD/sff/DGfcKcoZz0JpuKWFM1Z980SH1FbyShm+TSnmx/d29Gwe3MPJMOCXoST&#10;yYx52I2m9mBeSc7L2IhCwkpqV3EczXs8KZeeg1TLZUoiGTmBa7txMpaOcEUsX4ZX4d0ZcCSmHmFU&#10;kyjf4H7KjX8Gt9wjoZ9IidCegDwjThJMXJ2fS9T4r/eUdX3Ui58AAAD//wMAUEsDBBQABgAIAAAA&#10;IQBcRuay2gAAAAMBAAAPAAAAZHJzL2Rvd25yZXYueG1sTI/NTsMwEITvSLyDtUjcqGOktlHIpqqQ&#10;euitlJ+zGy9JIF5HsduGPj0LF7isNJrRzLflavK9OtEYu8AIZpaBIq6D67hBeHne3OWgYrLsbB+Y&#10;EL4owqq6vipt4cKZn+i0T42SEo6FRWhTGgqtY92St3EWBmLx3sPobRI5NtqN9izlvtf3WbbQ3nYs&#10;C60d6LGl+nN/9AjdfB2Sodft5uPNm2Auu+38skO8vZnWD6ASTekvDD/4gg6VMB3CkV1UPYI8kn6v&#10;eLlZgjogLPMF6KrU/9mrbwAAAP//AwBQSwECLQAUAAYACAAAACEAtoM4kv4AAADhAQAAEwAAAAAA&#10;AAAAAAAAAAAAAAAAW0NvbnRlbnRfVHlwZXNdLnhtbFBLAQItABQABgAIAAAAIQA4/SH/1gAAAJQB&#10;AAALAAAAAAAAAAAAAAAAAC8BAABfcmVscy8ucmVsc1BLAQItABQABgAIAAAAIQAS5b3NDgIAABwE&#10;AAAOAAAAAAAAAAAAAAAAAC4CAABkcnMvZTJvRG9jLnhtbFBLAQItABQABgAIAAAAIQBcRuay2gAA&#10;AAMBAAAPAAAAAAAAAAAAAAAAAGgEAABkcnMvZG93bnJldi54bWxQSwUGAAAAAAQABADzAAAAbwUA&#10;AAAA&#10;" filled="f" stroked="f">
              <v:fill o:detectmouseclick="t"/>
              <v:textbox style="mso-fit-shape-to-text:t" inset="0,15pt,0,0">
                <w:txbxContent>
                  <w:p w14:paraId="3FD520A4" w14:textId="6E51F849" w:rsidR="00FA0D82" w:rsidRPr="00FA0D82" w:rsidRDefault="00FA0D82" w:rsidP="00FA0D82">
                    <w:pPr>
                      <w:spacing w:after="0"/>
                      <w:rPr>
                        <w:rFonts w:ascii="Aptos" w:eastAsia="Aptos" w:hAnsi="Aptos" w:cs="Aptos"/>
                        <w:noProof/>
                        <w:color w:val="0000FF"/>
                        <w:sz w:val="20"/>
                        <w:szCs w:val="20"/>
                      </w:rPr>
                    </w:pPr>
                    <w:r w:rsidRPr="00FA0D82">
                      <w:rPr>
                        <w:rFonts w:ascii="Aptos" w:eastAsia="Aptos" w:hAnsi="Aptos" w:cs="Aptos"/>
                        <w:noProof/>
                        <w:color w:val="0000FF"/>
                        <w:sz w:val="20"/>
                        <w:szCs w:val="20"/>
                      </w:rPr>
                      <w:t>OFFICIAL</w:t>
                    </w:r>
                  </w:p>
                </w:txbxContent>
              </v:textbox>
              <w10:wrap anchorx="page" anchory="page"/>
            </v:shape>
          </w:pict>
        </mc:Fallback>
      </mc:AlternateContent>
    </w:r>
    <w:r w:rsidR="00E269FD">
      <w:rPr>
        <w:noProof/>
        <w:color w:val="6E7571" w:themeColor="text2"/>
      </w:rPr>
      <mc:AlternateContent>
        <mc:Choice Requires="wps">
          <w:drawing>
            <wp:anchor distT="0" distB="0" distL="114300" distR="114300" simplePos="0" relativeHeight="251665413" behindDoc="0" locked="0" layoutInCell="0" allowOverlap="1" wp14:anchorId="26A7E1D2" wp14:editId="0A73D323">
              <wp:simplePos x="0" y="0"/>
              <wp:positionH relativeFrom="page">
                <wp:posOffset>635</wp:posOffset>
              </wp:positionH>
              <wp:positionV relativeFrom="topMargin">
                <wp:posOffset>35560</wp:posOffset>
              </wp:positionV>
              <wp:extent cx="7556500" cy="180340"/>
              <wp:effectExtent l="0" t="0" r="0" b="10160"/>
              <wp:wrapNone/>
              <wp:docPr id="1310135080" name="Text Box 131013508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6500" cy="18034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7C94FF" w14:textId="77777777" w:rsidR="00E269FD" w:rsidRPr="00CE7AD0" w:rsidRDefault="00E269FD" w:rsidP="00E269FD">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A7E1D2" id="Text Box 1310135080" o:spid="_x0000_s1033" type="#_x0000_t202" alt="&quot;&quot;" style="position:absolute;margin-left:.05pt;margin-top:2.8pt;width:595pt;height:14.2pt;z-index:251665413;visibility:visible;mso-wrap-style:square;mso-height-percent:0;mso-wrap-distance-left:9pt;mso-wrap-distance-top:0;mso-wrap-distance-right:9pt;mso-wrap-distance-bottom:0;mso-position-horizontal:absolute;mso-position-horizontal-relative:page;mso-position-vertical:absolute;mso-position-vertical-relative:top-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xr1FgIAACsEAAAOAAAAZHJzL2Uyb0RvYy54bWysU99v2jAQfp+0/8Hy+0hoC+sQoWKtmCah&#10;thKd+mwcm0RyfJ59kLC/fmeHQNXtadqLfb7f933n+V3XGHZQPtRgCz4e5ZwpK6Gs7a7gP15Wn245&#10;CyhsKQxYVfCjCvxu8fHDvHUzdQUVmFJ5RklsmLWu4BWim2VZkJVqRBiBU5aMGnwjkJ5+l5VetJS9&#10;MdlVnk+zFnzpPEgVAmkfeiNfpPxaK4lPWgeFzBScesN0+nRu45kt5mK288JVtTy1If6hi0bUloqe&#10;Uz0IFGzv6z9SNbX0EEDjSEKTgda1VGkGmmacv5tmUwmn0iwETnBnmML/SysfDxv37Bl2X6EjAiMg&#10;rQuzQMo4T6d9E2/qlJGdIDyeYVMdMknKz5PJdJKTSZJtfJtf3yRcs0u08wG/KWhYFAruiZaEljis&#10;A1JFch1cYjELq9qYRI2xrC349HqSp4CzhSKMpcBLr1HCbtuxuqSAYY4tlEcaz0PPfHByVVMPaxHw&#10;WXiimtqm9cUnOrQBqgUnibMK/K+/6aM/MUBWzlpanYKHn3vhFWfmuyVuvoxvCAGG6UGCf6vdDlq7&#10;b+6BtnJMH8TJJEZfNIOoPTSvtN3LWI1MwkqqWXAcxHvsF5l+h1TLZXKirXIC13bjZEwd0YzIvnSv&#10;wrsT/EjEPcKwXGL2joXet+dhuUfQdaIo4tujeYKdNjIxd/o9ceXfvpPX5Y8vfgMAAP//AwBQSwME&#10;FAAGAAgAAAAhAOMXZlPaAAAABgEAAA8AAABkcnMvZG93bnJldi54bWxMjstOwzAQRfdI/IM1SOyo&#10;XR4tDXEqBOoGCYmUbthN4yGJsMdR7Cbh73FWdHnnXp05+XZyVgzUh9azhuVCgSCuvGm51nD43N08&#10;gggR2aD1TBp+KcC2uLzIMTN+5JKGfaxFgnDIUEMTY5dJGaqGHIaF74hT9+17hzHFvpamxzHBnZW3&#10;Sq2kw5bThwY7emmo+tmfXKJsXt+m+L7+8MGWu3FwX4d12Wl9fTU9P4GINMX/Mcz6SR2K5HT0JzZB&#10;2DmLqOFhBWIulxuVDkcNd/cKZJHLc/3iDwAA//8DAFBLAQItABQABgAIAAAAIQC2gziS/gAAAOEB&#10;AAATAAAAAAAAAAAAAAAAAAAAAABbQ29udGVudF9UeXBlc10ueG1sUEsBAi0AFAAGAAgAAAAhADj9&#10;If/WAAAAlAEAAAsAAAAAAAAAAAAAAAAALwEAAF9yZWxzLy5yZWxzUEsBAi0AFAAGAAgAAAAhAIWb&#10;GvUWAgAAKwQAAA4AAAAAAAAAAAAAAAAALgIAAGRycy9lMm9Eb2MueG1sUEsBAi0AFAAGAAgAAAAh&#10;AOMXZlPaAAAABgEAAA8AAAAAAAAAAAAAAAAAcAQAAGRycy9kb3ducmV2LnhtbFBLBQYAAAAABAAE&#10;APMAAAB3BQAAAAA=&#10;" o:allowincell="f" filled="f" stroked="f" strokeweight=".5pt">
              <v:textbox inset=",0,,0">
                <w:txbxContent>
                  <w:p w14:paraId="4C7C94FF" w14:textId="77777777" w:rsidR="00E269FD" w:rsidRPr="00CE7AD0" w:rsidRDefault="00E269FD" w:rsidP="00E269FD">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margin"/>
            </v:shape>
          </w:pict>
        </mc:Fallback>
      </mc:AlternateContent>
    </w:r>
    <w:r w:rsidR="00E269FD">
      <w:rPr>
        <w:noProof/>
      </w:rPr>
      <mc:AlternateContent>
        <mc:Choice Requires="wps">
          <w:drawing>
            <wp:anchor distT="0" distB="0" distL="114300" distR="114300" simplePos="0" relativeHeight="251664389" behindDoc="0" locked="0" layoutInCell="1" allowOverlap="1" wp14:anchorId="05E369B1" wp14:editId="18779599">
              <wp:simplePos x="0" y="0"/>
              <wp:positionH relativeFrom="column">
                <wp:posOffset>-102368</wp:posOffset>
              </wp:positionH>
              <wp:positionV relativeFrom="paragraph">
                <wp:posOffset>-107787</wp:posOffset>
              </wp:positionV>
              <wp:extent cx="6467061" cy="0"/>
              <wp:effectExtent l="0" t="0" r="10160" b="12700"/>
              <wp:wrapNone/>
              <wp:docPr id="1187273356" name="Straight Connector 11872733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14="http://schemas.microsoft.com/office/drawing/2010/main" xmlns:w16cei="http://schemas.microsoft.com/office/word/2026/wordml/cei">
          <w:pict>
            <v:line id="Straight Connector 1187273356" style="position:absolute;flip:x;z-index:251664389;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8.05pt,-8.5pt" to="501.15pt,-8.5pt" w14:anchorId="1BE01A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lzEYr4AAAAAwBAAAPAAAAZHJzL2Rv&#10;d25yZXYueG1sTI/NTsMwEITvSLyDtUjcWjtFalGIUwEShEupKD9nJ14Sq/E6st028PQ4EhLcdndG&#10;s98U69H27Ig+GEcSsrkAhtQ4baiV8Pb6MLsGFqIirXpHKOELA6zL87NC5dqd6AWPu9iyFEIhVxK6&#10;GIec89B0aFWYuwEpaZ/OWxXT6luuvTqlcNvzhRBLbpWh9KFTA9532Ox3BythX5lq8/2R3fH3auOf&#10;to+10c8rKS8vxtsbYBHH+GeGCT+hQ5mYancgHVgvYZYts2SdhlUqNTmEWFwBq39PvCz4/xLlDwAA&#10;AP//AwBQSwECLQAUAAYACAAAACEAtoM4kv4AAADhAQAAEwAAAAAAAAAAAAAAAAAAAAAAW0NvbnRl&#10;bnRfVHlwZXNdLnhtbFBLAQItABQABgAIAAAAIQA4/SH/1gAAAJQBAAALAAAAAAAAAAAAAAAAAC8B&#10;AABfcmVscy8ucmVsc1BLAQItABQABgAIAAAAIQCpRZrTvQEAAOIDAAAOAAAAAAAAAAAAAAAAAC4C&#10;AABkcnMvZTJvRG9jLnhtbFBLAQItABQABgAIAAAAIQClzEYr4AAAAAwBAAAPAAAAAAAAAAAAAAAA&#10;ABcEAABkcnMvZG93bnJldi54bWxQSwUGAAAAAAQABADzAAAAJAUAAAAA&#10;">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2834BCE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C3A4683"/>
    <w:multiLevelType w:val="hybridMultilevel"/>
    <w:tmpl w:val="51BC177A"/>
    <w:lvl w:ilvl="0" w:tplc="FF2852D8">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4D0D62"/>
    <w:multiLevelType w:val="hybridMultilevel"/>
    <w:tmpl w:val="E334C1CA"/>
    <w:lvl w:ilvl="0" w:tplc="80C8E806">
      <w:start w:val="1"/>
      <w:numFmt w:val="decimal"/>
      <w:lvlText w:val="%1."/>
      <w:lvlJc w:val="left"/>
      <w:pPr>
        <w:ind w:left="-600" w:hanging="360"/>
      </w:pPr>
      <w:rPr>
        <w:rFonts w:hint="default"/>
      </w:rPr>
    </w:lvl>
    <w:lvl w:ilvl="1" w:tplc="08090019" w:tentative="1">
      <w:start w:val="1"/>
      <w:numFmt w:val="lowerLetter"/>
      <w:lvlText w:val="%2."/>
      <w:lvlJc w:val="left"/>
      <w:pPr>
        <w:ind w:left="120" w:hanging="360"/>
      </w:pPr>
    </w:lvl>
    <w:lvl w:ilvl="2" w:tplc="0809001B" w:tentative="1">
      <w:start w:val="1"/>
      <w:numFmt w:val="lowerRoman"/>
      <w:lvlText w:val="%3."/>
      <w:lvlJc w:val="right"/>
      <w:pPr>
        <w:ind w:left="840" w:hanging="180"/>
      </w:pPr>
    </w:lvl>
    <w:lvl w:ilvl="3" w:tplc="0809000F" w:tentative="1">
      <w:start w:val="1"/>
      <w:numFmt w:val="decimal"/>
      <w:lvlText w:val="%4."/>
      <w:lvlJc w:val="left"/>
      <w:pPr>
        <w:ind w:left="1560" w:hanging="360"/>
      </w:pPr>
    </w:lvl>
    <w:lvl w:ilvl="4" w:tplc="08090019" w:tentative="1">
      <w:start w:val="1"/>
      <w:numFmt w:val="lowerLetter"/>
      <w:lvlText w:val="%5."/>
      <w:lvlJc w:val="left"/>
      <w:pPr>
        <w:ind w:left="2280" w:hanging="360"/>
      </w:pPr>
    </w:lvl>
    <w:lvl w:ilvl="5" w:tplc="0809001B" w:tentative="1">
      <w:start w:val="1"/>
      <w:numFmt w:val="lowerRoman"/>
      <w:lvlText w:val="%6."/>
      <w:lvlJc w:val="right"/>
      <w:pPr>
        <w:ind w:left="3000" w:hanging="180"/>
      </w:pPr>
    </w:lvl>
    <w:lvl w:ilvl="6" w:tplc="0809000F" w:tentative="1">
      <w:start w:val="1"/>
      <w:numFmt w:val="decimal"/>
      <w:lvlText w:val="%7."/>
      <w:lvlJc w:val="left"/>
      <w:pPr>
        <w:ind w:left="3720" w:hanging="360"/>
      </w:pPr>
    </w:lvl>
    <w:lvl w:ilvl="7" w:tplc="08090019" w:tentative="1">
      <w:start w:val="1"/>
      <w:numFmt w:val="lowerLetter"/>
      <w:lvlText w:val="%8."/>
      <w:lvlJc w:val="left"/>
      <w:pPr>
        <w:ind w:left="4440" w:hanging="360"/>
      </w:pPr>
    </w:lvl>
    <w:lvl w:ilvl="8" w:tplc="0809001B" w:tentative="1">
      <w:start w:val="1"/>
      <w:numFmt w:val="lowerRoman"/>
      <w:lvlText w:val="%9."/>
      <w:lvlJc w:val="right"/>
      <w:pPr>
        <w:ind w:left="5160" w:hanging="180"/>
      </w:pPr>
    </w:lvl>
  </w:abstractNum>
  <w:abstractNum w:abstractNumId="3" w15:restartNumberingAfterBreak="0">
    <w:nsid w:val="1D877FA3"/>
    <w:multiLevelType w:val="hybridMultilevel"/>
    <w:tmpl w:val="EBC6A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B87AD0"/>
    <w:multiLevelType w:val="hybridMultilevel"/>
    <w:tmpl w:val="3FD42D3E"/>
    <w:lvl w:ilvl="0" w:tplc="0809000F">
      <w:start w:val="1"/>
      <w:numFmt w:val="decimal"/>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B5413A"/>
    <w:multiLevelType w:val="hybridMultilevel"/>
    <w:tmpl w:val="3126F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DC65DF"/>
    <w:multiLevelType w:val="hybridMultilevel"/>
    <w:tmpl w:val="02ACE4B4"/>
    <w:lvl w:ilvl="0" w:tplc="08090001">
      <w:start w:val="1"/>
      <w:numFmt w:val="bullet"/>
      <w:lvlText w:val=""/>
      <w:lvlJc w:val="left"/>
      <w:pPr>
        <w:ind w:left="4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296603"/>
    <w:multiLevelType w:val="hybridMultilevel"/>
    <w:tmpl w:val="B818E12C"/>
    <w:lvl w:ilvl="0" w:tplc="0809000F">
      <w:start w:val="1"/>
      <w:numFmt w:val="decimal"/>
      <w:lvlText w:val="%1."/>
      <w:lvlJc w:val="left"/>
      <w:pPr>
        <w:ind w:left="1214" w:hanging="360"/>
      </w:pPr>
    </w:lvl>
    <w:lvl w:ilvl="1" w:tplc="08090019" w:tentative="1">
      <w:start w:val="1"/>
      <w:numFmt w:val="lowerLetter"/>
      <w:lvlText w:val="%2."/>
      <w:lvlJc w:val="left"/>
      <w:pPr>
        <w:ind w:left="1934" w:hanging="360"/>
      </w:pPr>
    </w:lvl>
    <w:lvl w:ilvl="2" w:tplc="0809001B" w:tentative="1">
      <w:start w:val="1"/>
      <w:numFmt w:val="lowerRoman"/>
      <w:lvlText w:val="%3."/>
      <w:lvlJc w:val="right"/>
      <w:pPr>
        <w:ind w:left="2654" w:hanging="180"/>
      </w:pPr>
    </w:lvl>
    <w:lvl w:ilvl="3" w:tplc="0809000F" w:tentative="1">
      <w:start w:val="1"/>
      <w:numFmt w:val="decimal"/>
      <w:lvlText w:val="%4."/>
      <w:lvlJc w:val="left"/>
      <w:pPr>
        <w:ind w:left="3374" w:hanging="360"/>
      </w:pPr>
    </w:lvl>
    <w:lvl w:ilvl="4" w:tplc="08090019" w:tentative="1">
      <w:start w:val="1"/>
      <w:numFmt w:val="lowerLetter"/>
      <w:lvlText w:val="%5."/>
      <w:lvlJc w:val="left"/>
      <w:pPr>
        <w:ind w:left="4094" w:hanging="360"/>
      </w:pPr>
    </w:lvl>
    <w:lvl w:ilvl="5" w:tplc="0809001B" w:tentative="1">
      <w:start w:val="1"/>
      <w:numFmt w:val="lowerRoman"/>
      <w:lvlText w:val="%6."/>
      <w:lvlJc w:val="right"/>
      <w:pPr>
        <w:ind w:left="4814" w:hanging="180"/>
      </w:pPr>
    </w:lvl>
    <w:lvl w:ilvl="6" w:tplc="0809000F" w:tentative="1">
      <w:start w:val="1"/>
      <w:numFmt w:val="decimal"/>
      <w:lvlText w:val="%7."/>
      <w:lvlJc w:val="left"/>
      <w:pPr>
        <w:ind w:left="5534" w:hanging="360"/>
      </w:pPr>
    </w:lvl>
    <w:lvl w:ilvl="7" w:tplc="08090019" w:tentative="1">
      <w:start w:val="1"/>
      <w:numFmt w:val="lowerLetter"/>
      <w:lvlText w:val="%8."/>
      <w:lvlJc w:val="left"/>
      <w:pPr>
        <w:ind w:left="6254" w:hanging="360"/>
      </w:pPr>
    </w:lvl>
    <w:lvl w:ilvl="8" w:tplc="0809001B" w:tentative="1">
      <w:start w:val="1"/>
      <w:numFmt w:val="lowerRoman"/>
      <w:lvlText w:val="%9."/>
      <w:lvlJc w:val="right"/>
      <w:pPr>
        <w:ind w:left="6974" w:hanging="180"/>
      </w:pPr>
    </w:lvl>
  </w:abstractNum>
  <w:abstractNum w:abstractNumId="8" w15:restartNumberingAfterBreak="0">
    <w:nsid w:val="7ACD596B"/>
    <w:multiLevelType w:val="hybridMultilevel"/>
    <w:tmpl w:val="8C96F414"/>
    <w:lvl w:ilvl="0" w:tplc="9CA863F4">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892497684">
    <w:abstractNumId w:val="1"/>
  </w:num>
  <w:num w:numId="2" w16cid:durableId="463929647">
    <w:abstractNumId w:val="3"/>
  </w:num>
  <w:num w:numId="3" w16cid:durableId="114719504">
    <w:abstractNumId w:val="6"/>
  </w:num>
  <w:num w:numId="4" w16cid:durableId="1125734213">
    <w:abstractNumId w:val="5"/>
  </w:num>
  <w:num w:numId="5" w16cid:durableId="1750809169">
    <w:abstractNumId w:val="2"/>
  </w:num>
  <w:num w:numId="6" w16cid:durableId="2061980005">
    <w:abstractNumId w:val="4"/>
  </w:num>
  <w:num w:numId="7" w16cid:durableId="500895686">
    <w:abstractNumId w:val="8"/>
  </w:num>
  <w:num w:numId="8" w16cid:durableId="1599825949">
    <w:abstractNumId w:val="7"/>
  </w:num>
  <w:num w:numId="9" w16cid:durableId="1712875493">
    <w:abstractNumId w:val="1"/>
  </w:num>
  <w:num w:numId="10" w16cid:durableId="1054700435">
    <w:abstractNumId w:val="1"/>
  </w:num>
  <w:num w:numId="11" w16cid:durableId="140151771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13B"/>
    <w:rsid w:val="00013997"/>
    <w:rsid w:val="000174A4"/>
    <w:rsid w:val="00026DEC"/>
    <w:rsid w:val="00032829"/>
    <w:rsid w:val="0003340D"/>
    <w:rsid w:val="00040561"/>
    <w:rsid w:val="000427E9"/>
    <w:rsid w:val="00054652"/>
    <w:rsid w:val="00055529"/>
    <w:rsid w:val="00060929"/>
    <w:rsid w:val="0007076E"/>
    <w:rsid w:val="00070937"/>
    <w:rsid w:val="000815BF"/>
    <w:rsid w:val="00081810"/>
    <w:rsid w:val="000819C3"/>
    <w:rsid w:val="00083954"/>
    <w:rsid w:val="000839ED"/>
    <w:rsid w:val="00087B67"/>
    <w:rsid w:val="00092C7A"/>
    <w:rsid w:val="000931C1"/>
    <w:rsid w:val="00093BE0"/>
    <w:rsid w:val="00095E3E"/>
    <w:rsid w:val="000965FC"/>
    <w:rsid w:val="000A332C"/>
    <w:rsid w:val="000A7349"/>
    <w:rsid w:val="000B1A7C"/>
    <w:rsid w:val="000B5008"/>
    <w:rsid w:val="000B7559"/>
    <w:rsid w:val="000C0080"/>
    <w:rsid w:val="000C3568"/>
    <w:rsid w:val="000C3B53"/>
    <w:rsid w:val="000C4158"/>
    <w:rsid w:val="000D6D14"/>
    <w:rsid w:val="000E0BFC"/>
    <w:rsid w:val="000E0D15"/>
    <w:rsid w:val="000E70E5"/>
    <w:rsid w:val="000E7DDE"/>
    <w:rsid w:val="000F106A"/>
    <w:rsid w:val="000F2EE9"/>
    <w:rsid w:val="0010323E"/>
    <w:rsid w:val="0010343C"/>
    <w:rsid w:val="00105F31"/>
    <w:rsid w:val="00107A44"/>
    <w:rsid w:val="0011055E"/>
    <w:rsid w:val="00112468"/>
    <w:rsid w:val="001138C7"/>
    <w:rsid w:val="00114194"/>
    <w:rsid w:val="00121649"/>
    <w:rsid w:val="00122B71"/>
    <w:rsid w:val="00123285"/>
    <w:rsid w:val="00127D29"/>
    <w:rsid w:val="001311E5"/>
    <w:rsid w:val="00132810"/>
    <w:rsid w:val="00132823"/>
    <w:rsid w:val="00133FF0"/>
    <w:rsid w:val="001355FF"/>
    <w:rsid w:val="00136CDF"/>
    <w:rsid w:val="0014056B"/>
    <w:rsid w:val="0014081D"/>
    <w:rsid w:val="00142084"/>
    <w:rsid w:val="0014301E"/>
    <w:rsid w:val="00146761"/>
    <w:rsid w:val="0016227E"/>
    <w:rsid w:val="001734B2"/>
    <w:rsid w:val="00174230"/>
    <w:rsid w:val="00184718"/>
    <w:rsid w:val="00196B1C"/>
    <w:rsid w:val="001A14BD"/>
    <w:rsid w:val="001A6CF0"/>
    <w:rsid w:val="001B178A"/>
    <w:rsid w:val="001B1D9E"/>
    <w:rsid w:val="001B2279"/>
    <w:rsid w:val="001B4628"/>
    <w:rsid w:val="001C7D2A"/>
    <w:rsid w:val="001D6CD4"/>
    <w:rsid w:val="001F341C"/>
    <w:rsid w:val="001F7F6D"/>
    <w:rsid w:val="00201983"/>
    <w:rsid w:val="002031D9"/>
    <w:rsid w:val="00206312"/>
    <w:rsid w:val="00210B69"/>
    <w:rsid w:val="00213704"/>
    <w:rsid w:val="002178AF"/>
    <w:rsid w:val="00227633"/>
    <w:rsid w:val="00231CAB"/>
    <w:rsid w:val="00231FBA"/>
    <w:rsid w:val="00233567"/>
    <w:rsid w:val="00236552"/>
    <w:rsid w:val="00241203"/>
    <w:rsid w:val="002436CA"/>
    <w:rsid w:val="00245685"/>
    <w:rsid w:val="00246040"/>
    <w:rsid w:val="002460C2"/>
    <w:rsid w:val="0024741B"/>
    <w:rsid w:val="0025292C"/>
    <w:rsid w:val="00253905"/>
    <w:rsid w:val="002561BF"/>
    <w:rsid w:val="00264598"/>
    <w:rsid w:val="00266A6E"/>
    <w:rsid w:val="0027285D"/>
    <w:rsid w:val="00274E38"/>
    <w:rsid w:val="00280BB0"/>
    <w:rsid w:val="00281AC9"/>
    <w:rsid w:val="00281BB1"/>
    <w:rsid w:val="002821F0"/>
    <w:rsid w:val="00282DB4"/>
    <w:rsid w:val="00285F75"/>
    <w:rsid w:val="00287238"/>
    <w:rsid w:val="00287267"/>
    <w:rsid w:val="00290883"/>
    <w:rsid w:val="00290B1F"/>
    <w:rsid w:val="00291026"/>
    <w:rsid w:val="00294F3E"/>
    <w:rsid w:val="00296197"/>
    <w:rsid w:val="002B142E"/>
    <w:rsid w:val="002B58BF"/>
    <w:rsid w:val="002B6CDC"/>
    <w:rsid w:val="002B7E66"/>
    <w:rsid w:val="002C5EB5"/>
    <w:rsid w:val="002C76B1"/>
    <w:rsid w:val="002D3FD3"/>
    <w:rsid w:val="002D4139"/>
    <w:rsid w:val="002D4BAE"/>
    <w:rsid w:val="002D7D39"/>
    <w:rsid w:val="002E3817"/>
    <w:rsid w:val="002E51F2"/>
    <w:rsid w:val="002F3F82"/>
    <w:rsid w:val="002F58EF"/>
    <w:rsid w:val="0030096D"/>
    <w:rsid w:val="0030362F"/>
    <w:rsid w:val="003047F6"/>
    <w:rsid w:val="00313980"/>
    <w:rsid w:val="00317618"/>
    <w:rsid w:val="00321D36"/>
    <w:rsid w:val="00321EEA"/>
    <w:rsid w:val="00322F4D"/>
    <w:rsid w:val="00327C75"/>
    <w:rsid w:val="00342C55"/>
    <w:rsid w:val="003440C9"/>
    <w:rsid w:val="00346551"/>
    <w:rsid w:val="003500F6"/>
    <w:rsid w:val="00356212"/>
    <w:rsid w:val="00356C60"/>
    <w:rsid w:val="00356C79"/>
    <w:rsid w:val="00356FC3"/>
    <w:rsid w:val="0036730A"/>
    <w:rsid w:val="003679B2"/>
    <w:rsid w:val="00370C1C"/>
    <w:rsid w:val="00376273"/>
    <w:rsid w:val="00377509"/>
    <w:rsid w:val="003778AF"/>
    <w:rsid w:val="00387CB7"/>
    <w:rsid w:val="003924B9"/>
    <w:rsid w:val="003934E4"/>
    <w:rsid w:val="0039417B"/>
    <w:rsid w:val="003A5D9E"/>
    <w:rsid w:val="003B2086"/>
    <w:rsid w:val="003B681C"/>
    <w:rsid w:val="003B78E1"/>
    <w:rsid w:val="003B7D6D"/>
    <w:rsid w:val="003C2A67"/>
    <w:rsid w:val="003C53DB"/>
    <w:rsid w:val="003C6E6B"/>
    <w:rsid w:val="003D0E9B"/>
    <w:rsid w:val="003E0F68"/>
    <w:rsid w:val="003F1E18"/>
    <w:rsid w:val="003F4EEB"/>
    <w:rsid w:val="003F5384"/>
    <w:rsid w:val="00401F57"/>
    <w:rsid w:val="00404032"/>
    <w:rsid w:val="00406E8E"/>
    <w:rsid w:val="004072BC"/>
    <w:rsid w:val="004073BC"/>
    <w:rsid w:val="004078B4"/>
    <w:rsid w:val="00407F57"/>
    <w:rsid w:val="00414A69"/>
    <w:rsid w:val="00416C18"/>
    <w:rsid w:val="00416EEC"/>
    <w:rsid w:val="00417808"/>
    <w:rsid w:val="00422875"/>
    <w:rsid w:val="00424C6C"/>
    <w:rsid w:val="00430A79"/>
    <w:rsid w:val="00432544"/>
    <w:rsid w:val="0043412F"/>
    <w:rsid w:val="00440318"/>
    <w:rsid w:val="00441CD8"/>
    <w:rsid w:val="00444AA1"/>
    <w:rsid w:val="00451110"/>
    <w:rsid w:val="00451CB9"/>
    <w:rsid w:val="0045604D"/>
    <w:rsid w:val="00456E1E"/>
    <w:rsid w:val="00456F31"/>
    <w:rsid w:val="004607E3"/>
    <w:rsid w:val="004646F4"/>
    <w:rsid w:val="00464F19"/>
    <w:rsid w:val="0046763F"/>
    <w:rsid w:val="004716DA"/>
    <w:rsid w:val="00476E56"/>
    <w:rsid w:val="00480A09"/>
    <w:rsid w:val="004821BF"/>
    <w:rsid w:val="00490052"/>
    <w:rsid w:val="0049551D"/>
    <w:rsid w:val="004A19C3"/>
    <w:rsid w:val="004A58AB"/>
    <w:rsid w:val="004A5DC3"/>
    <w:rsid w:val="004B634F"/>
    <w:rsid w:val="004C06C7"/>
    <w:rsid w:val="004C4F3D"/>
    <w:rsid w:val="004C74AB"/>
    <w:rsid w:val="004C7D51"/>
    <w:rsid w:val="004D1FCF"/>
    <w:rsid w:val="004D2376"/>
    <w:rsid w:val="004D4AB2"/>
    <w:rsid w:val="004E196A"/>
    <w:rsid w:val="004E4E83"/>
    <w:rsid w:val="004E62D4"/>
    <w:rsid w:val="004F7EAF"/>
    <w:rsid w:val="0050092E"/>
    <w:rsid w:val="0051590B"/>
    <w:rsid w:val="00521422"/>
    <w:rsid w:val="00522F45"/>
    <w:rsid w:val="0052425B"/>
    <w:rsid w:val="00526A4F"/>
    <w:rsid w:val="00536807"/>
    <w:rsid w:val="00543DE5"/>
    <w:rsid w:val="0054406D"/>
    <w:rsid w:val="005465DF"/>
    <w:rsid w:val="00551989"/>
    <w:rsid w:val="005552E3"/>
    <w:rsid w:val="00561749"/>
    <w:rsid w:val="00561D79"/>
    <w:rsid w:val="005655FE"/>
    <w:rsid w:val="00567740"/>
    <w:rsid w:val="00567974"/>
    <w:rsid w:val="00567EA4"/>
    <w:rsid w:val="005712FB"/>
    <w:rsid w:val="00571FC7"/>
    <w:rsid w:val="0057215B"/>
    <w:rsid w:val="00580FCE"/>
    <w:rsid w:val="00581DE8"/>
    <w:rsid w:val="0058758E"/>
    <w:rsid w:val="005917B4"/>
    <w:rsid w:val="0059435F"/>
    <w:rsid w:val="005947A1"/>
    <w:rsid w:val="005A0158"/>
    <w:rsid w:val="005A1550"/>
    <w:rsid w:val="005A355E"/>
    <w:rsid w:val="005A4DBF"/>
    <w:rsid w:val="005B43B0"/>
    <w:rsid w:val="005B5A2E"/>
    <w:rsid w:val="005B6E6B"/>
    <w:rsid w:val="005B794C"/>
    <w:rsid w:val="005C1E06"/>
    <w:rsid w:val="005C4446"/>
    <w:rsid w:val="005C749E"/>
    <w:rsid w:val="005D1213"/>
    <w:rsid w:val="005D3611"/>
    <w:rsid w:val="005D6572"/>
    <w:rsid w:val="005D7366"/>
    <w:rsid w:val="005E6417"/>
    <w:rsid w:val="005F1074"/>
    <w:rsid w:val="005F1659"/>
    <w:rsid w:val="005F4465"/>
    <w:rsid w:val="00601297"/>
    <w:rsid w:val="00602073"/>
    <w:rsid w:val="006051E7"/>
    <w:rsid w:val="006177C5"/>
    <w:rsid w:val="0062156C"/>
    <w:rsid w:val="00623A78"/>
    <w:rsid w:val="006243FF"/>
    <w:rsid w:val="00635AF8"/>
    <w:rsid w:val="006360D9"/>
    <w:rsid w:val="006466B0"/>
    <w:rsid w:val="006472D4"/>
    <w:rsid w:val="00650B15"/>
    <w:rsid w:val="006516C1"/>
    <w:rsid w:val="0065494D"/>
    <w:rsid w:val="00660659"/>
    <w:rsid w:val="00660C79"/>
    <w:rsid w:val="00662137"/>
    <w:rsid w:val="006625C6"/>
    <w:rsid w:val="00672B68"/>
    <w:rsid w:val="00680416"/>
    <w:rsid w:val="00680C9C"/>
    <w:rsid w:val="00685F78"/>
    <w:rsid w:val="006864BD"/>
    <w:rsid w:val="006A0077"/>
    <w:rsid w:val="006A0950"/>
    <w:rsid w:val="006A1052"/>
    <w:rsid w:val="006A10D9"/>
    <w:rsid w:val="006A1362"/>
    <w:rsid w:val="006A409A"/>
    <w:rsid w:val="006A4655"/>
    <w:rsid w:val="006A5F09"/>
    <w:rsid w:val="006B5E3F"/>
    <w:rsid w:val="006C545C"/>
    <w:rsid w:val="006C5D77"/>
    <w:rsid w:val="006C6CA3"/>
    <w:rsid w:val="006D018A"/>
    <w:rsid w:val="006D06EC"/>
    <w:rsid w:val="006D16CE"/>
    <w:rsid w:val="006D190C"/>
    <w:rsid w:val="006D34B8"/>
    <w:rsid w:val="006D6BED"/>
    <w:rsid w:val="006D713B"/>
    <w:rsid w:val="006E398D"/>
    <w:rsid w:val="00705F6E"/>
    <w:rsid w:val="007064A7"/>
    <w:rsid w:val="0072080D"/>
    <w:rsid w:val="0072451E"/>
    <w:rsid w:val="0072693B"/>
    <w:rsid w:val="00736E31"/>
    <w:rsid w:val="00743A3F"/>
    <w:rsid w:val="0075418C"/>
    <w:rsid w:val="007548CF"/>
    <w:rsid w:val="007638F3"/>
    <w:rsid w:val="007640BC"/>
    <w:rsid w:val="007746CD"/>
    <w:rsid w:val="00776735"/>
    <w:rsid w:val="00783225"/>
    <w:rsid w:val="00796CA3"/>
    <w:rsid w:val="007A00C7"/>
    <w:rsid w:val="007A0D90"/>
    <w:rsid w:val="007A0DC2"/>
    <w:rsid w:val="007A1AF5"/>
    <w:rsid w:val="007A3784"/>
    <w:rsid w:val="007A3796"/>
    <w:rsid w:val="007A398C"/>
    <w:rsid w:val="007B00B6"/>
    <w:rsid w:val="007B1BFA"/>
    <w:rsid w:val="007B3687"/>
    <w:rsid w:val="007C0170"/>
    <w:rsid w:val="007C1F54"/>
    <w:rsid w:val="007C3CD5"/>
    <w:rsid w:val="007C3F12"/>
    <w:rsid w:val="007C5FFF"/>
    <w:rsid w:val="007C6900"/>
    <w:rsid w:val="007D2A81"/>
    <w:rsid w:val="007D441B"/>
    <w:rsid w:val="007E3DBA"/>
    <w:rsid w:val="007F0F72"/>
    <w:rsid w:val="007F4FBB"/>
    <w:rsid w:val="007F5290"/>
    <w:rsid w:val="007F633C"/>
    <w:rsid w:val="007F6500"/>
    <w:rsid w:val="007F6617"/>
    <w:rsid w:val="00801105"/>
    <w:rsid w:val="00803DF5"/>
    <w:rsid w:val="00803EAC"/>
    <w:rsid w:val="00805F9B"/>
    <w:rsid w:val="00806EED"/>
    <w:rsid w:val="00807F54"/>
    <w:rsid w:val="00810499"/>
    <w:rsid w:val="00815CD6"/>
    <w:rsid w:val="008163A6"/>
    <w:rsid w:val="00822A60"/>
    <w:rsid w:val="008268D3"/>
    <w:rsid w:val="008276E1"/>
    <w:rsid w:val="00831920"/>
    <w:rsid w:val="00832E5D"/>
    <w:rsid w:val="008331CD"/>
    <w:rsid w:val="00840E38"/>
    <w:rsid w:val="00843BD2"/>
    <w:rsid w:val="008507FE"/>
    <w:rsid w:val="0085252D"/>
    <w:rsid w:val="00854767"/>
    <w:rsid w:val="00861B46"/>
    <w:rsid w:val="008623ED"/>
    <w:rsid w:val="008712BD"/>
    <w:rsid w:val="008779E4"/>
    <w:rsid w:val="008836D8"/>
    <w:rsid w:val="00883E43"/>
    <w:rsid w:val="008922BA"/>
    <w:rsid w:val="008A613D"/>
    <w:rsid w:val="008A66F9"/>
    <w:rsid w:val="008A7017"/>
    <w:rsid w:val="008A7985"/>
    <w:rsid w:val="008B1441"/>
    <w:rsid w:val="008B20EB"/>
    <w:rsid w:val="008B6266"/>
    <w:rsid w:val="008C0E66"/>
    <w:rsid w:val="008C1A73"/>
    <w:rsid w:val="008C39E9"/>
    <w:rsid w:val="008C4FE4"/>
    <w:rsid w:val="008C72D2"/>
    <w:rsid w:val="008C7DEF"/>
    <w:rsid w:val="008D113C"/>
    <w:rsid w:val="008D376F"/>
    <w:rsid w:val="008D78D8"/>
    <w:rsid w:val="008D7FA1"/>
    <w:rsid w:val="008E0EFD"/>
    <w:rsid w:val="008E1040"/>
    <w:rsid w:val="008E3E90"/>
    <w:rsid w:val="008E53E0"/>
    <w:rsid w:val="008E638A"/>
    <w:rsid w:val="008F33B3"/>
    <w:rsid w:val="008F6803"/>
    <w:rsid w:val="009140F5"/>
    <w:rsid w:val="009145BE"/>
    <w:rsid w:val="0091625C"/>
    <w:rsid w:val="009176EF"/>
    <w:rsid w:val="00917BB1"/>
    <w:rsid w:val="00925960"/>
    <w:rsid w:val="009260D8"/>
    <w:rsid w:val="00933EED"/>
    <w:rsid w:val="00933F07"/>
    <w:rsid w:val="0093437B"/>
    <w:rsid w:val="00936AA2"/>
    <w:rsid w:val="00950BBA"/>
    <w:rsid w:val="00951843"/>
    <w:rsid w:val="0095580C"/>
    <w:rsid w:val="00956550"/>
    <w:rsid w:val="00957946"/>
    <w:rsid w:val="00962E4A"/>
    <w:rsid w:val="0096368D"/>
    <w:rsid w:val="00966315"/>
    <w:rsid w:val="009727FB"/>
    <w:rsid w:val="00975D21"/>
    <w:rsid w:val="00980531"/>
    <w:rsid w:val="00980CE4"/>
    <w:rsid w:val="00980D10"/>
    <w:rsid w:val="00980E2C"/>
    <w:rsid w:val="00980E3E"/>
    <w:rsid w:val="00986FAC"/>
    <w:rsid w:val="00991467"/>
    <w:rsid w:val="00993758"/>
    <w:rsid w:val="00995B39"/>
    <w:rsid w:val="009A240D"/>
    <w:rsid w:val="009B0713"/>
    <w:rsid w:val="009B27F4"/>
    <w:rsid w:val="009B5914"/>
    <w:rsid w:val="009C1059"/>
    <w:rsid w:val="009C22C3"/>
    <w:rsid w:val="009D0251"/>
    <w:rsid w:val="009D2072"/>
    <w:rsid w:val="009D2CEC"/>
    <w:rsid w:val="009D57ED"/>
    <w:rsid w:val="009E3444"/>
    <w:rsid w:val="009E434F"/>
    <w:rsid w:val="009E4B1B"/>
    <w:rsid w:val="00A04531"/>
    <w:rsid w:val="00A060D2"/>
    <w:rsid w:val="00A06E2A"/>
    <w:rsid w:val="00A0776E"/>
    <w:rsid w:val="00A07C67"/>
    <w:rsid w:val="00A07CF4"/>
    <w:rsid w:val="00A15D41"/>
    <w:rsid w:val="00A21739"/>
    <w:rsid w:val="00A22436"/>
    <w:rsid w:val="00A36934"/>
    <w:rsid w:val="00A5136D"/>
    <w:rsid w:val="00A55E40"/>
    <w:rsid w:val="00A568B1"/>
    <w:rsid w:val="00A61CDA"/>
    <w:rsid w:val="00A63622"/>
    <w:rsid w:val="00A64017"/>
    <w:rsid w:val="00A70BEE"/>
    <w:rsid w:val="00A70F78"/>
    <w:rsid w:val="00A71CF8"/>
    <w:rsid w:val="00A72252"/>
    <w:rsid w:val="00A7560B"/>
    <w:rsid w:val="00A761B8"/>
    <w:rsid w:val="00A8036A"/>
    <w:rsid w:val="00A8204A"/>
    <w:rsid w:val="00A8430C"/>
    <w:rsid w:val="00A86C2B"/>
    <w:rsid w:val="00A86DFF"/>
    <w:rsid w:val="00A9349C"/>
    <w:rsid w:val="00A94CBC"/>
    <w:rsid w:val="00AA3DF1"/>
    <w:rsid w:val="00AB16FF"/>
    <w:rsid w:val="00AB4AD9"/>
    <w:rsid w:val="00AC3051"/>
    <w:rsid w:val="00AC52C1"/>
    <w:rsid w:val="00AC7309"/>
    <w:rsid w:val="00AC789F"/>
    <w:rsid w:val="00AD5999"/>
    <w:rsid w:val="00AD7FCA"/>
    <w:rsid w:val="00AE068C"/>
    <w:rsid w:val="00AE1DFE"/>
    <w:rsid w:val="00AE21BF"/>
    <w:rsid w:val="00AE510C"/>
    <w:rsid w:val="00AF6B9A"/>
    <w:rsid w:val="00AF771E"/>
    <w:rsid w:val="00B11EF6"/>
    <w:rsid w:val="00B13645"/>
    <w:rsid w:val="00B20E0E"/>
    <w:rsid w:val="00B21DF8"/>
    <w:rsid w:val="00B2262B"/>
    <w:rsid w:val="00B307D5"/>
    <w:rsid w:val="00B31773"/>
    <w:rsid w:val="00B33A7E"/>
    <w:rsid w:val="00B37493"/>
    <w:rsid w:val="00B40095"/>
    <w:rsid w:val="00B408A5"/>
    <w:rsid w:val="00B43A02"/>
    <w:rsid w:val="00B46E48"/>
    <w:rsid w:val="00B50B0D"/>
    <w:rsid w:val="00B53EE0"/>
    <w:rsid w:val="00B54CF4"/>
    <w:rsid w:val="00B611A0"/>
    <w:rsid w:val="00B705EA"/>
    <w:rsid w:val="00B85F94"/>
    <w:rsid w:val="00B92B97"/>
    <w:rsid w:val="00B96B9E"/>
    <w:rsid w:val="00BA260C"/>
    <w:rsid w:val="00BA2EFA"/>
    <w:rsid w:val="00BB1878"/>
    <w:rsid w:val="00BB29DC"/>
    <w:rsid w:val="00BB37C2"/>
    <w:rsid w:val="00BC377C"/>
    <w:rsid w:val="00BC3932"/>
    <w:rsid w:val="00BD0222"/>
    <w:rsid w:val="00BD31BF"/>
    <w:rsid w:val="00BD7880"/>
    <w:rsid w:val="00BE5248"/>
    <w:rsid w:val="00BE6C80"/>
    <w:rsid w:val="00BE6D92"/>
    <w:rsid w:val="00BF5189"/>
    <w:rsid w:val="00BF5CA5"/>
    <w:rsid w:val="00BF638B"/>
    <w:rsid w:val="00C00EFC"/>
    <w:rsid w:val="00C01C42"/>
    <w:rsid w:val="00C04356"/>
    <w:rsid w:val="00C04EC9"/>
    <w:rsid w:val="00C11518"/>
    <w:rsid w:val="00C17975"/>
    <w:rsid w:val="00C2652A"/>
    <w:rsid w:val="00C27567"/>
    <w:rsid w:val="00C31B84"/>
    <w:rsid w:val="00C332D9"/>
    <w:rsid w:val="00C35FE4"/>
    <w:rsid w:val="00C375BA"/>
    <w:rsid w:val="00C43CCA"/>
    <w:rsid w:val="00C4439D"/>
    <w:rsid w:val="00C447F8"/>
    <w:rsid w:val="00C44CC0"/>
    <w:rsid w:val="00C456A1"/>
    <w:rsid w:val="00C4634C"/>
    <w:rsid w:val="00C4769F"/>
    <w:rsid w:val="00C47F81"/>
    <w:rsid w:val="00C53D03"/>
    <w:rsid w:val="00C565EA"/>
    <w:rsid w:val="00C569B9"/>
    <w:rsid w:val="00C621AD"/>
    <w:rsid w:val="00C6464A"/>
    <w:rsid w:val="00C730D4"/>
    <w:rsid w:val="00C76853"/>
    <w:rsid w:val="00C81E94"/>
    <w:rsid w:val="00C86001"/>
    <w:rsid w:val="00C86ADF"/>
    <w:rsid w:val="00C919CD"/>
    <w:rsid w:val="00C91FCB"/>
    <w:rsid w:val="00C92514"/>
    <w:rsid w:val="00C94FDC"/>
    <w:rsid w:val="00CA0634"/>
    <w:rsid w:val="00CA1229"/>
    <w:rsid w:val="00CA1ED2"/>
    <w:rsid w:val="00CA417A"/>
    <w:rsid w:val="00CA6D5A"/>
    <w:rsid w:val="00CB38B6"/>
    <w:rsid w:val="00CC02A6"/>
    <w:rsid w:val="00CC3390"/>
    <w:rsid w:val="00CC5E31"/>
    <w:rsid w:val="00CD0362"/>
    <w:rsid w:val="00CD4F94"/>
    <w:rsid w:val="00CD60A3"/>
    <w:rsid w:val="00CD6AC0"/>
    <w:rsid w:val="00CD6D45"/>
    <w:rsid w:val="00CD70E9"/>
    <w:rsid w:val="00CE3269"/>
    <w:rsid w:val="00CE701D"/>
    <w:rsid w:val="00CE7AD0"/>
    <w:rsid w:val="00CF0448"/>
    <w:rsid w:val="00CF7EFB"/>
    <w:rsid w:val="00D02410"/>
    <w:rsid w:val="00D0308F"/>
    <w:rsid w:val="00D0490E"/>
    <w:rsid w:val="00D11B4B"/>
    <w:rsid w:val="00D21384"/>
    <w:rsid w:val="00D218B9"/>
    <w:rsid w:val="00D21F68"/>
    <w:rsid w:val="00D22E2E"/>
    <w:rsid w:val="00D237F9"/>
    <w:rsid w:val="00D308AC"/>
    <w:rsid w:val="00D30C71"/>
    <w:rsid w:val="00D31271"/>
    <w:rsid w:val="00D35448"/>
    <w:rsid w:val="00D35CF1"/>
    <w:rsid w:val="00D40D44"/>
    <w:rsid w:val="00D47FE7"/>
    <w:rsid w:val="00D579E9"/>
    <w:rsid w:val="00D60D17"/>
    <w:rsid w:val="00D74361"/>
    <w:rsid w:val="00D850AE"/>
    <w:rsid w:val="00D921CA"/>
    <w:rsid w:val="00D921D1"/>
    <w:rsid w:val="00D93032"/>
    <w:rsid w:val="00D937DB"/>
    <w:rsid w:val="00DA041C"/>
    <w:rsid w:val="00DA10AF"/>
    <w:rsid w:val="00DA2436"/>
    <w:rsid w:val="00DA2520"/>
    <w:rsid w:val="00DB1C19"/>
    <w:rsid w:val="00DB2FA7"/>
    <w:rsid w:val="00DB5E7D"/>
    <w:rsid w:val="00DB7119"/>
    <w:rsid w:val="00DC2052"/>
    <w:rsid w:val="00DC57CE"/>
    <w:rsid w:val="00DC76CD"/>
    <w:rsid w:val="00DD0438"/>
    <w:rsid w:val="00DD32A6"/>
    <w:rsid w:val="00DD76EA"/>
    <w:rsid w:val="00DF29BF"/>
    <w:rsid w:val="00DF66AA"/>
    <w:rsid w:val="00E03ED2"/>
    <w:rsid w:val="00E04797"/>
    <w:rsid w:val="00E05165"/>
    <w:rsid w:val="00E10428"/>
    <w:rsid w:val="00E10C2C"/>
    <w:rsid w:val="00E11A56"/>
    <w:rsid w:val="00E1218A"/>
    <w:rsid w:val="00E13125"/>
    <w:rsid w:val="00E162A8"/>
    <w:rsid w:val="00E20B85"/>
    <w:rsid w:val="00E20D40"/>
    <w:rsid w:val="00E213B8"/>
    <w:rsid w:val="00E22177"/>
    <w:rsid w:val="00E250B0"/>
    <w:rsid w:val="00E269FD"/>
    <w:rsid w:val="00E26A15"/>
    <w:rsid w:val="00E37992"/>
    <w:rsid w:val="00E41147"/>
    <w:rsid w:val="00E42638"/>
    <w:rsid w:val="00E44361"/>
    <w:rsid w:val="00E52391"/>
    <w:rsid w:val="00E52725"/>
    <w:rsid w:val="00E54FFA"/>
    <w:rsid w:val="00E56C0B"/>
    <w:rsid w:val="00E579E5"/>
    <w:rsid w:val="00E61136"/>
    <w:rsid w:val="00E67C75"/>
    <w:rsid w:val="00E75D56"/>
    <w:rsid w:val="00E84751"/>
    <w:rsid w:val="00E87BB3"/>
    <w:rsid w:val="00E949CD"/>
    <w:rsid w:val="00E95120"/>
    <w:rsid w:val="00EA035C"/>
    <w:rsid w:val="00EA69D0"/>
    <w:rsid w:val="00EA72BA"/>
    <w:rsid w:val="00EB527D"/>
    <w:rsid w:val="00EC4CD9"/>
    <w:rsid w:val="00EC53DB"/>
    <w:rsid w:val="00EC6077"/>
    <w:rsid w:val="00EC6A73"/>
    <w:rsid w:val="00ED0099"/>
    <w:rsid w:val="00ED075A"/>
    <w:rsid w:val="00ED177A"/>
    <w:rsid w:val="00EE15BD"/>
    <w:rsid w:val="00EE4181"/>
    <w:rsid w:val="00EE5181"/>
    <w:rsid w:val="00EE51DD"/>
    <w:rsid w:val="00EE54FD"/>
    <w:rsid w:val="00EF59AD"/>
    <w:rsid w:val="00EF7F00"/>
    <w:rsid w:val="00F01355"/>
    <w:rsid w:val="00F0686D"/>
    <w:rsid w:val="00F07048"/>
    <w:rsid w:val="00F07AA2"/>
    <w:rsid w:val="00F14B32"/>
    <w:rsid w:val="00F16BF4"/>
    <w:rsid w:val="00F1706E"/>
    <w:rsid w:val="00F178B7"/>
    <w:rsid w:val="00F20043"/>
    <w:rsid w:val="00F251AD"/>
    <w:rsid w:val="00F31D60"/>
    <w:rsid w:val="00F40872"/>
    <w:rsid w:val="00F421C7"/>
    <w:rsid w:val="00F42D12"/>
    <w:rsid w:val="00F441B9"/>
    <w:rsid w:val="00F451CF"/>
    <w:rsid w:val="00F509F7"/>
    <w:rsid w:val="00F51B00"/>
    <w:rsid w:val="00F678EE"/>
    <w:rsid w:val="00F71B56"/>
    <w:rsid w:val="00F72220"/>
    <w:rsid w:val="00F72274"/>
    <w:rsid w:val="00F75655"/>
    <w:rsid w:val="00F767A2"/>
    <w:rsid w:val="00F858D5"/>
    <w:rsid w:val="00F91624"/>
    <w:rsid w:val="00F976C5"/>
    <w:rsid w:val="00FA0D82"/>
    <w:rsid w:val="00FA349B"/>
    <w:rsid w:val="00FA7692"/>
    <w:rsid w:val="00FB1FA8"/>
    <w:rsid w:val="00FC211A"/>
    <w:rsid w:val="00FC31CC"/>
    <w:rsid w:val="00FC66BF"/>
    <w:rsid w:val="00FC7FC6"/>
    <w:rsid w:val="00FD18A3"/>
    <w:rsid w:val="00FD71AC"/>
    <w:rsid w:val="00FE257E"/>
    <w:rsid w:val="00FF0A4E"/>
    <w:rsid w:val="00FF4234"/>
    <w:rsid w:val="00FF5D5A"/>
    <w:rsid w:val="00FF7582"/>
    <w:rsid w:val="13CB5F1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509CE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C80"/>
    <w:pPr>
      <w:spacing w:before="120" w:after="120" w:line="360" w:lineRule="auto"/>
    </w:pPr>
    <w:rPr>
      <w:rFonts w:eastAsiaTheme="minorEastAsia"/>
    </w:rPr>
  </w:style>
  <w:style w:type="paragraph" w:styleId="Heading1">
    <w:name w:val="heading 1"/>
    <w:basedOn w:val="Normal"/>
    <w:next w:val="Normal"/>
    <w:link w:val="Heading1Char"/>
    <w:uiPriority w:val="9"/>
    <w:qFormat/>
    <w:rsid w:val="00650B15"/>
    <w:pPr>
      <w:keepNext/>
      <w:keepLines/>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nhideWhenUsed/>
    <w:qFormat/>
    <w:rsid w:val="00650B15"/>
    <w:pPr>
      <w:keepNext/>
      <w:keepLines/>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nhideWhenUsed/>
    <w:qFormat/>
    <w:rsid w:val="00BE6C80"/>
    <w:pPr>
      <w:keepNext/>
      <w:keepLines/>
      <w:spacing w:before="240" w:after="240" w:line="240" w:lineRule="auto"/>
      <w:outlineLvl w:val="2"/>
    </w:pPr>
    <w:rPr>
      <w:rFonts w:asciiTheme="majorHAnsi" w:eastAsiaTheme="majorEastAsia" w:hAnsiTheme="majorHAnsi" w:cstheme="majorBidi"/>
      <w:b/>
      <w:color w:val="3C4741" w:themeColor="text1"/>
      <w:sz w:val="28"/>
    </w:rPr>
  </w:style>
  <w:style w:type="paragraph" w:styleId="Heading4">
    <w:name w:val="heading 4"/>
    <w:basedOn w:val="Normal"/>
    <w:next w:val="Normal"/>
    <w:link w:val="Heading4Char"/>
    <w:unhideWhenUsed/>
    <w:qFormat/>
    <w:rsid w:val="00650B15"/>
    <w:pPr>
      <w:keepNext/>
      <w:keepLines/>
      <w:spacing w:after="240" w:line="240" w:lineRule="auto"/>
      <w:outlineLvl w:val="3"/>
    </w:pPr>
    <w:rPr>
      <w:rFonts w:asciiTheme="majorHAnsi" w:eastAsiaTheme="majorEastAsia" w:hAnsiTheme="majorHAnsi" w:cstheme="majorBidi"/>
      <w:b/>
      <w:iCs/>
      <w:color w:val="3C4741" w:themeColor="text1"/>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paragraph" w:styleId="Heading9">
    <w:name w:val="heading 9"/>
    <w:basedOn w:val="Default"/>
    <w:next w:val="Normal"/>
    <w:link w:val="Heading9Char"/>
    <w:uiPriority w:val="9"/>
    <w:unhideWhenUsed/>
    <w:qFormat/>
    <w:rsid w:val="00951843"/>
    <w:pPr>
      <w:outlineLvl w:val="8"/>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650B15"/>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650B15"/>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rsid w:val="00BE6C80"/>
    <w:rPr>
      <w:rFonts w:asciiTheme="majorHAnsi" w:eastAsiaTheme="majorEastAsia" w:hAnsiTheme="majorHAnsi" w:cstheme="majorBidi"/>
      <w:b/>
      <w:color w:val="3C4741" w:themeColor="text1"/>
      <w:sz w:val="28"/>
    </w:rPr>
  </w:style>
  <w:style w:type="character" w:customStyle="1" w:styleId="Heading4Char">
    <w:name w:val="Heading 4 Char"/>
    <w:basedOn w:val="DefaultParagraphFont"/>
    <w:link w:val="Heading4"/>
    <w:rsid w:val="00650B15"/>
    <w:rPr>
      <w:rFonts w:asciiTheme="majorHAnsi" w:eastAsiaTheme="majorEastAsia" w:hAnsiTheme="majorHAnsi" w:cstheme="majorBidi"/>
      <w:b/>
      <w:iCs/>
      <w:color w:val="3C4741" w:themeColor="text1"/>
    </w:rPr>
  </w:style>
  <w:style w:type="paragraph" w:customStyle="1" w:styleId="BodyText1">
    <w:name w:val="Body Text1"/>
    <w:basedOn w:val="Normal"/>
    <w:qFormat/>
    <w:rsid w:val="00650B15"/>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FootnoteText">
    <w:name w:val="footnote text"/>
    <w:basedOn w:val="Normal"/>
    <w:link w:val="FootnoteTextChar"/>
    <w:uiPriority w:val="99"/>
    <w:unhideWhenUsed/>
    <w:rsid w:val="00313980"/>
    <w:pPr>
      <w:spacing w:line="240" w:lineRule="auto"/>
    </w:pPr>
    <w:rPr>
      <w:rFonts w:ascii="Arial" w:eastAsia="PMingLiU" w:hAnsi="Arial" w:cs="Times New Roman"/>
      <w:noProof/>
      <w:sz w:val="20"/>
      <w:szCs w:val="20"/>
      <w:lang w:val="en-US"/>
    </w:rPr>
  </w:style>
  <w:style w:type="character" w:customStyle="1" w:styleId="FootnoteTextChar">
    <w:name w:val="Footnote Text Char"/>
    <w:basedOn w:val="DefaultParagraphFont"/>
    <w:link w:val="FootnoteText"/>
    <w:uiPriority w:val="99"/>
    <w:rsid w:val="00313980"/>
    <w:rPr>
      <w:rFonts w:ascii="Arial" w:eastAsia="PMingLiU" w:hAnsi="Arial" w:cs="Times New Roman"/>
      <w:noProof/>
      <w:sz w:val="20"/>
      <w:szCs w:val="20"/>
      <w:lang w:val="en-US"/>
    </w:rPr>
  </w:style>
  <w:style w:type="character" w:styleId="FootnoteReference">
    <w:name w:val="footnote reference"/>
    <w:basedOn w:val="DefaultParagraphFont"/>
    <w:uiPriority w:val="99"/>
    <w:unhideWhenUsed/>
    <w:rsid w:val="00313980"/>
    <w:rPr>
      <w:vertAlign w:val="superscript"/>
    </w:rPr>
  </w:style>
  <w:style w:type="paragraph" w:styleId="ListParagraph">
    <w:name w:val="List Paragraph"/>
    <w:basedOn w:val="Normal"/>
    <w:uiPriority w:val="34"/>
    <w:qFormat/>
    <w:rsid w:val="00313980"/>
    <w:pPr>
      <w:numPr>
        <w:numId w:val="1"/>
      </w:numPr>
      <w:tabs>
        <w:tab w:val="left" w:pos="360"/>
      </w:tabs>
      <w:spacing w:line="240" w:lineRule="auto"/>
    </w:pPr>
    <w:rPr>
      <w:rFonts w:ascii="Arial" w:eastAsia="PMingLiU" w:hAnsi="Arial" w:cs="Times New Roman"/>
      <w:noProof/>
      <w:szCs w:val="22"/>
      <w:lang w:val="en-US"/>
    </w:rPr>
  </w:style>
  <w:style w:type="paragraph" w:styleId="Caption">
    <w:name w:val="caption"/>
    <w:basedOn w:val="Normal"/>
    <w:next w:val="Normal"/>
    <w:link w:val="CaptionChar"/>
    <w:uiPriority w:val="35"/>
    <w:unhideWhenUsed/>
    <w:qFormat/>
    <w:rsid w:val="00EE4181"/>
    <w:pPr>
      <w:keepNext/>
      <w:keepLines/>
      <w:tabs>
        <w:tab w:val="left" w:pos="1560"/>
      </w:tabs>
      <w:spacing w:before="360"/>
      <w:ind w:left="2041" w:hanging="1134"/>
    </w:pPr>
    <w:rPr>
      <w:rFonts w:ascii="Arial" w:eastAsia="PMingLiU" w:hAnsi="Arial" w:cs="Times New Roman"/>
      <w:bCs/>
      <w:noProof/>
      <w:lang w:val="en-US"/>
    </w:rPr>
  </w:style>
  <w:style w:type="character" w:customStyle="1" w:styleId="CaptionChar">
    <w:name w:val="Caption Char"/>
    <w:basedOn w:val="DefaultParagraphFont"/>
    <w:link w:val="Caption"/>
    <w:uiPriority w:val="35"/>
    <w:rsid w:val="00EE4181"/>
    <w:rPr>
      <w:rFonts w:ascii="Arial" w:eastAsia="PMingLiU" w:hAnsi="Arial" w:cs="Times New Roman"/>
      <w:bCs/>
      <w:noProof/>
      <w:lang w:val="en-US"/>
    </w:rPr>
  </w:style>
  <w:style w:type="paragraph" w:customStyle="1" w:styleId="Chart">
    <w:name w:val="Chart"/>
    <w:basedOn w:val="Caption"/>
    <w:link w:val="ChartChar"/>
    <w:qFormat/>
    <w:rsid w:val="00285F75"/>
    <w:pPr>
      <w:spacing w:before="60"/>
    </w:pPr>
    <w:rPr>
      <w:sz w:val="22"/>
      <w:szCs w:val="22"/>
    </w:rPr>
  </w:style>
  <w:style w:type="paragraph" w:customStyle="1" w:styleId="Table">
    <w:name w:val="Table"/>
    <w:basedOn w:val="Caption"/>
    <w:link w:val="TableChar"/>
    <w:rsid w:val="00285F75"/>
    <w:pPr>
      <w:spacing w:before="60"/>
    </w:pPr>
    <w:rPr>
      <w:sz w:val="22"/>
      <w:szCs w:val="22"/>
    </w:rPr>
  </w:style>
  <w:style w:type="character" w:customStyle="1" w:styleId="ChartChar">
    <w:name w:val="Chart Char"/>
    <w:basedOn w:val="CaptionChar"/>
    <w:link w:val="Chart"/>
    <w:rsid w:val="00285F75"/>
    <w:rPr>
      <w:rFonts w:ascii="Arial" w:eastAsia="PMingLiU" w:hAnsi="Arial" w:cs="Times New Roman"/>
      <w:b w:val="0"/>
      <w:bCs/>
      <w:noProof/>
      <w:sz w:val="22"/>
      <w:szCs w:val="22"/>
      <w:lang w:val="en-US"/>
    </w:rPr>
  </w:style>
  <w:style w:type="character" w:customStyle="1" w:styleId="TableChar">
    <w:name w:val="Table Char"/>
    <w:basedOn w:val="CaptionChar"/>
    <w:link w:val="Table"/>
    <w:rsid w:val="00285F75"/>
    <w:rPr>
      <w:rFonts w:ascii="Arial" w:eastAsia="PMingLiU" w:hAnsi="Arial" w:cs="Times New Roman"/>
      <w:b w:val="0"/>
      <w:bCs/>
      <w:noProof/>
      <w:sz w:val="22"/>
      <w:szCs w:val="22"/>
      <w:lang w:val="en-US"/>
    </w:rPr>
  </w:style>
  <w:style w:type="paragraph" w:customStyle="1" w:styleId="Tablefooter">
    <w:name w:val="Table footer"/>
    <w:basedOn w:val="Caption"/>
    <w:link w:val="TablefooterChar"/>
    <w:qFormat/>
    <w:rsid w:val="005D6572"/>
    <w:pPr>
      <w:spacing w:before="120"/>
      <w:ind w:left="992" w:hanging="85"/>
    </w:pPr>
    <w:rPr>
      <w:b/>
      <w:bCs w:val="0"/>
      <w:sz w:val="20"/>
      <w:szCs w:val="20"/>
    </w:rPr>
  </w:style>
  <w:style w:type="character" w:customStyle="1" w:styleId="TablefooterChar">
    <w:name w:val="Table footer Char"/>
    <w:basedOn w:val="TableChar"/>
    <w:link w:val="Tablefooter"/>
    <w:rsid w:val="005D6572"/>
    <w:rPr>
      <w:rFonts w:ascii="Arial" w:eastAsia="PMingLiU" w:hAnsi="Arial" w:cs="Times New Roman"/>
      <w:b/>
      <w:bCs w:val="0"/>
      <w:noProof/>
      <w:sz w:val="20"/>
      <w:szCs w:val="20"/>
      <w:lang w:val="en-US"/>
    </w:rPr>
  </w:style>
  <w:style w:type="paragraph" w:customStyle="1" w:styleId="Subheading">
    <w:name w:val="Sub heading"/>
    <w:basedOn w:val="Normal"/>
    <w:link w:val="SubheadingChar"/>
    <w:qFormat/>
    <w:rsid w:val="00081810"/>
    <w:pPr>
      <w:keepNext/>
      <w:spacing w:before="360" w:line="240" w:lineRule="auto"/>
    </w:pPr>
    <w:rPr>
      <w:rFonts w:ascii="Arial" w:eastAsia="PMingLiU" w:hAnsi="Arial" w:cs="Times New Roman"/>
      <w:b/>
      <w:noProof/>
      <w:szCs w:val="22"/>
      <w:lang w:val="en-US"/>
    </w:rPr>
  </w:style>
  <w:style w:type="character" w:customStyle="1" w:styleId="SubheadingChar">
    <w:name w:val="Sub heading Char"/>
    <w:basedOn w:val="DefaultParagraphFont"/>
    <w:link w:val="Subheading"/>
    <w:rsid w:val="00081810"/>
    <w:rPr>
      <w:rFonts w:ascii="Arial" w:eastAsia="PMingLiU" w:hAnsi="Arial" w:cs="Times New Roman"/>
      <w:b/>
      <w:noProof/>
      <w:szCs w:val="22"/>
      <w:lang w:val="en-US"/>
    </w:rPr>
  </w:style>
  <w:style w:type="table" w:styleId="TableGrid">
    <w:name w:val="Table Grid"/>
    <w:basedOn w:val="TableNormal"/>
    <w:uiPriority w:val="59"/>
    <w:rsid w:val="00BC377C"/>
    <w:rPr>
      <w:rFonts w:ascii="Times New Roman" w:eastAsia="PMingLiU" w:hAnsi="Times New Roman"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BC377C"/>
    <w:pPr>
      <w:spacing w:line="240" w:lineRule="auto"/>
    </w:pPr>
    <w:rPr>
      <w:rFonts w:ascii="Arial" w:eastAsia="PMingLiU" w:hAnsi="Arial" w:cs="Times New Roman"/>
      <w:noProof/>
      <w:szCs w:val="22"/>
      <w:lang w:val="en-US"/>
    </w:rPr>
  </w:style>
  <w:style w:type="paragraph" w:customStyle="1" w:styleId="Default">
    <w:name w:val="Default"/>
    <w:rsid w:val="00BC377C"/>
    <w:pPr>
      <w:autoSpaceDE w:val="0"/>
      <w:autoSpaceDN w:val="0"/>
      <w:adjustRightInd w:val="0"/>
    </w:pPr>
    <w:rPr>
      <w:rFonts w:ascii="Arial" w:eastAsia="Calibri" w:hAnsi="Arial" w:cs="Arial"/>
      <w:color w:val="000000"/>
    </w:rPr>
  </w:style>
  <w:style w:type="character" w:styleId="CommentReference">
    <w:name w:val="annotation reference"/>
    <w:basedOn w:val="DefaultParagraphFont"/>
    <w:uiPriority w:val="99"/>
    <w:semiHidden/>
    <w:unhideWhenUsed/>
    <w:rsid w:val="00BC377C"/>
    <w:rPr>
      <w:sz w:val="16"/>
      <w:szCs w:val="16"/>
    </w:rPr>
  </w:style>
  <w:style w:type="paragraph" w:styleId="CommentText">
    <w:name w:val="annotation text"/>
    <w:basedOn w:val="Normal"/>
    <w:link w:val="CommentTextChar"/>
    <w:uiPriority w:val="99"/>
    <w:unhideWhenUsed/>
    <w:rsid w:val="00BC377C"/>
    <w:pPr>
      <w:spacing w:line="240" w:lineRule="auto"/>
    </w:pPr>
    <w:rPr>
      <w:rFonts w:ascii="Arial" w:eastAsia="PMingLiU" w:hAnsi="Arial" w:cs="Times New Roman"/>
      <w:noProof/>
      <w:sz w:val="20"/>
      <w:szCs w:val="20"/>
      <w:lang w:val="en-US"/>
    </w:rPr>
  </w:style>
  <w:style w:type="character" w:customStyle="1" w:styleId="CommentTextChar">
    <w:name w:val="Comment Text Char"/>
    <w:basedOn w:val="DefaultParagraphFont"/>
    <w:link w:val="CommentText"/>
    <w:uiPriority w:val="99"/>
    <w:rsid w:val="00BC377C"/>
    <w:rPr>
      <w:rFonts w:ascii="Arial" w:eastAsia="PMingLiU" w:hAnsi="Arial" w:cs="Times New Roman"/>
      <w:noProof/>
      <w:sz w:val="20"/>
      <w:szCs w:val="20"/>
      <w:lang w:val="en-US"/>
    </w:rPr>
  </w:style>
  <w:style w:type="paragraph" w:styleId="CommentSubject">
    <w:name w:val="annotation subject"/>
    <w:basedOn w:val="CommentText"/>
    <w:next w:val="CommentText"/>
    <w:link w:val="CommentSubjectChar"/>
    <w:uiPriority w:val="99"/>
    <w:semiHidden/>
    <w:unhideWhenUsed/>
    <w:rsid w:val="00BC377C"/>
    <w:rPr>
      <w:b/>
      <w:bCs/>
    </w:rPr>
  </w:style>
  <w:style w:type="character" w:customStyle="1" w:styleId="CommentSubjectChar">
    <w:name w:val="Comment Subject Char"/>
    <w:basedOn w:val="CommentTextChar"/>
    <w:link w:val="CommentSubject"/>
    <w:uiPriority w:val="99"/>
    <w:semiHidden/>
    <w:rsid w:val="00BC377C"/>
    <w:rPr>
      <w:rFonts w:ascii="Arial" w:eastAsia="PMingLiU" w:hAnsi="Arial" w:cs="Times New Roman"/>
      <w:b/>
      <w:bCs/>
      <w:noProof/>
      <w:sz w:val="20"/>
      <w:szCs w:val="20"/>
      <w:lang w:val="en-US"/>
    </w:rPr>
  </w:style>
  <w:style w:type="character" w:styleId="FollowedHyperlink">
    <w:name w:val="FollowedHyperlink"/>
    <w:basedOn w:val="DefaultParagraphFont"/>
    <w:uiPriority w:val="99"/>
    <w:semiHidden/>
    <w:unhideWhenUsed/>
    <w:rsid w:val="00BC377C"/>
    <w:rPr>
      <w:color w:val="016574" w:themeColor="followedHyperlink"/>
      <w:u w:val="single"/>
    </w:rPr>
  </w:style>
  <w:style w:type="character" w:customStyle="1" w:styleId="Heading9Char">
    <w:name w:val="Heading 9 Char"/>
    <w:basedOn w:val="DefaultParagraphFont"/>
    <w:link w:val="Heading9"/>
    <w:uiPriority w:val="9"/>
    <w:rsid w:val="00951843"/>
    <w:rPr>
      <w:rFonts w:ascii="Arial" w:eastAsia="Calibri" w:hAnsi="Arial" w:cs="Arial"/>
      <w:b/>
      <w:bCs/>
      <w:color w:val="000000"/>
      <w:sz w:val="22"/>
      <w:szCs w:val="22"/>
    </w:rPr>
  </w:style>
  <w:style w:type="paragraph" w:styleId="BalloonText">
    <w:name w:val="Balloon Text"/>
    <w:basedOn w:val="Normal"/>
    <w:link w:val="BalloonTextChar"/>
    <w:uiPriority w:val="99"/>
    <w:semiHidden/>
    <w:unhideWhenUsed/>
    <w:rsid w:val="00951843"/>
    <w:pPr>
      <w:spacing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951843"/>
    <w:rPr>
      <w:rFonts w:ascii="Tahoma" w:eastAsia="Calibri" w:hAnsi="Tahoma" w:cs="Tahoma"/>
      <w:sz w:val="16"/>
      <w:szCs w:val="16"/>
    </w:rPr>
  </w:style>
  <w:style w:type="paragraph" w:styleId="NormalWeb">
    <w:name w:val="Normal (Web)"/>
    <w:basedOn w:val="Normal"/>
    <w:uiPriority w:val="99"/>
    <w:semiHidden/>
    <w:unhideWhenUsed/>
    <w:rsid w:val="00951843"/>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951843"/>
  </w:style>
  <w:style w:type="character" w:customStyle="1" w:styleId="eop">
    <w:name w:val="eop"/>
    <w:basedOn w:val="DefaultParagraphFont"/>
    <w:rsid w:val="00951843"/>
  </w:style>
  <w:style w:type="paragraph" w:customStyle="1" w:styleId="pf0">
    <w:name w:val="pf0"/>
    <w:basedOn w:val="Normal"/>
    <w:rsid w:val="00980E3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cf01">
    <w:name w:val="cf01"/>
    <w:basedOn w:val="DefaultParagraphFont"/>
    <w:rsid w:val="00980E3E"/>
    <w:rPr>
      <w:rFonts w:ascii="Segoe UI" w:hAnsi="Segoe UI" w:cs="Segoe UI" w:hint="default"/>
      <w:sz w:val="18"/>
      <w:szCs w:val="18"/>
    </w:rPr>
  </w:style>
  <w:style w:type="paragraph" w:styleId="TOC2">
    <w:name w:val="toc 2"/>
    <w:basedOn w:val="Normal"/>
    <w:next w:val="Normal"/>
    <w:autoRedefine/>
    <w:uiPriority w:val="39"/>
    <w:pPr>
      <w:spacing w:before="240" w:line="240" w:lineRule="auto"/>
    </w:pPr>
    <w:rPr>
      <w:rFonts w:eastAsia="Cambria" w:cs="Times New Roman"/>
      <w:b/>
      <w:bCs/>
      <w:sz w:val="22"/>
      <w:szCs w:val="20"/>
    </w:rPr>
  </w:style>
  <w:style w:type="paragraph" w:styleId="BodyText">
    <w:name w:val="Body Text"/>
    <w:basedOn w:val="Normal"/>
    <w:link w:val="BodyTextChar"/>
    <w:pPr>
      <w:spacing w:before="240" w:after="240"/>
    </w:pPr>
    <w:rPr>
      <w:rFonts w:eastAsia="Cambria" w:cs="Times New Roman"/>
    </w:rPr>
  </w:style>
  <w:style w:type="character" w:customStyle="1" w:styleId="BodyTextChar">
    <w:name w:val="Body Text Char"/>
    <w:basedOn w:val="DefaultParagraphFont"/>
    <w:link w:val="BodyText"/>
    <w:rPr>
      <w:rFonts w:eastAsia="Cambria" w:cs="Times New Roman"/>
    </w:rPr>
  </w:style>
  <w:style w:type="paragraph" w:styleId="TOC3">
    <w:name w:val="toc 3"/>
    <w:basedOn w:val="Normal"/>
    <w:next w:val="Normal"/>
    <w:autoRedefine/>
    <w:uiPriority w:val="39"/>
    <w:pPr>
      <w:tabs>
        <w:tab w:val="left" w:pos="993"/>
        <w:tab w:val="right" w:leader="dot" w:pos="10065"/>
        <w:tab w:val="right" w:leader="dot" w:pos="10212"/>
      </w:tabs>
      <w:ind w:left="238"/>
    </w:pPr>
    <w:rPr>
      <w:rFonts w:eastAsia="Cambria" w:cs="Times New Roman"/>
      <w:sz w:val="22"/>
      <w:szCs w:val="20"/>
    </w:rPr>
  </w:style>
  <w:style w:type="paragraph" w:customStyle="1" w:styleId="GlossaryTerm">
    <w:name w:val="GlossaryTerm"/>
    <w:basedOn w:val="Normal"/>
    <w:qFormat/>
    <w:pPr>
      <w:spacing w:line="240" w:lineRule="auto"/>
    </w:pPr>
    <w:rPr>
      <w:rFonts w:ascii="Arial" w:hAnsi="Arial" w:cs="Arial"/>
      <w:b/>
    </w:rPr>
  </w:style>
  <w:style w:type="paragraph" w:customStyle="1" w:styleId="GlossaryDefinition">
    <w:name w:val="GlossaryDefinition"/>
    <w:basedOn w:val="Normal"/>
    <w:qFormat/>
    <w:pPr>
      <w:spacing w:line="240" w:lineRule="auto"/>
      <w:ind w:left="72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1641">
      <w:bodyDiv w:val="1"/>
      <w:marLeft w:val="0"/>
      <w:marRight w:val="0"/>
      <w:marTop w:val="0"/>
      <w:marBottom w:val="0"/>
      <w:divBdr>
        <w:top w:val="none" w:sz="0" w:space="0" w:color="auto"/>
        <w:left w:val="none" w:sz="0" w:space="0" w:color="auto"/>
        <w:bottom w:val="none" w:sz="0" w:space="0" w:color="auto"/>
        <w:right w:val="none" w:sz="0" w:space="0" w:color="auto"/>
      </w:divBdr>
    </w:div>
    <w:div w:id="5210085">
      <w:bodyDiv w:val="1"/>
      <w:marLeft w:val="0"/>
      <w:marRight w:val="0"/>
      <w:marTop w:val="0"/>
      <w:marBottom w:val="0"/>
      <w:divBdr>
        <w:top w:val="none" w:sz="0" w:space="0" w:color="auto"/>
        <w:left w:val="none" w:sz="0" w:space="0" w:color="auto"/>
        <w:bottom w:val="none" w:sz="0" w:space="0" w:color="auto"/>
        <w:right w:val="none" w:sz="0" w:space="0" w:color="auto"/>
      </w:divBdr>
    </w:div>
    <w:div w:id="7564810">
      <w:bodyDiv w:val="1"/>
      <w:marLeft w:val="0"/>
      <w:marRight w:val="0"/>
      <w:marTop w:val="0"/>
      <w:marBottom w:val="0"/>
      <w:divBdr>
        <w:top w:val="none" w:sz="0" w:space="0" w:color="auto"/>
        <w:left w:val="none" w:sz="0" w:space="0" w:color="auto"/>
        <w:bottom w:val="none" w:sz="0" w:space="0" w:color="auto"/>
        <w:right w:val="none" w:sz="0" w:space="0" w:color="auto"/>
      </w:divBdr>
    </w:div>
    <w:div w:id="8220147">
      <w:bodyDiv w:val="1"/>
      <w:marLeft w:val="0"/>
      <w:marRight w:val="0"/>
      <w:marTop w:val="0"/>
      <w:marBottom w:val="0"/>
      <w:divBdr>
        <w:top w:val="none" w:sz="0" w:space="0" w:color="auto"/>
        <w:left w:val="none" w:sz="0" w:space="0" w:color="auto"/>
        <w:bottom w:val="none" w:sz="0" w:space="0" w:color="auto"/>
        <w:right w:val="none" w:sz="0" w:space="0" w:color="auto"/>
      </w:divBdr>
    </w:div>
    <w:div w:id="17658754">
      <w:bodyDiv w:val="1"/>
      <w:marLeft w:val="0"/>
      <w:marRight w:val="0"/>
      <w:marTop w:val="0"/>
      <w:marBottom w:val="0"/>
      <w:divBdr>
        <w:top w:val="none" w:sz="0" w:space="0" w:color="auto"/>
        <w:left w:val="none" w:sz="0" w:space="0" w:color="auto"/>
        <w:bottom w:val="none" w:sz="0" w:space="0" w:color="auto"/>
        <w:right w:val="none" w:sz="0" w:space="0" w:color="auto"/>
      </w:divBdr>
    </w:div>
    <w:div w:id="27612971">
      <w:bodyDiv w:val="1"/>
      <w:marLeft w:val="0"/>
      <w:marRight w:val="0"/>
      <w:marTop w:val="0"/>
      <w:marBottom w:val="0"/>
      <w:divBdr>
        <w:top w:val="none" w:sz="0" w:space="0" w:color="auto"/>
        <w:left w:val="none" w:sz="0" w:space="0" w:color="auto"/>
        <w:bottom w:val="none" w:sz="0" w:space="0" w:color="auto"/>
        <w:right w:val="none" w:sz="0" w:space="0" w:color="auto"/>
      </w:divBdr>
    </w:div>
    <w:div w:id="29770560">
      <w:bodyDiv w:val="1"/>
      <w:marLeft w:val="0"/>
      <w:marRight w:val="0"/>
      <w:marTop w:val="0"/>
      <w:marBottom w:val="0"/>
      <w:divBdr>
        <w:top w:val="none" w:sz="0" w:space="0" w:color="auto"/>
        <w:left w:val="none" w:sz="0" w:space="0" w:color="auto"/>
        <w:bottom w:val="none" w:sz="0" w:space="0" w:color="auto"/>
        <w:right w:val="none" w:sz="0" w:space="0" w:color="auto"/>
      </w:divBdr>
    </w:div>
    <w:div w:id="38363048">
      <w:bodyDiv w:val="1"/>
      <w:marLeft w:val="0"/>
      <w:marRight w:val="0"/>
      <w:marTop w:val="0"/>
      <w:marBottom w:val="0"/>
      <w:divBdr>
        <w:top w:val="none" w:sz="0" w:space="0" w:color="auto"/>
        <w:left w:val="none" w:sz="0" w:space="0" w:color="auto"/>
        <w:bottom w:val="none" w:sz="0" w:space="0" w:color="auto"/>
        <w:right w:val="none" w:sz="0" w:space="0" w:color="auto"/>
      </w:divBdr>
    </w:div>
    <w:div w:id="43912440">
      <w:bodyDiv w:val="1"/>
      <w:marLeft w:val="0"/>
      <w:marRight w:val="0"/>
      <w:marTop w:val="0"/>
      <w:marBottom w:val="0"/>
      <w:divBdr>
        <w:top w:val="none" w:sz="0" w:space="0" w:color="auto"/>
        <w:left w:val="none" w:sz="0" w:space="0" w:color="auto"/>
        <w:bottom w:val="none" w:sz="0" w:space="0" w:color="auto"/>
        <w:right w:val="none" w:sz="0" w:space="0" w:color="auto"/>
      </w:divBdr>
    </w:div>
    <w:div w:id="49110694">
      <w:bodyDiv w:val="1"/>
      <w:marLeft w:val="0"/>
      <w:marRight w:val="0"/>
      <w:marTop w:val="0"/>
      <w:marBottom w:val="0"/>
      <w:divBdr>
        <w:top w:val="none" w:sz="0" w:space="0" w:color="auto"/>
        <w:left w:val="none" w:sz="0" w:space="0" w:color="auto"/>
        <w:bottom w:val="none" w:sz="0" w:space="0" w:color="auto"/>
        <w:right w:val="none" w:sz="0" w:space="0" w:color="auto"/>
      </w:divBdr>
    </w:div>
    <w:div w:id="49966712">
      <w:bodyDiv w:val="1"/>
      <w:marLeft w:val="0"/>
      <w:marRight w:val="0"/>
      <w:marTop w:val="0"/>
      <w:marBottom w:val="0"/>
      <w:divBdr>
        <w:top w:val="none" w:sz="0" w:space="0" w:color="auto"/>
        <w:left w:val="none" w:sz="0" w:space="0" w:color="auto"/>
        <w:bottom w:val="none" w:sz="0" w:space="0" w:color="auto"/>
        <w:right w:val="none" w:sz="0" w:space="0" w:color="auto"/>
      </w:divBdr>
    </w:div>
    <w:div w:id="52701718">
      <w:bodyDiv w:val="1"/>
      <w:marLeft w:val="0"/>
      <w:marRight w:val="0"/>
      <w:marTop w:val="0"/>
      <w:marBottom w:val="0"/>
      <w:divBdr>
        <w:top w:val="none" w:sz="0" w:space="0" w:color="auto"/>
        <w:left w:val="none" w:sz="0" w:space="0" w:color="auto"/>
        <w:bottom w:val="none" w:sz="0" w:space="0" w:color="auto"/>
        <w:right w:val="none" w:sz="0" w:space="0" w:color="auto"/>
      </w:divBdr>
    </w:div>
    <w:div w:id="58528554">
      <w:bodyDiv w:val="1"/>
      <w:marLeft w:val="0"/>
      <w:marRight w:val="0"/>
      <w:marTop w:val="0"/>
      <w:marBottom w:val="0"/>
      <w:divBdr>
        <w:top w:val="none" w:sz="0" w:space="0" w:color="auto"/>
        <w:left w:val="none" w:sz="0" w:space="0" w:color="auto"/>
        <w:bottom w:val="none" w:sz="0" w:space="0" w:color="auto"/>
        <w:right w:val="none" w:sz="0" w:space="0" w:color="auto"/>
      </w:divBdr>
    </w:div>
    <w:div w:id="60912415">
      <w:bodyDiv w:val="1"/>
      <w:marLeft w:val="0"/>
      <w:marRight w:val="0"/>
      <w:marTop w:val="0"/>
      <w:marBottom w:val="0"/>
      <w:divBdr>
        <w:top w:val="none" w:sz="0" w:space="0" w:color="auto"/>
        <w:left w:val="none" w:sz="0" w:space="0" w:color="auto"/>
        <w:bottom w:val="none" w:sz="0" w:space="0" w:color="auto"/>
        <w:right w:val="none" w:sz="0" w:space="0" w:color="auto"/>
      </w:divBdr>
    </w:div>
    <w:div w:id="62336692">
      <w:bodyDiv w:val="1"/>
      <w:marLeft w:val="0"/>
      <w:marRight w:val="0"/>
      <w:marTop w:val="0"/>
      <w:marBottom w:val="0"/>
      <w:divBdr>
        <w:top w:val="none" w:sz="0" w:space="0" w:color="auto"/>
        <w:left w:val="none" w:sz="0" w:space="0" w:color="auto"/>
        <w:bottom w:val="none" w:sz="0" w:space="0" w:color="auto"/>
        <w:right w:val="none" w:sz="0" w:space="0" w:color="auto"/>
      </w:divBdr>
    </w:div>
    <w:div w:id="62338803">
      <w:bodyDiv w:val="1"/>
      <w:marLeft w:val="0"/>
      <w:marRight w:val="0"/>
      <w:marTop w:val="0"/>
      <w:marBottom w:val="0"/>
      <w:divBdr>
        <w:top w:val="none" w:sz="0" w:space="0" w:color="auto"/>
        <w:left w:val="none" w:sz="0" w:space="0" w:color="auto"/>
        <w:bottom w:val="none" w:sz="0" w:space="0" w:color="auto"/>
        <w:right w:val="none" w:sz="0" w:space="0" w:color="auto"/>
      </w:divBdr>
    </w:div>
    <w:div w:id="67121006">
      <w:bodyDiv w:val="1"/>
      <w:marLeft w:val="0"/>
      <w:marRight w:val="0"/>
      <w:marTop w:val="0"/>
      <w:marBottom w:val="0"/>
      <w:divBdr>
        <w:top w:val="none" w:sz="0" w:space="0" w:color="auto"/>
        <w:left w:val="none" w:sz="0" w:space="0" w:color="auto"/>
        <w:bottom w:val="none" w:sz="0" w:space="0" w:color="auto"/>
        <w:right w:val="none" w:sz="0" w:space="0" w:color="auto"/>
      </w:divBdr>
    </w:div>
    <w:div w:id="71125299">
      <w:bodyDiv w:val="1"/>
      <w:marLeft w:val="0"/>
      <w:marRight w:val="0"/>
      <w:marTop w:val="0"/>
      <w:marBottom w:val="0"/>
      <w:divBdr>
        <w:top w:val="none" w:sz="0" w:space="0" w:color="auto"/>
        <w:left w:val="none" w:sz="0" w:space="0" w:color="auto"/>
        <w:bottom w:val="none" w:sz="0" w:space="0" w:color="auto"/>
        <w:right w:val="none" w:sz="0" w:space="0" w:color="auto"/>
      </w:divBdr>
    </w:div>
    <w:div w:id="74522387">
      <w:bodyDiv w:val="1"/>
      <w:marLeft w:val="0"/>
      <w:marRight w:val="0"/>
      <w:marTop w:val="0"/>
      <w:marBottom w:val="0"/>
      <w:divBdr>
        <w:top w:val="none" w:sz="0" w:space="0" w:color="auto"/>
        <w:left w:val="none" w:sz="0" w:space="0" w:color="auto"/>
        <w:bottom w:val="none" w:sz="0" w:space="0" w:color="auto"/>
        <w:right w:val="none" w:sz="0" w:space="0" w:color="auto"/>
      </w:divBdr>
    </w:div>
    <w:div w:id="75438790">
      <w:bodyDiv w:val="1"/>
      <w:marLeft w:val="0"/>
      <w:marRight w:val="0"/>
      <w:marTop w:val="0"/>
      <w:marBottom w:val="0"/>
      <w:divBdr>
        <w:top w:val="none" w:sz="0" w:space="0" w:color="auto"/>
        <w:left w:val="none" w:sz="0" w:space="0" w:color="auto"/>
        <w:bottom w:val="none" w:sz="0" w:space="0" w:color="auto"/>
        <w:right w:val="none" w:sz="0" w:space="0" w:color="auto"/>
      </w:divBdr>
    </w:div>
    <w:div w:id="80688980">
      <w:bodyDiv w:val="1"/>
      <w:marLeft w:val="0"/>
      <w:marRight w:val="0"/>
      <w:marTop w:val="0"/>
      <w:marBottom w:val="0"/>
      <w:divBdr>
        <w:top w:val="none" w:sz="0" w:space="0" w:color="auto"/>
        <w:left w:val="none" w:sz="0" w:space="0" w:color="auto"/>
        <w:bottom w:val="none" w:sz="0" w:space="0" w:color="auto"/>
        <w:right w:val="none" w:sz="0" w:space="0" w:color="auto"/>
      </w:divBdr>
    </w:div>
    <w:div w:id="83234990">
      <w:bodyDiv w:val="1"/>
      <w:marLeft w:val="0"/>
      <w:marRight w:val="0"/>
      <w:marTop w:val="0"/>
      <w:marBottom w:val="0"/>
      <w:divBdr>
        <w:top w:val="none" w:sz="0" w:space="0" w:color="auto"/>
        <w:left w:val="none" w:sz="0" w:space="0" w:color="auto"/>
        <w:bottom w:val="none" w:sz="0" w:space="0" w:color="auto"/>
        <w:right w:val="none" w:sz="0" w:space="0" w:color="auto"/>
      </w:divBdr>
    </w:div>
    <w:div w:id="83961898">
      <w:bodyDiv w:val="1"/>
      <w:marLeft w:val="0"/>
      <w:marRight w:val="0"/>
      <w:marTop w:val="0"/>
      <w:marBottom w:val="0"/>
      <w:divBdr>
        <w:top w:val="none" w:sz="0" w:space="0" w:color="auto"/>
        <w:left w:val="none" w:sz="0" w:space="0" w:color="auto"/>
        <w:bottom w:val="none" w:sz="0" w:space="0" w:color="auto"/>
        <w:right w:val="none" w:sz="0" w:space="0" w:color="auto"/>
      </w:divBdr>
    </w:div>
    <w:div w:id="87819541">
      <w:bodyDiv w:val="1"/>
      <w:marLeft w:val="0"/>
      <w:marRight w:val="0"/>
      <w:marTop w:val="0"/>
      <w:marBottom w:val="0"/>
      <w:divBdr>
        <w:top w:val="none" w:sz="0" w:space="0" w:color="auto"/>
        <w:left w:val="none" w:sz="0" w:space="0" w:color="auto"/>
        <w:bottom w:val="none" w:sz="0" w:space="0" w:color="auto"/>
        <w:right w:val="none" w:sz="0" w:space="0" w:color="auto"/>
      </w:divBdr>
    </w:div>
    <w:div w:id="94063152">
      <w:bodyDiv w:val="1"/>
      <w:marLeft w:val="0"/>
      <w:marRight w:val="0"/>
      <w:marTop w:val="0"/>
      <w:marBottom w:val="0"/>
      <w:divBdr>
        <w:top w:val="none" w:sz="0" w:space="0" w:color="auto"/>
        <w:left w:val="none" w:sz="0" w:space="0" w:color="auto"/>
        <w:bottom w:val="none" w:sz="0" w:space="0" w:color="auto"/>
        <w:right w:val="none" w:sz="0" w:space="0" w:color="auto"/>
      </w:divBdr>
    </w:div>
    <w:div w:id="100151372">
      <w:bodyDiv w:val="1"/>
      <w:marLeft w:val="0"/>
      <w:marRight w:val="0"/>
      <w:marTop w:val="0"/>
      <w:marBottom w:val="0"/>
      <w:divBdr>
        <w:top w:val="none" w:sz="0" w:space="0" w:color="auto"/>
        <w:left w:val="none" w:sz="0" w:space="0" w:color="auto"/>
        <w:bottom w:val="none" w:sz="0" w:space="0" w:color="auto"/>
        <w:right w:val="none" w:sz="0" w:space="0" w:color="auto"/>
      </w:divBdr>
    </w:div>
    <w:div w:id="102892811">
      <w:bodyDiv w:val="1"/>
      <w:marLeft w:val="0"/>
      <w:marRight w:val="0"/>
      <w:marTop w:val="0"/>
      <w:marBottom w:val="0"/>
      <w:divBdr>
        <w:top w:val="none" w:sz="0" w:space="0" w:color="auto"/>
        <w:left w:val="none" w:sz="0" w:space="0" w:color="auto"/>
        <w:bottom w:val="none" w:sz="0" w:space="0" w:color="auto"/>
        <w:right w:val="none" w:sz="0" w:space="0" w:color="auto"/>
      </w:divBdr>
    </w:div>
    <w:div w:id="104349808">
      <w:bodyDiv w:val="1"/>
      <w:marLeft w:val="0"/>
      <w:marRight w:val="0"/>
      <w:marTop w:val="0"/>
      <w:marBottom w:val="0"/>
      <w:divBdr>
        <w:top w:val="none" w:sz="0" w:space="0" w:color="auto"/>
        <w:left w:val="none" w:sz="0" w:space="0" w:color="auto"/>
        <w:bottom w:val="none" w:sz="0" w:space="0" w:color="auto"/>
        <w:right w:val="none" w:sz="0" w:space="0" w:color="auto"/>
      </w:divBdr>
    </w:div>
    <w:div w:id="110704999">
      <w:bodyDiv w:val="1"/>
      <w:marLeft w:val="0"/>
      <w:marRight w:val="0"/>
      <w:marTop w:val="0"/>
      <w:marBottom w:val="0"/>
      <w:divBdr>
        <w:top w:val="none" w:sz="0" w:space="0" w:color="auto"/>
        <w:left w:val="none" w:sz="0" w:space="0" w:color="auto"/>
        <w:bottom w:val="none" w:sz="0" w:space="0" w:color="auto"/>
        <w:right w:val="none" w:sz="0" w:space="0" w:color="auto"/>
      </w:divBdr>
    </w:div>
    <w:div w:id="118568561">
      <w:bodyDiv w:val="1"/>
      <w:marLeft w:val="0"/>
      <w:marRight w:val="0"/>
      <w:marTop w:val="0"/>
      <w:marBottom w:val="0"/>
      <w:divBdr>
        <w:top w:val="none" w:sz="0" w:space="0" w:color="auto"/>
        <w:left w:val="none" w:sz="0" w:space="0" w:color="auto"/>
        <w:bottom w:val="none" w:sz="0" w:space="0" w:color="auto"/>
        <w:right w:val="none" w:sz="0" w:space="0" w:color="auto"/>
      </w:divBdr>
    </w:div>
    <w:div w:id="119224033">
      <w:bodyDiv w:val="1"/>
      <w:marLeft w:val="0"/>
      <w:marRight w:val="0"/>
      <w:marTop w:val="0"/>
      <w:marBottom w:val="0"/>
      <w:divBdr>
        <w:top w:val="none" w:sz="0" w:space="0" w:color="auto"/>
        <w:left w:val="none" w:sz="0" w:space="0" w:color="auto"/>
        <w:bottom w:val="none" w:sz="0" w:space="0" w:color="auto"/>
        <w:right w:val="none" w:sz="0" w:space="0" w:color="auto"/>
      </w:divBdr>
    </w:div>
    <w:div w:id="120073502">
      <w:bodyDiv w:val="1"/>
      <w:marLeft w:val="0"/>
      <w:marRight w:val="0"/>
      <w:marTop w:val="0"/>
      <w:marBottom w:val="0"/>
      <w:divBdr>
        <w:top w:val="none" w:sz="0" w:space="0" w:color="auto"/>
        <w:left w:val="none" w:sz="0" w:space="0" w:color="auto"/>
        <w:bottom w:val="none" w:sz="0" w:space="0" w:color="auto"/>
        <w:right w:val="none" w:sz="0" w:space="0" w:color="auto"/>
      </w:divBdr>
    </w:div>
    <w:div w:id="120803650">
      <w:bodyDiv w:val="1"/>
      <w:marLeft w:val="0"/>
      <w:marRight w:val="0"/>
      <w:marTop w:val="0"/>
      <w:marBottom w:val="0"/>
      <w:divBdr>
        <w:top w:val="none" w:sz="0" w:space="0" w:color="auto"/>
        <w:left w:val="none" w:sz="0" w:space="0" w:color="auto"/>
        <w:bottom w:val="none" w:sz="0" w:space="0" w:color="auto"/>
        <w:right w:val="none" w:sz="0" w:space="0" w:color="auto"/>
      </w:divBdr>
    </w:div>
    <w:div w:id="126244096">
      <w:bodyDiv w:val="1"/>
      <w:marLeft w:val="0"/>
      <w:marRight w:val="0"/>
      <w:marTop w:val="0"/>
      <w:marBottom w:val="0"/>
      <w:divBdr>
        <w:top w:val="none" w:sz="0" w:space="0" w:color="auto"/>
        <w:left w:val="none" w:sz="0" w:space="0" w:color="auto"/>
        <w:bottom w:val="none" w:sz="0" w:space="0" w:color="auto"/>
        <w:right w:val="none" w:sz="0" w:space="0" w:color="auto"/>
      </w:divBdr>
    </w:div>
    <w:div w:id="131797046">
      <w:bodyDiv w:val="1"/>
      <w:marLeft w:val="0"/>
      <w:marRight w:val="0"/>
      <w:marTop w:val="0"/>
      <w:marBottom w:val="0"/>
      <w:divBdr>
        <w:top w:val="none" w:sz="0" w:space="0" w:color="auto"/>
        <w:left w:val="none" w:sz="0" w:space="0" w:color="auto"/>
        <w:bottom w:val="none" w:sz="0" w:space="0" w:color="auto"/>
        <w:right w:val="none" w:sz="0" w:space="0" w:color="auto"/>
      </w:divBdr>
    </w:div>
    <w:div w:id="132066481">
      <w:bodyDiv w:val="1"/>
      <w:marLeft w:val="0"/>
      <w:marRight w:val="0"/>
      <w:marTop w:val="0"/>
      <w:marBottom w:val="0"/>
      <w:divBdr>
        <w:top w:val="none" w:sz="0" w:space="0" w:color="auto"/>
        <w:left w:val="none" w:sz="0" w:space="0" w:color="auto"/>
        <w:bottom w:val="none" w:sz="0" w:space="0" w:color="auto"/>
        <w:right w:val="none" w:sz="0" w:space="0" w:color="auto"/>
      </w:divBdr>
    </w:div>
    <w:div w:id="133565477">
      <w:bodyDiv w:val="1"/>
      <w:marLeft w:val="0"/>
      <w:marRight w:val="0"/>
      <w:marTop w:val="0"/>
      <w:marBottom w:val="0"/>
      <w:divBdr>
        <w:top w:val="none" w:sz="0" w:space="0" w:color="auto"/>
        <w:left w:val="none" w:sz="0" w:space="0" w:color="auto"/>
        <w:bottom w:val="none" w:sz="0" w:space="0" w:color="auto"/>
        <w:right w:val="none" w:sz="0" w:space="0" w:color="auto"/>
      </w:divBdr>
    </w:div>
    <w:div w:id="134638730">
      <w:bodyDiv w:val="1"/>
      <w:marLeft w:val="0"/>
      <w:marRight w:val="0"/>
      <w:marTop w:val="0"/>
      <w:marBottom w:val="0"/>
      <w:divBdr>
        <w:top w:val="none" w:sz="0" w:space="0" w:color="auto"/>
        <w:left w:val="none" w:sz="0" w:space="0" w:color="auto"/>
        <w:bottom w:val="none" w:sz="0" w:space="0" w:color="auto"/>
        <w:right w:val="none" w:sz="0" w:space="0" w:color="auto"/>
      </w:divBdr>
    </w:div>
    <w:div w:id="136194219">
      <w:bodyDiv w:val="1"/>
      <w:marLeft w:val="0"/>
      <w:marRight w:val="0"/>
      <w:marTop w:val="0"/>
      <w:marBottom w:val="0"/>
      <w:divBdr>
        <w:top w:val="none" w:sz="0" w:space="0" w:color="auto"/>
        <w:left w:val="none" w:sz="0" w:space="0" w:color="auto"/>
        <w:bottom w:val="none" w:sz="0" w:space="0" w:color="auto"/>
        <w:right w:val="none" w:sz="0" w:space="0" w:color="auto"/>
      </w:divBdr>
    </w:div>
    <w:div w:id="140925409">
      <w:bodyDiv w:val="1"/>
      <w:marLeft w:val="0"/>
      <w:marRight w:val="0"/>
      <w:marTop w:val="0"/>
      <w:marBottom w:val="0"/>
      <w:divBdr>
        <w:top w:val="none" w:sz="0" w:space="0" w:color="auto"/>
        <w:left w:val="none" w:sz="0" w:space="0" w:color="auto"/>
        <w:bottom w:val="none" w:sz="0" w:space="0" w:color="auto"/>
        <w:right w:val="none" w:sz="0" w:space="0" w:color="auto"/>
      </w:divBdr>
    </w:div>
    <w:div w:id="147094132">
      <w:bodyDiv w:val="1"/>
      <w:marLeft w:val="0"/>
      <w:marRight w:val="0"/>
      <w:marTop w:val="0"/>
      <w:marBottom w:val="0"/>
      <w:divBdr>
        <w:top w:val="none" w:sz="0" w:space="0" w:color="auto"/>
        <w:left w:val="none" w:sz="0" w:space="0" w:color="auto"/>
        <w:bottom w:val="none" w:sz="0" w:space="0" w:color="auto"/>
        <w:right w:val="none" w:sz="0" w:space="0" w:color="auto"/>
      </w:divBdr>
    </w:div>
    <w:div w:id="156575304">
      <w:bodyDiv w:val="1"/>
      <w:marLeft w:val="0"/>
      <w:marRight w:val="0"/>
      <w:marTop w:val="0"/>
      <w:marBottom w:val="0"/>
      <w:divBdr>
        <w:top w:val="none" w:sz="0" w:space="0" w:color="auto"/>
        <w:left w:val="none" w:sz="0" w:space="0" w:color="auto"/>
        <w:bottom w:val="none" w:sz="0" w:space="0" w:color="auto"/>
        <w:right w:val="none" w:sz="0" w:space="0" w:color="auto"/>
      </w:divBdr>
    </w:div>
    <w:div w:id="157817602">
      <w:bodyDiv w:val="1"/>
      <w:marLeft w:val="0"/>
      <w:marRight w:val="0"/>
      <w:marTop w:val="0"/>
      <w:marBottom w:val="0"/>
      <w:divBdr>
        <w:top w:val="none" w:sz="0" w:space="0" w:color="auto"/>
        <w:left w:val="none" w:sz="0" w:space="0" w:color="auto"/>
        <w:bottom w:val="none" w:sz="0" w:space="0" w:color="auto"/>
        <w:right w:val="none" w:sz="0" w:space="0" w:color="auto"/>
      </w:divBdr>
    </w:div>
    <w:div w:id="159008530">
      <w:bodyDiv w:val="1"/>
      <w:marLeft w:val="0"/>
      <w:marRight w:val="0"/>
      <w:marTop w:val="0"/>
      <w:marBottom w:val="0"/>
      <w:divBdr>
        <w:top w:val="none" w:sz="0" w:space="0" w:color="auto"/>
        <w:left w:val="none" w:sz="0" w:space="0" w:color="auto"/>
        <w:bottom w:val="none" w:sz="0" w:space="0" w:color="auto"/>
        <w:right w:val="none" w:sz="0" w:space="0" w:color="auto"/>
      </w:divBdr>
    </w:div>
    <w:div w:id="159197213">
      <w:bodyDiv w:val="1"/>
      <w:marLeft w:val="0"/>
      <w:marRight w:val="0"/>
      <w:marTop w:val="0"/>
      <w:marBottom w:val="0"/>
      <w:divBdr>
        <w:top w:val="none" w:sz="0" w:space="0" w:color="auto"/>
        <w:left w:val="none" w:sz="0" w:space="0" w:color="auto"/>
        <w:bottom w:val="none" w:sz="0" w:space="0" w:color="auto"/>
        <w:right w:val="none" w:sz="0" w:space="0" w:color="auto"/>
      </w:divBdr>
    </w:div>
    <w:div w:id="163478454">
      <w:bodyDiv w:val="1"/>
      <w:marLeft w:val="0"/>
      <w:marRight w:val="0"/>
      <w:marTop w:val="0"/>
      <w:marBottom w:val="0"/>
      <w:divBdr>
        <w:top w:val="none" w:sz="0" w:space="0" w:color="auto"/>
        <w:left w:val="none" w:sz="0" w:space="0" w:color="auto"/>
        <w:bottom w:val="none" w:sz="0" w:space="0" w:color="auto"/>
        <w:right w:val="none" w:sz="0" w:space="0" w:color="auto"/>
      </w:divBdr>
    </w:div>
    <w:div w:id="181669800">
      <w:bodyDiv w:val="1"/>
      <w:marLeft w:val="0"/>
      <w:marRight w:val="0"/>
      <w:marTop w:val="0"/>
      <w:marBottom w:val="0"/>
      <w:divBdr>
        <w:top w:val="none" w:sz="0" w:space="0" w:color="auto"/>
        <w:left w:val="none" w:sz="0" w:space="0" w:color="auto"/>
        <w:bottom w:val="none" w:sz="0" w:space="0" w:color="auto"/>
        <w:right w:val="none" w:sz="0" w:space="0" w:color="auto"/>
      </w:divBdr>
    </w:div>
    <w:div w:id="182863471">
      <w:bodyDiv w:val="1"/>
      <w:marLeft w:val="0"/>
      <w:marRight w:val="0"/>
      <w:marTop w:val="0"/>
      <w:marBottom w:val="0"/>
      <w:divBdr>
        <w:top w:val="none" w:sz="0" w:space="0" w:color="auto"/>
        <w:left w:val="none" w:sz="0" w:space="0" w:color="auto"/>
        <w:bottom w:val="none" w:sz="0" w:space="0" w:color="auto"/>
        <w:right w:val="none" w:sz="0" w:space="0" w:color="auto"/>
      </w:divBdr>
    </w:div>
    <w:div w:id="201089709">
      <w:bodyDiv w:val="1"/>
      <w:marLeft w:val="0"/>
      <w:marRight w:val="0"/>
      <w:marTop w:val="0"/>
      <w:marBottom w:val="0"/>
      <w:divBdr>
        <w:top w:val="none" w:sz="0" w:space="0" w:color="auto"/>
        <w:left w:val="none" w:sz="0" w:space="0" w:color="auto"/>
        <w:bottom w:val="none" w:sz="0" w:space="0" w:color="auto"/>
        <w:right w:val="none" w:sz="0" w:space="0" w:color="auto"/>
      </w:divBdr>
    </w:div>
    <w:div w:id="204759366">
      <w:bodyDiv w:val="1"/>
      <w:marLeft w:val="0"/>
      <w:marRight w:val="0"/>
      <w:marTop w:val="0"/>
      <w:marBottom w:val="0"/>
      <w:divBdr>
        <w:top w:val="none" w:sz="0" w:space="0" w:color="auto"/>
        <w:left w:val="none" w:sz="0" w:space="0" w:color="auto"/>
        <w:bottom w:val="none" w:sz="0" w:space="0" w:color="auto"/>
        <w:right w:val="none" w:sz="0" w:space="0" w:color="auto"/>
      </w:divBdr>
    </w:div>
    <w:div w:id="206525636">
      <w:bodyDiv w:val="1"/>
      <w:marLeft w:val="0"/>
      <w:marRight w:val="0"/>
      <w:marTop w:val="0"/>
      <w:marBottom w:val="0"/>
      <w:divBdr>
        <w:top w:val="none" w:sz="0" w:space="0" w:color="auto"/>
        <w:left w:val="none" w:sz="0" w:space="0" w:color="auto"/>
        <w:bottom w:val="none" w:sz="0" w:space="0" w:color="auto"/>
        <w:right w:val="none" w:sz="0" w:space="0" w:color="auto"/>
      </w:divBdr>
    </w:div>
    <w:div w:id="209655828">
      <w:bodyDiv w:val="1"/>
      <w:marLeft w:val="0"/>
      <w:marRight w:val="0"/>
      <w:marTop w:val="0"/>
      <w:marBottom w:val="0"/>
      <w:divBdr>
        <w:top w:val="none" w:sz="0" w:space="0" w:color="auto"/>
        <w:left w:val="none" w:sz="0" w:space="0" w:color="auto"/>
        <w:bottom w:val="none" w:sz="0" w:space="0" w:color="auto"/>
        <w:right w:val="none" w:sz="0" w:space="0" w:color="auto"/>
      </w:divBdr>
    </w:div>
    <w:div w:id="213078160">
      <w:bodyDiv w:val="1"/>
      <w:marLeft w:val="0"/>
      <w:marRight w:val="0"/>
      <w:marTop w:val="0"/>
      <w:marBottom w:val="0"/>
      <w:divBdr>
        <w:top w:val="none" w:sz="0" w:space="0" w:color="auto"/>
        <w:left w:val="none" w:sz="0" w:space="0" w:color="auto"/>
        <w:bottom w:val="none" w:sz="0" w:space="0" w:color="auto"/>
        <w:right w:val="none" w:sz="0" w:space="0" w:color="auto"/>
      </w:divBdr>
    </w:div>
    <w:div w:id="214127047">
      <w:bodyDiv w:val="1"/>
      <w:marLeft w:val="0"/>
      <w:marRight w:val="0"/>
      <w:marTop w:val="0"/>
      <w:marBottom w:val="0"/>
      <w:divBdr>
        <w:top w:val="none" w:sz="0" w:space="0" w:color="auto"/>
        <w:left w:val="none" w:sz="0" w:space="0" w:color="auto"/>
        <w:bottom w:val="none" w:sz="0" w:space="0" w:color="auto"/>
        <w:right w:val="none" w:sz="0" w:space="0" w:color="auto"/>
      </w:divBdr>
    </w:div>
    <w:div w:id="220020736">
      <w:bodyDiv w:val="1"/>
      <w:marLeft w:val="0"/>
      <w:marRight w:val="0"/>
      <w:marTop w:val="0"/>
      <w:marBottom w:val="0"/>
      <w:divBdr>
        <w:top w:val="none" w:sz="0" w:space="0" w:color="auto"/>
        <w:left w:val="none" w:sz="0" w:space="0" w:color="auto"/>
        <w:bottom w:val="none" w:sz="0" w:space="0" w:color="auto"/>
        <w:right w:val="none" w:sz="0" w:space="0" w:color="auto"/>
      </w:divBdr>
    </w:div>
    <w:div w:id="220947809">
      <w:bodyDiv w:val="1"/>
      <w:marLeft w:val="0"/>
      <w:marRight w:val="0"/>
      <w:marTop w:val="0"/>
      <w:marBottom w:val="0"/>
      <w:divBdr>
        <w:top w:val="none" w:sz="0" w:space="0" w:color="auto"/>
        <w:left w:val="none" w:sz="0" w:space="0" w:color="auto"/>
        <w:bottom w:val="none" w:sz="0" w:space="0" w:color="auto"/>
        <w:right w:val="none" w:sz="0" w:space="0" w:color="auto"/>
      </w:divBdr>
    </w:div>
    <w:div w:id="222526188">
      <w:bodyDiv w:val="1"/>
      <w:marLeft w:val="0"/>
      <w:marRight w:val="0"/>
      <w:marTop w:val="0"/>
      <w:marBottom w:val="0"/>
      <w:divBdr>
        <w:top w:val="none" w:sz="0" w:space="0" w:color="auto"/>
        <w:left w:val="none" w:sz="0" w:space="0" w:color="auto"/>
        <w:bottom w:val="none" w:sz="0" w:space="0" w:color="auto"/>
        <w:right w:val="none" w:sz="0" w:space="0" w:color="auto"/>
      </w:divBdr>
    </w:div>
    <w:div w:id="224922459">
      <w:bodyDiv w:val="1"/>
      <w:marLeft w:val="0"/>
      <w:marRight w:val="0"/>
      <w:marTop w:val="0"/>
      <w:marBottom w:val="0"/>
      <w:divBdr>
        <w:top w:val="none" w:sz="0" w:space="0" w:color="auto"/>
        <w:left w:val="none" w:sz="0" w:space="0" w:color="auto"/>
        <w:bottom w:val="none" w:sz="0" w:space="0" w:color="auto"/>
        <w:right w:val="none" w:sz="0" w:space="0" w:color="auto"/>
      </w:divBdr>
    </w:div>
    <w:div w:id="225649973">
      <w:bodyDiv w:val="1"/>
      <w:marLeft w:val="0"/>
      <w:marRight w:val="0"/>
      <w:marTop w:val="0"/>
      <w:marBottom w:val="0"/>
      <w:divBdr>
        <w:top w:val="none" w:sz="0" w:space="0" w:color="auto"/>
        <w:left w:val="none" w:sz="0" w:space="0" w:color="auto"/>
        <w:bottom w:val="none" w:sz="0" w:space="0" w:color="auto"/>
        <w:right w:val="none" w:sz="0" w:space="0" w:color="auto"/>
      </w:divBdr>
    </w:div>
    <w:div w:id="226502917">
      <w:bodyDiv w:val="1"/>
      <w:marLeft w:val="0"/>
      <w:marRight w:val="0"/>
      <w:marTop w:val="0"/>
      <w:marBottom w:val="0"/>
      <w:divBdr>
        <w:top w:val="none" w:sz="0" w:space="0" w:color="auto"/>
        <w:left w:val="none" w:sz="0" w:space="0" w:color="auto"/>
        <w:bottom w:val="none" w:sz="0" w:space="0" w:color="auto"/>
        <w:right w:val="none" w:sz="0" w:space="0" w:color="auto"/>
      </w:divBdr>
    </w:div>
    <w:div w:id="227228491">
      <w:bodyDiv w:val="1"/>
      <w:marLeft w:val="0"/>
      <w:marRight w:val="0"/>
      <w:marTop w:val="0"/>
      <w:marBottom w:val="0"/>
      <w:divBdr>
        <w:top w:val="none" w:sz="0" w:space="0" w:color="auto"/>
        <w:left w:val="none" w:sz="0" w:space="0" w:color="auto"/>
        <w:bottom w:val="none" w:sz="0" w:space="0" w:color="auto"/>
        <w:right w:val="none" w:sz="0" w:space="0" w:color="auto"/>
      </w:divBdr>
    </w:div>
    <w:div w:id="227233957">
      <w:bodyDiv w:val="1"/>
      <w:marLeft w:val="0"/>
      <w:marRight w:val="0"/>
      <w:marTop w:val="0"/>
      <w:marBottom w:val="0"/>
      <w:divBdr>
        <w:top w:val="none" w:sz="0" w:space="0" w:color="auto"/>
        <w:left w:val="none" w:sz="0" w:space="0" w:color="auto"/>
        <w:bottom w:val="none" w:sz="0" w:space="0" w:color="auto"/>
        <w:right w:val="none" w:sz="0" w:space="0" w:color="auto"/>
      </w:divBdr>
    </w:div>
    <w:div w:id="229778308">
      <w:bodyDiv w:val="1"/>
      <w:marLeft w:val="0"/>
      <w:marRight w:val="0"/>
      <w:marTop w:val="0"/>
      <w:marBottom w:val="0"/>
      <w:divBdr>
        <w:top w:val="none" w:sz="0" w:space="0" w:color="auto"/>
        <w:left w:val="none" w:sz="0" w:space="0" w:color="auto"/>
        <w:bottom w:val="none" w:sz="0" w:space="0" w:color="auto"/>
        <w:right w:val="none" w:sz="0" w:space="0" w:color="auto"/>
      </w:divBdr>
    </w:div>
    <w:div w:id="232785366">
      <w:bodyDiv w:val="1"/>
      <w:marLeft w:val="0"/>
      <w:marRight w:val="0"/>
      <w:marTop w:val="0"/>
      <w:marBottom w:val="0"/>
      <w:divBdr>
        <w:top w:val="none" w:sz="0" w:space="0" w:color="auto"/>
        <w:left w:val="none" w:sz="0" w:space="0" w:color="auto"/>
        <w:bottom w:val="none" w:sz="0" w:space="0" w:color="auto"/>
        <w:right w:val="none" w:sz="0" w:space="0" w:color="auto"/>
      </w:divBdr>
    </w:div>
    <w:div w:id="245189470">
      <w:bodyDiv w:val="1"/>
      <w:marLeft w:val="0"/>
      <w:marRight w:val="0"/>
      <w:marTop w:val="0"/>
      <w:marBottom w:val="0"/>
      <w:divBdr>
        <w:top w:val="none" w:sz="0" w:space="0" w:color="auto"/>
        <w:left w:val="none" w:sz="0" w:space="0" w:color="auto"/>
        <w:bottom w:val="none" w:sz="0" w:space="0" w:color="auto"/>
        <w:right w:val="none" w:sz="0" w:space="0" w:color="auto"/>
      </w:divBdr>
    </w:div>
    <w:div w:id="246619012">
      <w:bodyDiv w:val="1"/>
      <w:marLeft w:val="0"/>
      <w:marRight w:val="0"/>
      <w:marTop w:val="0"/>
      <w:marBottom w:val="0"/>
      <w:divBdr>
        <w:top w:val="none" w:sz="0" w:space="0" w:color="auto"/>
        <w:left w:val="none" w:sz="0" w:space="0" w:color="auto"/>
        <w:bottom w:val="none" w:sz="0" w:space="0" w:color="auto"/>
        <w:right w:val="none" w:sz="0" w:space="0" w:color="auto"/>
      </w:divBdr>
    </w:div>
    <w:div w:id="249044472">
      <w:bodyDiv w:val="1"/>
      <w:marLeft w:val="0"/>
      <w:marRight w:val="0"/>
      <w:marTop w:val="0"/>
      <w:marBottom w:val="0"/>
      <w:divBdr>
        <w:top w:val="none" w:sz="0" w:space="0" w:color="auto"/>
        <w:left w:val="none" w:sz="0" w:space="0" w:color="auto"/>
        <w:bottom w:val="none" w:sz="0" w:space="0" w:color="auto"/>
        <w:right w:val="none" w:sz="0" w:space="0" w:color="auto"/>
      </w:divBdr>
    </w:div>
    <w:div w:id="252593646">
      <w:bodyDiv w:val="1"/>
      <w:marLeft w:val="0"/>
      <w:marRight w:val="0"/>
      <w:marTop w:val="0"/>
      <w:marBottom w:val="0"/>
      <w:divBdr>
        <w:top w:val="none" w:sz="0" w:space="0" w:color="auto"/>
        <w:left w:val="none" w:sz="0" w:space="0" w:color="auto"/>
        <w:bottom w:val="none" w:sz="0" w:space="0" w:color="auto"/>
        <w:right w:val="none" w:sz="0" w:space="0" w:color="auto"/>
      </w:divBdr>
    </w:div>
    <w:div w:id="254552903">
      <w:bodyDiv w:val="1"/>
      <w:marLeft w:val="0"/>
      <w:marRight w:val="0"/>
      <w:marTop w:val="0"/>
      <w:marBottom w:val="0"/>
      <w:divBdr>
        <w:top w:val="none" w:sz="0" w:space="0" w:color="auto"/>
        <w:left w:val="none" w:sz="0" w:space="0" w:color="auto"/>
        <w:bottom w:val="none" w:sz="0" w:space="0" w:color="auto"/>
        <w:right w:val="none" w:sz="0" w:space="0" w:color="auto"/>
      </w:divBdr>
    </w:div>
    <w:div w:id="259224571">
      <w:bodyDiv w:val="1"/>
      <w:marLeft w:val="0"/>
      <w:marRight w:val="0"/>
      <w:marTop w:val="0"/>
      <w:marBottom w:val="0"/>
      <w:divBdr>
        <w:top w:val="none" w:sz="0" w:space="0" w:color="auto"/>
        <w:left w:val="none" w:sz="0" w:space="0" w:color="auto"/>
        <w:bottom w:val="none" w:sz="0" w:space="0" w:color="auto"/>
        <w:right w:val="none" w:sz="0" w:space="0" w:color="auto"/>
      </w:divBdr>
    </w:div>
    <w:div w:id="266471968">
      <w:bodyDiv w:val="1"/>
      <w:marLeft w:val="0"/>
      <w:marRight w:val="0"/>
      <w:marTop w:val="0"/>
      <w:marBottom w:val="0"/>
      <w:divBdr>
        <w:top w:val="none" w:sz="0" w:space="0" w:color="auto"/>
        <w:left w:val="none" w:sz="0" w:space="0" w:color="auto"/>
        <w:bottom w:val="none" w:sz="0" w:space="0" w:color="auto"/>
        <w:right w:val="none" w:sz="0" w:space="0" w:color="auto"/>
      </w:divBdr>
    </w:div>
    <w:div w:id="271590570">
      <w:bodyDiv w:val="1"/>
      <w:marLeft w:val="0"/>
      <w:marRight w:val="0"/>
      <w:marTop w:val="0"/>
      <w:marBottom w:val="0"/>
      <w:divBdr>
        <w:top w:val="none" w:sz="0" w:space="0" w:color="auto"/>
        <w:left w:val="none" w:sz="0" w:space="0" w:color="auto"/>
        <w:bottom w:val="none" w:sz="0" w:space="0" w:color="auto"/>
        <w:right w:val="none" w:sz="0" w:space="0" w:color="auto"/>
      </w:divBdr>
    </w:div>
    <w:div w:id="273296149">
      <w:bodyDiv w:val="1"/>
      <w:marLeft w:val="0"/>
      <w:marRight w:val="0"/>
      <w:marTop w:val="0"/>
      <w:marBottom w:val="0"/>
      <w:divBdr>
        <w:top w:val="none" w:sz="0" w:space="0" w:color="auto"/>
        <w:left w:val="none" w:sz="0" w:space="0" w:color="auto"/>
        <w:bottom w:val="none" w:sz="0" w:space="0" w:color="auto"/>
        <w:right w:val="none" w:sz="0" w:space="0" w:color="auto"/>
      </w:divBdr>
    </w:div>
    <w:div w:id="274295605">
      <w:bodyDiv w:val="1"/>
      <w:marLeft w:val="0"/>
      <w:marRight w:val="0"/>
      <w:marTop w:val="0"/>
      <w:marBottom w:val="0"/>
      <w:divBdr>
        <w:top w:val="none" w:sz="0" w:space="0" w:color="auto"/>
        <w:left w:val="none" w:sz="0" w:space="0" w:color="auto"/>
        <w:bottom w:val="none" w:sz="0" w:space="0" w:color="auto"/>
        <w:right w:val="none" w:sz="0" w:space="0" w:color="auto"/>
      </w:divBdr>
    </w:div>
    <w:div w:id="277571718">
      <w:bodyDiv w:val="1"/>
      <w:marLeft w:val="0"/>
      <w:marRight w:val="0"/>
      <w:marTop w:val="0"/>
      <w:marBottom w:val="0"/>
      <w:divBdr>
        <w:top w:val="none" w:sz="0" w:space="0" w:color="auto"/>
        <w:left w:val="none" w:sz="0" w:space="0" w:color="auto"/>
        <w:bottom w:val="none" w:sz="0" w:space="0" w:color="auto"/>
        <w:right w:val="none" w:sz="0" w:space="0" w:color="auto"/>
      </w:divBdr>
    </w:div>
    <w:div w:id="286131231">
      <w:bodyDiv w:val="1"/>
      <w:marLeft w:val="0"/>
      <w:marRight w:val="0"/>
      <w:marTop w:val="0"/>
      <w:marBottom w:val="0"/>
      <w:divBdr>
        <w:top w:val="none" w:sz="0" w:space="0" w:color="auto"/>
        <w:left w:val="none" w:sz="0" w:space="0" w:color="auto"/>
        <w:bottom w:val="none" w:sz="0" w:space="0" w:color="auto"/>
        <w:right w:val="none" w:sz="0" w:space="0" w:color="auto"/>
      </w:divBdr>
    </w:div>
    <w:div w:id="287275655">
      <w:bodyDiv w:val="1"/>
      <w:marLeft w:val="0"/>
      <w:marRight w:val="0"/>
      <w:marTop w:val="0"/>
      <w:marBottom w:val="0"/>
      <w:divBdr>
        <w:top w:val="none" w:sz="0" w:space="0" w:color="auto"/>
        <w:left w:val="none" w:sz="0" w:space="0" w:color="auto"/>
        <w:bottom w:val="none" w:sz="0" w:space="0" w:color="auto"/>
        <w:right w:val="none" w:sz="0" w:space="0" w:color="auto"/>
      </w:divBdr>
    </w:div>
    <w:div w:id="287473464">
      <w:bodyDiv w:val="1"/>
      <w:marLeft w:val="0"/>
      <w:marRight w:val="0"/>
      <w:marTop w:val="0"/>
      <w:marBottom w:val="0"/>
      <w:divBdr>
        <w:top w:val="none" w:sz="0" w:space="0" w:color="auto"/>
        <w:left w:val="none" w:sz="0" w:space="0" w:color="auto"/>
        <w:bottom w:val="none" w:sz="0" w:space="0" w:color="auto"/>
        <w:right w:val="none" w:sz="0" w:space="0" w:color="auto"/>
      </w:divBdr>
    </w:div>
    <w:div w:id="290290176">
      <w:bodyDiv w:val="1"/>
      <w:marLeft w:val="0"/>
      <w:marRight w:val="0"/>
      <w:marTop w:val="0"/>
      <w:marBottom w:val="0"/>
      <w:divBdr>
        <w:top w:val="none" w:sz="0" w:space="0" w:color="auto"/>
        <w:left w:val="none" w:sz="0" w:space="0" w:color="auto"/>
        <w:bottom w:val="none" w:sz="0" w:space="0" w:color="auto"/>
        <w:right w:val="none" w:sz="0" w:space="0" w:color="auto"/>
      </w:divBdr>
    </w:div>
    <w:div w:id="302780949">
      <w:bodyDiv w:val="1"/>
      <w:marLeft w:val="0"/>
      <w:marRight w:val="0"/>
      <w:marTop w:val="0"/>
      <w:marBottom w:val="0"/>
      <w:divBdr>
        <w:top w:val="none" w:sz="0" w:space="0" w:color="auto"/>
        <w:left w:val="none" w:sz="0" w:space="0" w:color="auto"/>
        <w:bottom w:val="none" w:sz="0" w:space="0" w:color="auto"/>
        <w:right w:val="none" w:sz="0" w:space="0" w:color="auto"/>
      </w:divBdr>
    </w:div>
    <w:div w:id="304287020">
      <w:bodyDiv w:val="1"/>
      <w:marLeft w:val="0"/>
      <w:marRight w:val="0"/>
      <w:marTop w:val="0"/>
      <w:marBottom w:val="0"/>
      <w:divBdr>
        <w:top w:val="none" w:sz="0" w:space="0" w:color="auto"/>
        <w:left w:val="none" w:sz="0" w:space="0" w:color="auto"/>
        <w:bottom w:val="none" w:sz="0" w:space="0" w:color="auto"/>
        <w:right w:val="none" w:sz="0" w:space="0" w:color="auto"/>
      </w:divBdr>
    </w:div>
    <w:div w:id="314338541">
      <w:bodyDiv w:val="1"/>
      <w:marLeft w:val="0"/>
      <w:marRight w:val="0"/>
      <w:marTop w:val="0"/>
      <w:marBottom w:val="0"/>
      <w:divBdr>
        <w:top w:val="none" w:sz="0" w:space="0" w:color="auto"/>
        <w:left w:val="none" w:sz="0" w:space="0" w:color="auto"/>
        <w:bottom w:val="none" w:sz="0" w:space="0" w:color="auto"/>
        <w:right w:val="none" w:sz="0" w:space="0" w:color="auto"/>
      </w:divBdr>
    </w:div>
    <w:div w:id="316348756">
      <w:bodyDiv w:val="1"/>
      <w:marLeft w:val="0"/>
      <w:marRight w:val="0"/>
      <w:marTop w:val="0"/>
      <w:marBottom w:val="0"/>
      <w:divBdr>
        <w:top w:val="none" w:sz="0" w:space="0" w:color="auto"/>
        <w:left w:val="none" w:sz="0" w:space="0" w:color="auto"/>
        <w:bottom w:val="none" w:sz="0" w:space="0" w:color="auto"/>
        <w:right w:val="none" w:sz="0" w:space="0" w:color="auto"/>
      </w:divBdr>
    </w:div>
    <w:div w:id="319968662">
      <w:bodyDiv w:val="1"/>
      <w:marLeft w:val="0"/>
      <w:marRight w:val="0"/>
      <w:marTop w:val="0"/>
      <w:marBottom w:val="0"/>
      <w:divBdr>
        <w:top w:val="none" w:sz="0" w:space="0" w:color="auto"/>
        <w:left w:val="none" w:sz="0" w:space="0" w:color="auto"/>
        <w:bottom w:val="none" w:sz="0" w:space="0" w:color="auto"/>
        <w:right w:val="none" w:sz="0" w:space="0" w:color="auto"/>
      </w:divBdr>
    </w:div>
    <w:div w:id="328675260">
      <w:bodyDiv w:val="1"/>
      <w:marLeft w:val="0"/>
      <w:marRight w:val="0"/>
      <w:marTop w:val="0"/>
      <w:marBottom w:val="0"/>
      <w:divBdr>
        <w:top w:val="none" w:sz="0" w:space="0" w:color="auto"/>
        <w:left w:val="none" w:sz="0" w:space="0" w:color="auto"/>
        <w:bottom w:val="none" w:sz="0" w:space="0" w:color="auto"/>
        <w:right w:val="none" w:sz="0" w:space="0" w:color="auto"/>
      </w:divBdr>
    </w:div>
    <w:div w:id="332270206">
      <w:bodyDiv w:val="1"/>
      <w:marLeft w:val="0"/>
      <w:marRight w:val="0"/>
      <w:marTop w:val="0"/>
      <w:marBottom w:val="0"/>
      <w:divBdr>
        <w:top w:val="none" w:sz="0" w:space="0" w:color="auto"/>
        <w:left w:val="none" w:sz="0" w:space="0" w:color="auto"/>
        <w:bottom w:val="none" w:sz="0" w:space="0" w:color="auto"/>
        <w:right w:val="none" w:sz="0" w:space="0" w:color="auto"/>
      </w:divBdr>
    </w:div>
    <w:div w:id="347487777">
      <w:bodyDiv w:val="1"/>
      <w:marLeft w:val="0"/>
      <w:marRight w:val="0"/>
      <w:marTop w:val="0"/>
      <w:marBottom w:val="0"/>
      <w:divBdr>
        <w:top w:val="none" w:sz="0" w:space="0" w:color="auto"/>
        <w:left w:val="none" w:sz="0" w:space="0" w:color="auto"/>
        <w:bottom w:val="none" w:sz="0" w:space="0" w:color="auto"/>
        <w:right w:val="none" w:sz="0" w:space="0" w:color="auto"/>
      </w:divBdr>
    </w:div>
    <w:div w:id="354506499">
      <w:bodyDiv w:val="1"/>
      <w:marLeft w:val="0"/>
      <w:marRight w:val="0"/>
      <w:marTop w:val="0"/>
      <w:marBottom w:val="0"/>
      <w:divBdr>
        <w:top w:val="none" w:sz="0" w:space="0" w:color="auto"/>
        <w:left w:val="none" w:sz="0" w:space="0" w:color="auto"/>
        <w:bottom w:val="none" w:sz="0" w:space="0" w:color="auto"/>
        <w:right w:val="none" w:sz="0" w:space="0" w:color="auto"/>
      </w:divBdr>
    </w:div>
    <w:div w:id="356928155">
      <w:bodyDiv w:val="1"/>
      <w:marLeft w:val="0"/>
      <w:marRight w:val="0"/>
      <w:marTop w:val="0"/>
      <w:marBottom w:val="0"/>
      <w:divBdr>
        <w:top w:val="none" w:sz="0" w:space="0" w:color="auto"/>
        <w:left w:val="none" w:sz="0" w:space="0" w:color="auto"/>
        <w:bottom w:val="none" w:sz="0" w:space="0" w:color="auto"/>
        <w:right w:val="none" w:sz="0" w:space="0" w:color="auto"/>
      </w:divBdr>
    </w:div>
    <w:div w:id="357389517">
      <w:bodyDiv w:val="1"/>
      <w:marLeft w:val="0"/>
      <w:marRight w:val="0"/>
      <w:marTop w:val="0"/>
      <w:marBottom w:val="0"/>
      <w:divBdr>
        <w:top w:val="none" w:sz="0" w:space="0" w:color="auto"/>
        <w:left w:val="none" w:sz="0" w:space="0" w:color="auto"/>
        <w:bottom w:val="none" w:sz="0" w:space="0" w:color="auto"/>
        <w:right w:val="none" w:sz="0" w:space="0" w:color="auto"/>
      </w:divBdr>
    </w:div>
    <w:div w:id="359628349">
      <w:bodyDiv w:val="1"/>
      <w:marLeft w:val="0"/>
      <w:marRight w:val="0"/>
      <w:marTop w:val="0"/>
      <w:marBottom w:val="0"/>
      <w:divBdr>
        <w:top w:val="none" w:sz="0" w:space="0" w:color="auto"/>
        <w:left w:val="none" w:sz="0" w:space="0" w:color="auto"/>
        <w:bottom w:val="none" w:sz="0" w:space="0" w:color="auto"/>
        <w:right w:val="none" w:sz="0" w:space="0" w:color="auto"/>
      </w:divBdr>
    </w:div>
    <w:div w:id="361906502">
      <w:bodyDiv w:val="1"/>
      <w:marLeft w:val="0"/>
      <w:marRight w:val="0"/>
      <w:marTop w:val="0"/>
      <w:marBottom w:val="0"/>
      <w:divBdr>
        <w:top w:val="none" w:sz="0" w:space="0" w:color="auto"/>
        <w:left w:val="none" w:sz="0" w:space="0" w:color="auto"/>
        <w:bottom w:val="none" w:sz="0" w:space="0" w:color="auto"/>
        <w:right w:val="none" w:sz="0" w:space="0" w:color="auto"/>
      </w:divBdr>
    </w:div>
    <w:div w:id="368186061">
      <w:bodyDiv w:val="1"/>
      <w:marLeft w:val="0"/>
      <w:marRight w:val="0"/>
      <w:marTop w:val="0"/>
      <w:marBottom w:val="0"/>
      <w:divBdr>
        <w:top w:val="none" w:sz="0" w:space="0" w:color="auto"/>
        <w:left w:val="none" w:sz="0" w:space="0" w:color="auto"/>
        <w:bottom w:val="none" w:sz="0" w:space="0" w:color="auto"/>
        <w:right w:val="none" w:sz="0" w:space="0" w:color="auto"/>
      </w:divBdr>
    </w:div>
    <w:div w:id="368529036">
      <w:bodyDiv w:val="1"/>
      <w:marLeft w:val="0"/>
      <w:marRight w:val="0"/>
      <w:marTop w:val="0"/>
      <w:marBottom w:val="0"/>
      <w:divBdr>
        <w:top w:val="none" w:sz="0" w:space="0" w:color="auto"/>
        <w:left w:val="none" w:sz="0" w:space="0" w:color="auto"/>
        <w:bottom w:val="none" w:sz="0" w:space="0" w:color="auto"/>
        <w:right w:val="none" w:sz="0" w:space="0" w:color="auto"/>
      </w:divBdr>
    </w:div>
    <w:div w:id="368918664">
      <w:bodyDiv w:val="1"/>
      <w:marLeft w:val="0"/>
      <w:marRight w:val="0"/>
      <w:marTop w:val="0"/>
      <w:marBottom w:val="0"/>
      <w:divBdr>
        <w:top w:val="none" w:sz="0" w:space="0" w:color="auto"/>
        <w:left w:val="none" w:sz="0" w:space="0" w:color="auto"/>
        <w:bottom w:val="none" w:sz="0" w:space="0" w:color="auto"/>
        <w:right w:val="none" w:sz="0" w:space="0" w:color="auto"/>
      </w:divBdr>
    </w:div>
    <w:div w:id="370424032">
      <w:bodyDiv w:val="1"/>
      <w:marLeft w:val="0"/>
      <w:marRight w:val="0"/>
      <w:marTop w:val="0"/>
      <w:marBottom w:val="0"/>
      <w:divBdr>
        <w:top w:val="none" w:sz="0" w:space="0" w:color="auto"/>
        <w:left w:val="none" w:sz="0" w:space="0" w:color="auto"/>
        <w:bottom w:val="none" w:sz="0" w:space="0" w:color="auto"/>
        <w:right w:val="none" w:sz="0" w:space="0" w:color="auto"/>
      </w:divBdr>
    </w:div>
    <w:div w:id="374233464">
      <w:bodyDiv w:val="1"/>
      <w:marLeft w:val="0"/>
      <w:marRight w:val="0"/>
      <w:marTop w:val="0"/>
      <w:marBottom w:val="0"/>
      <w:divBdr>
        <w:top w:val="none" w:sz="0" w:space="0" w:color="auto"/>
        <w:left w:val="none" w:sz="0" w:space="0" w:color="auto"/>
        <w:bottom w:val="none" w:sz="0" w:space="0" w:color="auto"/>
        <w:right w:val="none" w:sz="0" w:space="0" w:color="auto"/>
      </w:divBdr>
    </w:div>
    <w:div w:id="376051945">
      <w:bodyDiv w:val="1"/>
      <w:marLeft w:val="0"/>
      <w:marRight w:val="0"/>
      <w:marTop w:val="0"/>
      <w:marBottom w:val="0"/>
      <w:divBdr>
        <w:top w:val="none" w:sz="0" w:space="0" w:color="auto"/>
        <w:left w:val="none" w:sz="0" w:space="0" w:color="auto"/>
        <w:bottom w:val="none" w:sz="0" w:space="0" w:color="auto"/>
        <w:right w:val="none" w:sz="0" w:space="0" w:color="auto"/>
      </w:divBdr>
    </w:div>
    <w:div w:id="378018266">
      <w:bodyDiv w:val="1"/>
      <w:marLeft w:val="0"/>
      <w:marRight w:val="0"/>
      <w:marTop w:val="0"/>
      <w:marBottom w:val="0"/>
      <w:divBdr>
        <w:top w:val="none" w:sz="0" w:space="0" w:color="auto"/>
        <w:left w:val="none" w:sz="0" w:space="0" w:color="auto"/>
        <w:bottom w:val="none" w:sz="0" w:space="0" w:color="auto"/>
        <w:right w:val="none" w:sz="0" w:space="0" w:color="auto"/>
      </w:divBdr>
    </w:div>
    <w:div w:id="379670411">
      <w:bodyDiv w:val="1"/>
      <w:marLeft w:val="0"/>
      <w:marRight w:val="0"/>
      <w:marTop w:val="0"/>
      <w:marBottom w:val="0"/>
      <w:divBdr>
        <w:top w:val="none" w:sz="0" w:space="0" w:color="auto"/>
        <w:left w:val="none" w:sz="0" w:space="0" w:color="auto"/>
        <w:bottom w:val="none" w:sz="0" w:space="0" w:color="auto"/>
        <w:right w:val="none" w:sz="0" w:space="0" w:color="auto"/>
      </w:divBdr>
    </w:div>
    <w:div w:id="384062003">
      <w:bodyDiv w:val="1"/>
      <w:marLeft w:val="0"/>
      <w:marRight w:val="0"/>
      <w:marTop w:val="0"/>
      <w:marBottom w:val="0"/>
      <w:divBdr>
        <w:top w:val="none" w:sz="0" w:space="0" w:color="auto"/>
        <w:left w:val="none" w:sz="0" w:space="0" w:color="auto"/>
        <w:bottom w:val="none" w:sz="0" w:space="0" w:color="auto"/>
        <w:right w:val="none" w:sz="0" w:space="0" w:color="auto"/>
      </w:divBdr>
    </w:div>
    <w:div w:id="392311722">
      <w:bodyDiv w:val="1"/>
      <w:marLeft w:val="0"/>
      <w:marRight w:val="0"/>
      <w:marTop w:val="0"/>
      <w:marBottom w:val="0"/>
      <w:divBdr>
        <w:top w:val="none" w:sz="0" w:space="0" w:color="auto"/>
        <w:left w:val="none" w:sz="0" w:space="0" w:color="auto"/>
        <w:bottom w:val="none" w:sz="0" w:space="0" w:color="auto"/>
        <w:right w:val="none" w:sz="0" w:space="0" w:color="auto"/>
      </w:divBdr>
    </w:div>
    <w:div w:id="397674734">
      <w:bodyDiv w:val="1"/>
      <w:marLeft w:val="0"/>
      <w:marRight w:val="0"/>
      <w:marTop w:val="0"/>
      <w:marBottom w:val="0"/>
      <w:divBdr>
        <w:top w:val="none" w:sz="0" w:space="0" w:color="auto"/>
        <w:left w:val="none" w:sz="0" w:space="0" w:color="auto"/>
        <w:bottom w:val="none" w:sz="0" w:space="0" w:color="auto"/>
        <w:right w:val="none" w:sz="0" w:space="0" w:color="auto"/>
      </w:divBdr>
    </w:div>
    <w:div w:id="399670579">
      <w:bodyDiv w:val="1"/>
      <w:marLeft w:val="0"/>
      <w:marRight w:val="0"/>
      <w:marTop w:val="0"/>
      <w:marBottom w:val="0"/>
      <w:divBdr>
        <w:top w:val="none" w:sz="0" w:space="0" w:color="auto"/>
        <w:left w:val="none" w:sz="0" w:space="0" w:color="auto"/>
        <w:bottom w:val="none" w:sz="0" w:space="0" w:color="auto"/>
        <w:right w:val="none" w:sz="0" w:space="0" w:color="auto"/>
      </w:divBdr>
    </w:div>
    <w:div w:id="407927408">
      <w:bodyDiv w:val="1"/>
      <w:marLeft w:val="0"/>
      <w:marRight w:val="0"/>
      <w:marTop w:val="0"/>
      <w:marBottom w:val="0"/>
      <w:divBdr>
        <w:top w:val="none" w:sz="0" w:space="0" w:color="auto"/>
        <w:left w:val="none" w:sz="0" w:space="0" w:color="auto"/>
        <w:bottom w:val="none" w:sz="0" w:space="0" w:color="auto"/>
        <w:right w:val="none" w:sz="0" w:space="0" w:color="auto"/>
      </w:divBdr>
    </w:div>
    <w:div w:id="413745506">
      <w:bodyDiv w:val="1"/>
      <w:marLeft w:val="0"/>
      <w:marRight w:val="0"/>
      <w:marTop w:val="0"/>
      <w:marBottom w:val="0"/>
      <w:divBdr>
        <w:top w:val="none" w:sz="0" w:space="0" w:color="auto"/>
        <w:left w:val="none" w:sz="0" w:space="0" w:color="auto"/>
        <w:bottom w:val="none" w:sz="0" w:space="0" w:color="auto"/>
        <w:right w:val="none" w:sz="0" w:space="0" w:color="auto"/>
      </w:divBdr>
    </w:div>
    <w:div w:id="415252654">
      <w:bodyDiv w:val="1"/>
      <w:marLeft w:val="0"/>
      <w:marRight w:val="0"/>
      <w:marTop w:val="0"/>
      <w:marBottom w:val="0"/>
      <w:divBdr>
        <w:top w:val="none" w:sz="0" w:space="0" w:color="auto"/>
        <w:left w:val="none" w:sz="0" w:space="0" w:color="auto"/>
        <w:bottom w:val="none" w:sz="0" w:space="0" w:color="auto"/>
        <w:right w:val="none" w:sz="0" w:space="0" w:color="auto"/>
      </w:divBdr>
    </w:div>
    <w:div w:id="416708248">
      <w:bodyDiv w:val="1"/>
      <w:marLeft w:val="0"/>
      <w:marRight w:val="0"/>
      <w:marTop w:val="0"/>
      <w:marBottom w:val="0"/>
      <w:divBdr>
        <w:top w:val="none" w:sz="0" w:space="0" w:color="auto"/>
        <w:left w:val="none" w:sz="0" w:space="0" w:color="auto"/>
        <w:bottom w:val="none" w:sz="0" w:space="0" w:color="auto"/>
        <w:right w:val="none" w:sz="0" w:space="0" w:color="auto"/>
      </w:divBdr>
    </w:div>
    <w:div w:id="425616387">
      <w:bodyDiv w:val="1"/>
      <w:marLeft w:val="0"/>
      <w:marRight w:val="0"/>
      <w:marTop w:val="0"/>
      <w:marBottom w:val="0"/>
      <w:divBdr>
        <w:top w:val="none" w:sz="0" w:space="0" w:color="auto"/>
        <w:left w:val="none" w:sz="0" w:space="0" w:color="auto"/>
        <w:bottom w:val="none" w:sz="0" w:space="0" w:color="auto"/>
        <w:right w:val="none" w:sz="0" w:space="0" w:color="auto"/>
      </w:divBdr>
    </w:div>
    <w:div w:id="434247814">
      <w:bodyDiv w:val="1"/>
      <w:marLeft w:val="0"/>
      <w:marRight w:val="0"/>
      <w:marTop w:val="0"/>
      <w:marBottom w:val="0"/>
      <w:divBdr>
        <w:top w:val="none" w:sz="0" w:space="0" w:color="auto"/>
        <w:left w:val="none" w:sz="0" w:space="0" w:color="auto"/>
        <w:bottom w:val="none" w:sz="0" w:space="0" w:color="auto"/>
        <w:right w:val="none" w:sz="0" w:space="0" w:color="auto"/>
      </w:divBdr>
    </w:div>
    <w:div w:id="436489613">
      <w:bodyDiv w:val="1"/>
      <w:marLeft w:val="0"/>
      <w:marRight w:val="0"/>
      <w:marTop w:val="0"/>
      <w:marBottom w:val="0"/>
      <w:divBdr>
        <w:top w:val="none" w:sz="0" w:space="0" w:color="auto"/>
        <w:left w:val="none" w:sz="0" w:space="0" w:color="auto"/>
        <w:bottom w:val="none" w:sz="0" w:space="0" w:color="auto"/>
        <w:right w:val="none" w:sz="0" w:space="0" w:color="auto"/>
      </w:divBdr>
    </w:div>
    <w:div w:id="437068652">
      <w:bodyDiv w:val="1"/>
      <w:marLeft w:val="0"/>
      <w:marRight w:val="0"/>
      <w:marTop w:val="0"/>
      <w:marBottom w:val="0"/>
      <w:divBdr>
        <w:top w:val="none" w:sz="0" w:space="0" w:color="auto"/>
        <w:left w:val="none" w:sz="0" w:space="0" w:color="auto"/>
        <w:bottom w:val="none" w:sz="0" w:space="0" w:color="auto"/>
        <w:right w:val="none" w:sz="0" w:space="0" w:color="auto"/>
      </w:divBdr>
    </w:div>
    <w:div w:id="437264133">
      <w:bodyDiv w:val="1"/>
      <w:marLeft w:val="0"/>
      <w:marRight w:val="0"/>
      <w:marTop w:val="0"/>
      <w:marBottom w:val="0"/>
      <w:divBdr>
        <w:top w:val="none" w:sz="0" w:space="0" w:color="auto"/>
        <w:left w:val="none" w:sz="0" w:space="0" w:color="auto"/>
        <w:bottom w:val="none" w:sz="0" w:space="0" w:color="auto"/>
        <w:right w:val="none" w:sz="0" w:space="0" w:color="auto"/>
      </w:divBdr>
    </w:div>
    <w:div w:id="446235431">
      <w:bodyDiv w:val="1"/>
      <w:marLeft w:val="0"/>
      <w:marRight w:val="0"/>
      <w:marTop w:val="0"/>
      <w:marBottom w:val="0"/>
      <w:divBdr>
        <w:top w:val="none" w:sz="0" w:space="0" w:color="auto"/>
        <w:left w:val="none" w:sz="0" w:space="0" w:color="auto"/>
        <w:bottom w:val="none" w:sz="0" w:space="0" w:color="auto"/>
        <w:right w:val="none" w:sz="0" w:space="0" w:color="auto"/>
      </w:divBdr>
    </w:div>
    <w:div w:id="447434555">
      <w:bodyDiv w:val="1"/>
      <w:marLeft w:val="0"/>
      <w:marRight w:val="0"/>
      <w:marTop w:val="0"/>
      <w:marBottom w:val="0"/>
      <w:divBdr>
        <w:top w:val="none" w:sz="0" w:space="0" w:color="auto"/>
        <w:left w:val="none" w:sz="0" w:space="0" w:color="auto"/>
        <w:bottom w:val="none" w:sz="0" w:space="0" w:color="auto"/>
        <w:right w:val="none" w:sz="0" w:space="0" w:color="auto"/>
      </w:divBdr>
    </w:div>
    <w:div w:id="463885325">
      <w:bodyDiv w:val="1"/>
      <w:marLeft w:val="0"/>
      <w:marRight w:val="0"/>
      <w:marTop w:val="0"/>
      <w:marBottom w:val="0"/>
      <w:divBdr>
        <w:top w:val="none" w:sz="0" w:space="0" w:color="auto"/>
        <w:left w:val="none" w:sz="0" w:space="0" w:color="auto"/>
        <w:bottom w:val="none" w:sz="0" w:space="0" w:color="auto"/>
        <w:right w:val="none" w:sz="0" w:space="0" w:color="auto"/>
      </w:divBdr>
    </w:div>
    <w:div w:id="466557680">
      <w:bodyDiv w:val="1"/>
      <w:marLeft w:val="0"/>
      <w:marRight w:val="0"/>
      <w:marTop w:val="0"/>
      <w:marBottom w:val="0"/>
      <w:divBdr>
        <w:top w:val="none" w:sz="0" w:space="0" w:color="auto"/>
        <w:left w:val="none" w:sz="0" w:space="0" w:color="auto"/>
        <w:bottom w:val="none" w:sz="0" w:space="0" w:color="auto"/>
        <w:right w:val="none" w:sz="0" w:space="0" w:color="auto"/>
      </w:divBdr>
    </w:div>
    <w:div w:id="470099299">
      <w:bodyDiv w:val="1"/>
      <w:marLeft w:val="0"/>
      <w:marRight w:val="0"/>
      <w:marTop w:val="0"/>
      <w:marBottom w:val="0"/>
      <w:divBdr>
        <w:top w:val="none" w:sz="0" w:space="0" w:color="auto"/>
        <w:left w:val="none" w:sz="0" w:space="0" w:color="auto"/>
        <w:bottom w:val="none" w:sz="0" w:space="0" w:color="auto"/>
        <w:right w:val="none" w:sz="0" w:space="0" w:color="auto"/>
      </w:divBdr>
    </w:div>
    <w:div w:id="475534805">
      <w:bodyDiv w:val="1"/>
      <w:marLeft w:val="0"/>
      <w:marRight w:val="0"/>
      <w:marTop w:val="0"/>
      <w:marBottom w:val="0"/>
      <w:divBdr>
        <w:top w:val="none" w:sz="0" w:space="0" w:color="auto"/>
        <w:left w:val="none" w:sz="0" w:space="0" w:color="auto"/>
        <w:bottom w:val="none" w:sz="0" w:space="0" w:color="auto"/>
        <w:right w:val="none" w:sz="0" w:space="0" w:color="auto"/>
      </w:divBdr>
    </w:div>
    <w:div w:id="493573349">
      <w:bodyDiv w:val="1"/>
      <w:marLeft w:val="0"/>
      <w:marRight w:val="0"/>
      <w:marTop w:val="0"/>
      <w:marBottom w:val="0"/>
      <w:divBdr>
        <w:top w:val="none" w:sz="0" w:space="0" w:color="auto"/>
        <w:left w:val="none" w:sz="0" w:space="0" w:color="auto"/>
        <w:bottom w:val="none" w:sz="0" w:space="0" w:color="auto"/>
        <w:right w:val="none" w:sz="0" w:space="0" w:color="auto"/>
      </w:divBdr>
    </w:div>
    <w:div w:id="496000729">
      <w:bodyDiv w:val="1"/>
      <w:marLeft w:val="0"/>
      <w:marRight w:val="0"/>
      <w:marTop w:val="0"/>
      <w:marBottom w:val="0"/>
      <w:divBdr>
        <w:top w:val="none" w:sz="0" w:space="0" w:color="auto"/>
        <w:left w:val="none" w:sz="0" w:space="0" w:color="auto"/>
        <w:bottom w:val="none" w:sz="0" w:space="0" w:color="auto"/>
        <w:right w:val="none" w:sz="0" w:space="0" w:color="auto"/>
      </w:divBdr>
    </w:div>
    <w:div w:id="497228409">
      <w:bodyDiv w:val="1"/>
      <w:marLeft w:val="0"/>
      <w:marRight w:val="0"/>
      <w:marTop w:val="0"/>
      <w:marBottom w:val="0"/>
      <w:divBdr>
        <w:top w:val="none" w:sz="0" w:space="0" w:color="auto"/>
        <w:left w:val="none" w:sz="0" w:space="0" w:color="auto"/>
        <w:bottom w:val="none" w:sz="0" w:space="0" w:color="auto"/>
        <w:right w:val="none" w:sz="0" w:space="0" w:color="auto"/>
      </w:divBdr>
    </w:div>
    <w:div w:id="499659123">
      <w:bodyDiv w:val="1"/>
      <w:marLeft w:val="0"/>
      <w:marRight w:val="0"/>
      <w:marTop w:val="0"/>
      <w:marBottom w:val="0"/>
      <w:divBdr>
        <w:top w:val="none" w:sz="0" w:space="0" w:color="auto"/>
        <w:left w:val="none" w:sz="0" w:space="0" w:color="auto"/>
        <w:bottom w:val="none" w:sz="0" w:space="0" w:color="auto"/>
        <w:right w:val="none" w:sz="0" w:space="0" w:color="auto"/>
      </w:divBdr>
    </w:div>
    <w:div w:id="502548093">
      <w:bodyDiv w:val="1"/>
      <w:marLeft w:val="0"/>
      <w:marRight w:val="0"/>
      <w:marTop w:val="0"/>
      <w:marBottom w:val="0"/>
      <w:divBdr>
        <w:top w:val="none" w:sz="0" w:space="0" w:color="auto"/>
        <w:left w:val="none" w:sz="0" w:space="0" w:color="auto"/>
        <w:bottom w:val="none" w:sz="0" w:space="0" w:color="auto"/>
        <w:right w:val="none" w:sz="0" w:space="0" w:color="auto"/>
      </w:divBdr>
    </w:div>
    <w:div w:id="506138939">
      <w:bodyDiv w:val="1"/>
      <w:marLeft w:val="0"/>
      <w:marRight w:val="0"/>
      <w:marTop w:val="0"/>
      <w:marBottom w:val="0"/>
      <w:divBdr>
        <w:top w:val="none" w:sz="0" w:space="0" w:color="auto"/>
        <w:left w:val="none" w:sz="0" w:space="0" w:color="auto"/>
        <w:bottom w:val="none" w:sz="0" w:space="0" w:color="auto"/>
        <w:right w:val="none" w:sz="0" w:space="0" w:color="auto"/>
      </w:divBdr>
    </w:div>
    <w:div w:id="506291735">
      <w:bodyDiv w:val="1"/>
      <w:marLeft w:val="0"/>
      <w:marRight w:val="0"/>
      <w:marTop w:val="0"/>
      <w:marBottom w:val="0"/>
      <w:divBdr>
        <w:top w:val="none" w:sz="0" w:space="0" w:color="auto"/>
        <w:left w:val="none" w:sz="0" w:space="0" w:color="auto"/>
        <w:bottom w:val="none" w:sz="0" w:space="0" w:color="auto"/>
        <w:right w:val="none" w:sz="0" w:space="0" w:color="auto"/>
      </w:divBdr>
    </w:div>
    <w:div w:id="506752068">
      <w:bodyDiv w:val="1"/>
      <w:marLeft w:val="0"/>
      <w:marRight w:val="0"/>
      <w:marTop w:val="0"/>
      <w:marBottom w:val="0"/>
      <w:divBdr>
        <w:top w:val="none" w:sz="0" w:space="0" w:color="auto"/>
        <w:left w:val="none" w:sz="0" w:space="0" w:color="auto"/>
        <w:bottom w:val="none" w:sz="0" w:space="0" w:color="auto"/>
        <w:right w:val="none" w:sz="0" w:space="0" w:color="auto"/>
      </w:divBdr>
    </w:div>
    <w:div w:id="507258444">
      <w:bodyDiv w:val="1"/>
      <w:marLeft w:val="0"/>
      <w:marRight w:val="0"/>
      <w:marTop w:val="0"/>
      <w:marBottom w:val="0"/>
      <w:divBdr>
        <w:top w:val="none" w:sz="0" w:space="0" w:color="auto"/>
        <w:left w:val="none" w:sz="0" w:space="0" w:color="auto"/>
        <w:bottom w:val="none" w:sz="0" w:space="0" w:color="auto"/>
        <w:right w:val="none" w:sz="0" w:space="0" w:color="auto"/>
      </w:divBdr>
    </w:div>
    <w:div w:id="507989241">
      <w:bodyDiv w:val="1"/>
      <w:marLeft w:val="0"/>
      <w:marRight w:val="0"/>
      <w:marTop w:val="0"/>
      <w:marBottom w:val="0"/>
      <w:divBdr>
        <w:top w:val="none" w:sz="0" w:space="0" w:color="auto"/>
        <w:left w:val="none" w:sz="0" w:space="0" w:color="auto"/>
        <w:bottom w:val="none" w:sz="0" w:space="0" w:color="auto"/>
        <w:right w:val="none" w:sz="0" w:space="0" w:color="auto"/>
      </w:divBdr>
    </w:div>
    <w:div w:id="509370457">
      <w:bodyDiv w:val="1"/>
      <w:marLeft w:val="0"/>
      <w:marRight w:val="0"/>
      <w:marTop w:val="0"/>
      <w:marBottom w:val="0"/>
      <w:divBdr>
        <w:top w:val="none" w:sz="0" w:space="0" w:color="auto"/>
        <w:left w:val="none" w:sz="0" w:space="0" w:color="auto"/>
        <w:bottom w:val="none" w:sz="0" w:space="0" w:color="auto"/>
        <w:right w:val="none" w:sz="0" w:space="0" w:color="auto"/>
      </w:divBdr>
    </w:div>
    <w:div w:id="510682659">
      <w:bodyDiv w:val="1"/>
      <w:marLeft w:val="0"/>
      <w:marRight w:val="0"/>
      <w:marTop w:val="0"/>
      <w:marBottom w:val="0"/>
      <w:divBdr>
        <w:top w:val="none" w:sz="0" w:space="0" w:color="auto"/>
        <w:left w:val="none" w:sz="0" w:space="0" w:color="auto"/>
        <w:bottom w:val="none" w:sz="0" w:space="0" w:color="auto"/>
        <w:right w:val="none" w:sz="0" w:space="0" w:color="auto"/>
      </w:divBdr>
    </w:div>
    <w:div w:id="514349277">
      <w:bodyDiv w:val="1"/>
      <w:marLeft w:val="0"/>
      <w:marRight w:val="0"/>
      <w:marTop w:val="0"/>
      <w:marBottom w:val="0"/>
      <w:divBdr>
        <w:top w:val="none" w:sz="0" w:space="0" w:color="auto"/>
        <w:left w:val="none" w:sz="0" w:space="0" w:color="auto"/>
        <w:bottom w:val="none" w:sz="0" w:space="0" w:color="auto"/>
        <w:right w:val="none" w:sz="0" w:space="0" w:color="auto"/>
      </w:divBdr>
    </w:div>
    <w:div w:id="520356618">
      <w:bodyDiv w:val="1"/>
      <w:marLeft w:val="0"/>
      <w:marRight w:val="0"/>
      <w:marTop w:val="0"/>
      <w:marBottom w:val="0"/>
      <w:divBdr>
        <w:top w:val="none" w:sz="0" w:space="0" w:color="auto"/>
        <w:left w:val="none" w:sz="0" w:space="0" w:color="auto"/>
        <w:bottom w:val="none" w:sz="0" w:space="0" w:color="auto"/>
        <w:right w:val="none" w:sz="0" w:space="0" w:color="auto"/>
      </w:divBdr>
    </w:div>
    <w:div w:id="523330287">
      <w:bodyDiv w:val="1"/>
      <w:marLeft w:val="0"/>
      <w:marRight w:val="0"/>
      <w:marTop w:val="0"/>
      <w:marBottom w:val="0"/>
      <w:divBdr>
        <w:top w:val="none" w:sz="0" w:space="0" w:color="auto"/>
        <w:left w:val="none" w:sz="0" w:space="0" w:color="auto"/>
        <w:bottom w:val="none" w:sz="0" w:space="0" w:color="auto"/>
        <w:right w:val="none" w:sz="0" w:space="0" w:color="auto"/>
      </w:divBdr>
    </w:div>
    <w:div w:id="528488113">
      <w:bodyDiv w:val="1"/>
      <w:marLeft w:val="0"/>
      <w:marRight w:val="0"/>
      <w:marTop w:val="0"/>
      <w:marBottom w:val="0"/>
      <w:divBdr>
        <w:top w:val="none" w:sz="0" w:space="0" w:color="auto"/>
        <w:left w:val="none" w:sz="0" w:space="0" w:color="auto"/>
        <w:bottom w:val="none" w:sz="0" w:space="0" w:color="auto"/>
        <w:right w:val="none" w:sz="0" w:space="0" w:color="auto"/>
      </w:divBdr>
    </w:div>
    <w:div w:id="530145916">
      <w:bodyDiv w:val="1"/>
      <w:marLeft w:val="0"/>
      <w:marRight w:val="0"/>
      <w:marTop w:val="0"/>
      <w:marBottom w:val="0"/>
      <w:divBdr>
        <w:top w:val="none" w:sz="0" w:space="0" w:color="auto"/>
        <w:left w:val="none" w:sz="0" w:space="0" w:color="auto"/>
        <w:bottom w:val="none" w:sz="0" w:space="0" w:color="auto"/>
        <w:right w:val="none" w:sz="0" w:space="0" w:color="auto"/>
      </w:divBdr>
    </w:div>
    <w:div w:id="532351431">
      <w:bodyDiv w:val="1"/>
      <w:marLeft w:val="0"/>
      <w:marRight w:val="0"/>
      <w:marTop w:val="0"/>
      <w:marBottom w:val="0"/>
      <w:divBdr>
        <w:top w:val="none" w:sz="0" w:space="0" w:color="auto"/>
        <w:left w:val="none" w:sz="0" w:space="0" w:color="auto"/>
        <w:bottom w:val="none" w:sz="0" w:space="0" w:color="auto"/>
        <w:right w:val="none" w:sz="0" w:space="0" w:color="auto"/>
      </w:divBdr>
    </w:div>
    <w:div w:id="550311583">
      <w:bodyDiv w:val="1"/>
      <w:marLeft w:val="0"/>
      <w:marRight w:val="0"/>
      <w:marTop w:val="0"/>
      <w:marBottom w:val="0"/>
      <w:divBdr>
        <w:top w:val="none" w:sz="0" w:space="0" w:color="auto"/>
        <w:left w:val="none" w:sz="0" w:space="0" w:color="auto"/>
        <w:bottom w:val="none" w:sz="0" w:space="0" w:color="auto"/>
        <w:right w:val="none" w:sz="0" w:space="0" w:color="auto"/>
      </w:divBdr>
    </w:div>
    <w:div w:id="551616927">
      <w:bodyDiv w:val="1"/>
      <w:marLeft w:val="0"/>
      <w:marRight w:val="0"/>
      <w:marTop w:val="0"/>
      <w:marBottom w:val="0"/>
      <w:divBdr>
        <w:top w:val="none" w:sz="0" w:space="0" w:color="auto"/>
        <w:left w:val="none" w:sz="0" w:space="0" w:color="auto"/>
        <w:bottom w:val="none" w:sz="0" w:space="0" w:color="auto"/>
        <w:right w:val="none" w:sz="0" w:space="0" w:color="auto"/>
      </w:divBdr>
    </w:div>
    <w:div w:id="557057832">
      <w:bodyDiv w:val="1"/>
      <w:marLeft w:val="0"/>
      <w:marRight w:val="0"/>
      <w:marTop w:val="0"/>
      <w:marBottom w:val="0"/>
      <w:divBdr>
        <w:top w:val="none" w:sz="0" w:space="0" w:color="auto"/>
        <w:left w:val="none" w:sz="0" w:space="0" w:color="auto"/>
        <w:bottom w:val="none" w:sz="0" w:space="0" w:color="auto"/>
        <w:right w:val="none" w:sz="0" w:space="0" w:color="auto"/>
      </w:divBdr>
    </w:div>
    <w:div w:id="557204003">
      <w:bodyDiv w:val="1"/>
      <w:marLeft w:val="0"/>
      <w:marRight w:val="0"/>
      <w:marTop w:val="0"/>
      <w:marBottom w:val="0"/>
      <w:divBdr>
        <w:top w:val="none" w:sz="0" w:space="0" w:color="auto"/>
        <w:left w:val="none" w:sz="0" w:space="0" w:color="auto"/>
        <w:bottom w:val="none" w:sz="0" w:space="0" w:color="auto"/>
        <w:right w:val="none" w:sz="0" w:space="0" w:color="auto"/>
      </w:divBdr>
    </w:div>
    <w:div w:id="557715954">
      <w:bodyDiv w:val="1"/>
      <w:marLeft w:val="0"/>
      <w:marRight w:val="0"/>
      <w:marTop w:val="0"/>
      <w:marBottom w:val="0"/>
      <w:divBdr>
        <w:top w:val="none" w:sz="0" w:space="0" w:color="auto"/>
        <w:left w:val="none" w:sz="0" w:space="0" w:color="auto"/>
        <w:bottom w:val="none" w:sz="0" w:space="0" w:color="auto"/>
        <w:right w:val="none" w:sz="0" w:space="0" w:color="auto"/>
      </w:divBdr>
    </w:div>
    <w:div w:id="559052071">
      <w:bodyDiv w:val="1"/>
      <w:marLeft w:val="0"/>
      <w:marRight w:val="0"/>
      <w:marTop w:val="0"/>
      <w:marBottom w:val="0"/>
      <w:divBdr>
        <w:top w:val="none" w:sz="0" w:space="0" w:color="auto"/>
        <w:left w:val="none" w:sz="0" w:space="0" w:color="auto"/>
        <w:bottom w:val="none" w:sz="0" w:space="0" w:color="auto"/>
        <w:right w:val="none" w:sz="0" w:space="0" w:color="auto"/>
      </w:divBdr>
    </w:div>
    <w:div w:id="559052641">
      <w:bodyDiv w:val="1"/>
      <w:marLeft w:val="0"/>
      <w:marRight w:val="0"/>
      <w:marTop w:val="0"/>
      <w:marBottom w:val="0"/>
      <w:divBdr>
        <w:top w:val="none" w:sz="0" w:space="0" w:color="auto"/>
        <w:left w:val="none" w:sz="0" w:space="0" w:color="auto"/>
        <w:bottom w:val="none" w:sz="0" w:space="0" w:color="auto"/>
        <w:right w:val="none" w:sz="0" w:space="0" w:color="auto"/>
      </w:divBdr>
    </w:div>
    <w:div w:id="563806857">
      <w:bodyDiv w:val="1"/>
      <w:marLeft w:val="0"/>
      <w:marRight w:val="0"/>
      <w:marTop w:val="0"/>
      <w:marBottom w:val="0"/>
      <w:divBdr>
        <w:top w:val="none" w:sz="0" w:space="0" w:color="auto"/>
        <w:left w:val="none" w:sz="0" w:space="0" w:color="auto"/>
        <w:bottom w:val="none" w:sz="0" w:space="0" w:color="auto"/>
        <w:right w:val="none" w:sz="0" w:space="0" w:color="auto"/>
      </w:divBdr>
    </w:div>
    <w:div w:id="568228189">
      <w:bodyDiv w:val="1"/>
      <w:marLeft w:val="0"/>
      <w:marRight w:val="0"/>
      <w:marTop w:val="0"/>
      <w:marBottom w:val="0"/>
      <w:divBdr>
        <w:top w:val="none" w:sz="0" w:space="0" w:color="auto"/>
        <w:left w:val="none" w:sz="0" w:space="0" w:color="auto"/>
        <w:bottom w:val="none" w:sz="0" w:space="0" w:color="auto"/>
        <w:right w:val="none" w:sz="0" w:space="0" w:color="auto"/>
      </w:divBdr>
    </w:div>
    <w:div w:id="572858512">
      <w:bodyDiv w:val="1"/>
      <w:marLeft w:val="0"/>
      <w:marRight w:val="0"/>
      <w:marTop w:val="0"/>
      <w:marBottom w:val="0"/>
      <w:divBdr>
        <w:top w:val="none" w:sz="0" w:space="0" w:color="auto"/>
        <w:left w:val="none" w:sz="0" w:space="0" w:color="auto"/>
        <w:bottom w:val="none" w:sz="0" w:space="0" w:color="auto"/>
        <w:right w:val="none" w:sz="0" w:space="0" w:color="auto"/>
      </w:divBdr>
    </w:div>
    <w:div w:id="582228170">
      <w:bodyDiv w:val="1"/>
      <w:marLeft w:val="0"/>
      <w:marRight w:val="0"/>
      <w:marTop w:val="0"/>
      <w:marBottom w:val="0"/>
      <w:divBdr>
        <w:top w:val="none" w:sz="0" w:space="0" w:color="auto"/>
        <w:left w:val="none" w:sz="0" w:space="0" w:color="auto"/>
        <w:bottom w:val="none" w:sz="0" w:space="0" w:color="auto"/>
        <w:right w:val="none" w:sz="0" w:space="0" w:color="auto"/>
      </w:divBdr>
    </w:div>
    <w:div w:id="584077435">
      <w:bodyDiv w:val="1"/>
      <w:marLeft w:val="0"/>
      <w:marRight w:val="0"/>
      <w:marTop w:val="0"/>
      <w:marBottom w:val="0"/>
      <w:divBdr>
        <w:top w:val="none" w:sz="0" w:space="0" w:color="auto"/>
        <w:left w:val="none" w:sz="0" w:space="0" w:color="auto"/>
        <w:bottom w:val="none" w:sz="0" w:space="0" w:color="auto"/>
        <w:right w:val="none" w:sz="0" w:space="0" w:color="auto"/>
      </w:divBdr>
    </w:div>
    <w:div w:id="584261862">
      <w:bodyDiv w:val="1"/>
      <w:marLeft w:val="0"/>
      <w:marRight w:val="0"/>
      <w:marTop w:val="0"/>
      <w:marBottom w:val="0"/>
      <w:divBdr>
        <w:top w:val="none" w:sz="0" w:space="0" w:color="auto"/>
        <w:left w:val="none" w:sz="0" w:space="0" w:color="auto"/>
        <w:bottom w:val="none" w:sz="0" w:space="0" w:color="auto"/>
        <w:right w:val="none" w:sz="0" w:space="0" w:color="auto"/>
      </w:divBdr>
    </w:div>
    <w:div w:id="585649467">
      <w:bodyDiv w:val="1"/>
      <w:marLeft w:val="0"/>
      <w:marRight w:val="0"/>
      <w:marTop w:val="0"/>
      <w:marBottom w:val="0"/>
      <w:divBdr>
        <w:top w:val="none" w:sz="0" w:space="0" w:color="auto"/>
        <w:left w:val="none" w:sz="0" w:space="0" w:color="auto"/>
        <w:bottom w:val="none" w:sz="0" w:space="0" w:color="auto"/>
        <w:right w:val="none" w:sz="0" w:space="0" w:color="auto"/>
      </w:divBdr>
    </w:div>
    <w:div w:id="585771086">
      <w:bodyDiv w:val="1"/>
      <w:marLeft w:val="0"/>
      <w:marRight w:val="0"/>
      <w:marTop w:val="0"/>
      <w:marBottom w:val="0"/>
      <w:divBdr>
        <w:top w:val="none" w:sz="0" w:space="0" w:color="auto"/>
        <w:left w:val="none" w:sz="0" w:space="0" w:color="auto"/>
        <w:bottom w:val="none" w:sz="0" w:space="0" w:color="auto"/>
        <w:right w:val="none" w:sz="0" w:space="0" w:color="auto"/>
      </w:divBdr>
    </w:div>
    <w:div w:id="587151455">
      <w:bodyDiv w:val="1"/>
      <w:marLeft w:val="0"/>
      <w:marRight w:val="0"/>
      <w:marTop w:val="0"/>
      <w:marBottom w:val="0"/>
      <w:divBdr>
        <w:top w:val="none" w:sz="0" w:space="0" w:color="auto"/>
        <w:left w:val="none" w:sz="0" w:space="0" w:color="auto"/>
        <w:bottom w:val="none" w:sz="0" w:space="0" w:color="auto"/>
        <w:right w:val="none" w:sz="0" w:space="0" w:color="auto"/>
      </w:divBdr>
    </w:div>
    <w:div w:id="590314268">
      <w:bodyDiv w:val="1"/>
      <w:marLeft w:val="0"/>
      <w:marRight w:val="0"/>
      <w:marTop w:val="0"/>
      <w:marBottom w:val="0"/>
      <w:divBdr>
        <w:top w:val="none" w:sz="0" w:space="0" w:color="auto"/>
        <w:left w:val="none" w:sz="0" w:space="0" w:color="auto"/>
        <w:bottom w:val="none" w:sz="0" w:space="0" w:color="auto"/>
        <w:right w:val="none" w:sz="0" w:space="0" w:color="auto"/>
      </w:divBdr>
    </w:div>
    <w:div w:id="590624617">
      <w:bodyDiv w:val="1"/>
      <w:marLeft w:val="0"/>
      <w:marRight w:val="0"/>
      <w:marTop w:val="0"/>
      <w:marBottom w:val="0"/>
      <w:divBdr>
        <w:top w:val="none" w:sz="0" w:space="0" w:color="auto"/>
        <w:left w:val="none" w:sz="0" w:space="0" w:color="auto"/>
        <w:bottom w:val="none" w:sz="0" w:space="0" w:color="auto"/>
        <w:right w:val="none" w:sz="0" w:space="0" w:color="auto"/>
      </w:divBdr>
    </w:div>
    <w:div w:id="592864440">
      <w:bodyDiv w:val="1"/>
      <w:marLeft w:val="0"/>
      <w:marRight w:val="0"/>
      <w:marTop w:val="0"/>
      <w:marBottom w:val="0"/>
      <w:divBdr>
        <w:top w:val="none" w:sz="0" w:space="0" w:color="auto"/>
        <w:left w:val="none" w:sz="0" w:space="0" w:color="auto"/>
        <w:bottom w:val="none" w:sz="0" w:space="0" w:color="auto"/>
        <w:right w:val="none" w:sz="0" w:space="0" w:color="auto"/>
      </w:divBdr>
    </w:div>
    <w:div w:id="598023295">
      <w:bodyDiv w:val="1"/>
      <w:marLeft w:val="0"/>
      <w:marRight w:val="0"/>
      <w:marTop w:val="0"/>
      <w:marBottom w:val="0"/>
      <w:divBdr>
        <w:top w:val="none" w:sz="0" w:space="0" w:color="auto"/>
        <w:left w:val="none" w:sz="0" w:space="0" w:color="auto"/>
        <w:bottom w:val="none" w:sz="0" w:space="0" w:color="auto"/>
        <w:right w:val="none" w:sz="0" w:space="0" w:color="auto"/>
      </w:divBdr>
    </w:div>
    <w:div w:id="601303267">
      <w:bodyDiv w:val="1"/>
      <w:marLeft w:val="0"/>
      <w:marRight w:val="0"/>
      <w:marTop w:val="0"/>
      <w:marBottom w:val="0"/>
      <w:divBdr>
        <w:top w:val="none" w:sz="0" w:space="0" w:color="auto"/>
        <w:left w:val="none" w:sz="0" w:space="0" w:color="auto"/>
        <w:bottom w:val="none" w:sz="0" w:space="0" w:color="auto"/>
        <w:right w:val="none" w:sz="0" w:space="0" w:color="auto"/>
      </w:divBdr>
    </w:div>
    <w:div w:id="609632388">
      <w:bodyDiv w:val="1"/>
      <w:marLeft w:val="0"/>
      <w:marRight w:val="0"/>
      <w:marTop w:val="0"/>
      <w:marBottom w:val="0"/>
      <w:divBdr>
        <w:top w:val="none" w:sz="0" w:space="0" w:color="auto"/>
        <w:left w:val="none" w:sz="0" w:space="0" w:color="auto"/>
        <w:bottom w:val="none" w:sz="0" w:space="0" w:color="auto"/>
        <w:right w:val="none" w:sz="0" w:space="0" w:color="auto"/>
      </w:divBdr>
    </w:div>
    <w:div w:id="614749694">
      <w:bodyDiv w:val="1"/>
      <w:marLeft w:val="0"/>
      <w:marRight w:val="0"/>
      <w:marTop w:val="0"/>
      <w:marBottom w:val="0"/>
      <w:divBdr>
        <w:top w:val="none" w:sz="0" w:space="0" w:color="auto"/>
        <w:left w:val="none" w:sz="0" w:space="0" w:color="auto"/>
        <w:bottom w:val="none" w:sz="0" w:space="0" w:color="auto"/>
        <w:right w:val="none" w:sz="0" w:space="0" w:color="auto"/>
      </w:divBdr>
    </w:div>
    <w:div w:id="617682545">
      <w:bodyDiv w:val="1"/>
      <w:marLeft w:val="0"/>
      <w:marRight w:val="0"/>
      <w:marTop w:val="0"/>
      <w:marBottom w:val="0"/>
      <w:divBdr>
        <w:top w:val="none" w:sz="0" w:space="0" w:color="auto"/>
        <w:left w:val="none" w:sz="0" w:space="0" w:color="auto"/>
        <w:bottom w:val="none" w:sz="0" w:space="0" w:color="auto"/>
        <w:right w:val="none" w:sz="0" w:space="0" w:color="auto"/>
      </w:divBdr>
    </w:div>
    <w:div w:id="629215766">
      <w:bodyDiv w:val="1"/>
      <w:marLeft w:val="0"/>
      <w:marRight w:val="0"/>
      <w:marTop w:val="0"/>
      <w:marBottom w:val="0"/>
      <w:divBdr>
        <w:top w:val="none" w:sz="0" w:space="0" w:color="auto"/>
        <w:left w:val="none" w:sz="0" w:space="0" w:color="auto"/>
        <w:bottom w:val="none" w:sz="0" w:space="0" w:color="auto"/>
        <w:right w:val="none" w:sz="0" w:space="0" w:color="auto"/>
      </w:divBdr>
    </w:div>
    <w:div w:id="630206313">
      <w:bodyDiv w:val="1"/>
      <w:marLeft w:val="0"/>
      <w:marRight w:val="0"/>
      <w:marTop w:val="0"/>
      <w:marBottom w:val="0"/>
      <w:divBdr>
        <w:top w:val="none" w:sz="0" w:space="0" w:color="auto"/>
        <w:left w:val="none" w:sz="0" w:space="0" w:color="auto"/>
        <w:bottom w:val="none" w:sz="0" w:space="0" w:color="auto"/>
        <w:right w:val="none" w:sz="0" w:space="0" w:color="auto"/>
      </w:divBdr>
    </w:div>
    <w:div w:id="632560756">
      <w:bodyDiv w:val="1"/>
      <w:marLeft w:val="0"/>
      <w:marRight w:val="0"/>
      <w:marTop w:val="0"/>
      <w:marBottom w:val="0"/>
      <w:divBdr>
        <w:top w:val="none" w:sz="0" w:space="0" w:color="auto"/>
        <w:left w:val="none" w:sz="0" w:space="0" w:color="auto"/>
        <w:bottom w:val="none" w:sz="0" w:space="0" w:color="auto"/>
        <w:right w:val="none" w:sz="0" w:space="0" w:color="auto"/>
      </w:divBdr>
    </w:div>
    <w:div w:id="637492887">
      <w:bodyDiv w:val="1"/>
      <w:marLeft w:val="0"/>
      <w:marRight w:val="0"/>
      <w:marTop w:val="0"/>
      <w:marBottom w:val="0"/>
      <w:divBdr>
        <w:top w:val="none" w:sz="0" w:space="0" w:color="auto"/>
        <w:left w:val="none" w:sz="0" w:space="0" w:color="auto"/>
        <w:bottom w:val="none" w:sz="0" w:space="0" w:color="auto"/>
        <w:right w:val="none" w:sz="0" w:space="0" w:color="auto"/>
      </w:divBdr>
    </w:div>
    <w:div w:id="640384127">
      <w:bodyDiv w:val="1"/>
      <w:marLeft w:val="0"/>
      <w:marRight w:val="0"/>
      <w:marTop w:val="0"/>
      <w:marBottom w:val="0"/>
      <w:divBdr>
        <w:top w:val="none" w:sz="0" w:space="0" w:color="auto"/>
        <w:left w:val="none" w:sz="0" w:space="0" w:color="auto"/>
        <w:bottom w:val="none" w:sz="0" w:space="0" w:color="auto"/>
        <w:right w:val="none" w:sz="0" w:space="0" w:color="auto"/>
      </w:divBdr>
    </w:div>
    <w:div w:id="640959865">
      <w:bodyDiv w:val="1"/>
      <w:marLeft w:val="0"/>
      <w:marRight w:val="0"/>
      <w:marTop w:val="0"/>
      <w:marBottom w:val="0"/>
      <w:divBdr>
        <w:top w:val="none" w:sz="0" w:space="0" w:color="auto"/>
        <w:left w:val="none" w:sz="0" w:space="0" w:color="auto"/>
        <w:bottom w:val="none" w:sz="0" w:space="0" w:color="auto"/>
        <w:right w:val="none" w:sz="0" w:space="0" w:color="auto"/>
      </w:divBdr>
    </w:div>
    <w:div w:id="656425137">
      <w:bodyDiv w:val="1"/>
      <w:marLeft w:val="0"/>
      <w:marRight w:val="0"/>
      <w:marTop w:val="0"/>
      <w:marBottom w:val="0"/>
      <w:divBdr>
        <w:top w:val="none" w:sz="0" w:space="0" w:color="auto"/>
        <w:left w:val="none" w:sz="0" w:space="0" w:color="auto"/>
        <w:bottom w:val="none" w:sz="0" w:space="0" w:color="auto"/>
        <w:right w:val="none" w:sz="0" w:space="0" w:color="auto"/>
      </w:divBdr>
    </w:div>
    <w:div w:id="659772737">
      <w:bodyDiv w:val="1"/>
      <w:marLeft w:val="0"/>
      <w:marRight w:val="0"/>
      <w:marTop w:val="0"/>
      <w:marBottom w:val="0"/>
      <w:divBdr>
        <w:top w:val="none" w:sz="0" w:space="0" w:color="auto"/>
        <w:left w:val="none" w:sz="0" w:space="0" w:color="auto"/>
        <w:bottom w:val="none" w:sz="0" w:space="0" w:color="auto"/>
        <w:right w:val="none" w:sz="0" w:space="0" w:color="auto"/>
      </w:divBdr>
    </w:div>
    <w:div w:id="666061268">
      <w:bodyDiv w:val="1"/>
      <w:marLeft w:val="0"/>
      <w:marRight w:val="0"/>
      <w:marTop w:val="0"/>
      <w:marBottom w:val="0"/>
      <w:divBdr>
        <w:top w:val="none" w:sz="0" w:space="0" w:color="auto"/>
        <w:left w:val="none" w:sz="0" w:space="0" w:color="auto"/>
        <w:bottom w:val="none" w:sz="0" w:space="0" w:color="auto"/>
        <w:right w:val="none" w:sz="0" w:space="0" w:color="auto"/>
      </w:divBdr>
    </w:div>
    <w:div w:id="667244777">
      <w:bodyDiv w:val="1"/>
      <w:marLeft w:val="0"/>
      <w:marRight w:val="0"/>
      <w:marTop w:val="0"/>
      <w:marBottom w:val="0"/>
      <w:divBdr>
        <w:top w:val="none" w:sz="0" w:space="0" w:color="auto"/>
        <w:left w:val="none" w:sz="0" w:space="0" w:color="auto"/>
        <w:bottom w:val="none" w:sz="0" w:space="0" w:color="auto"/>
        <w:right w:val="none" w:sz="0" w:space="0" w:color="auto"/>
      </w:divBdr>
    </w:div>
    <w:div w:id="669412178">
      <w:bodyDiv w:val="1"/>
      <w:marLeft w:val="0"/>
      <w:marRight w:val="0"/>
      <w:marTop w:val="0"/>
      <w:marBottom w:val="0"/>
      <w:divBdr>
        <w:top w:val="none" w:sz="0" w:space="0" w:color="auto"/>
        <w:left w:val="none" w:sz="0" w:space="0" w:color="auto"/>
        <w:bottom w:val="none" w:sz="0" w:space="0" w:color="auto"/>
        <w:right w:val="none" w:sz="0" w:space="0" w:color="auto"/>
      </w:divBdr>
    </w:div>
    <w:div w:id="670060638">
      <w:bodyDiv w:val="1"/>
      <w:marLeft w:val="0"/>
      <w:marRight w:val="0"/>
      <w:marTop w:val="0"/>
      <w:marBottom w:val="0"/>
      <w:divBdr>
        <w:top w:val="none" w:sz="0" w:space="0" w:color="auto"/>
        <w:left w:val="none" w:sz="0" w:space="0" w:color="auto"/>
        <w:bottom w:val="none" w:sz="0" w:space="0" w:color="auto"/>
        <w:right w:val="none" w:sz="0" w:space="0" w:color="auto"/>
      </w:divBdr>
    </w:div>
    <w:div w:id="673604067">
      <w:bodyDiv w:val="1"/>
      <w:marLeft w:val="0"/>
      <w:marRight w:val="0"/>
      <w:marTop w:val="0"/>
      <w:marBottom w:val="0"/>
      <w:divBdr>
        <w:top w:val="none" w:sz="0" w:space="0" w:color="auto"/>
        <w:left w:val="none" w:sz="0" w:space="0" w:color="auto"/>
        <w:bottom w:val="none" w:sz="0" w:space="0" w:color="auto"/>
        <w:right w:val="none" w:sz="0" w:space="0" w:color="auto"/>
      </w:divBdr>
    </w:div>
    <w:div w:id="676812593">
      <w:bodyDiv w:val="1"/>
      <w:marLeft w:val="0"/>
      <w:marRight w:val="0"/>
      <w:marTop w:val="0"/>
      <w:marBottom w:val="0"/>
      <w:divBdr>
        <w:top w:val="none" w:sz="0" w:space="0" w:color="auto"/>
        <w:left w:val="none" w:sz="0" w:space="0" w:color="auto"/>
        <w:bottom w:val="none" w:sz="0" w:space="0" w:color="auto"/>
        <w:right w:val="none" w:sz="0" w:space="0" w:color="auto"/>
      </w:divBdr>
    </w:div>
    <w:div w:id="681392096">
      <w:bodyDiv w:val="1"/>
      <w:marLeft w:val="0"/>
      <w:marRight w:val="0"/>
      <w:marTop w:val="0"/>
      <w:marBottom w:val="0"/>
      <w:divBdr>
        <w:top w:val="none" w:sz="0" w:space="0" w:color="auto"/>
        <w:left w:val="none" w:sz="0" w:space="0" w:color="auto"/>
        <w:bottom w:val="none" w:sz="0" w:space="0" w:color="auto"/>
        <w:right w:val="none" w:sz="0" w:space="0" w:color="auto"/>
      </w:divBdr>
    </w:div>
    <w:div w:id="681856086">
      <w:bodyDiv w:val="1"/>
      <w:marLeft w:val="0"/>
      <w:marRight w:val="0"/>
      <w:marTop w:val="0"/>
      <w:marBottom w:val="0"/>
      <w:divBdr>
        <w:top w:val="none" w:sz="0" w:space="0" w:color="auto"/>
        <w:left w:val="none" w:sz="0" w:space="0" w:color="auto"/>
        <w:bottom w:val="none" w:sz="0" w:space="0" w:color="auto"/>
        <w:right w:val="none" w:sz="0" w:space="0" w:color="auto"/>
      </w:divBdr>
    </w:div>
    <w:div w:id="683018271">
      <w:bodyDiv w:val="1"/>
      <w:marLeft w:val="0"/>
      <w:marRight w:val="0"/>
      <w:marTop w:val="0"/>
      <w:marBottom w:val="0"/>
      <w:divBdr>
        <w:top w:val="none" w:sz="0" w:space="0" w:color="auto"/>
        <w:left w:val="none" w:sz="0" w:space="0" w:color="auto"/>
        <w:bottom w:val="none" w:sz="0" w:space="0" w:color="auto"/>
        <w:right w:val="none" w:sz="0" w:space="0" w:color="auto"/>
      </w:divBdr>
    </w:div>
    <w:div w:id="685713003">
      <w:bodyDiv w:val="1"/>
      <w:marLeft w:val="0"/>
      <w:marRight w:val="0"/>
      <w:marTop w:val="0"/>
      <w:marBottom w:val="0"/>
      <w:divBdr>
        <w:top w:val="none" w:sz="0" w:space="0" w:color="auto"/>
        <w:left w:val="none" w:sz="0" w:space="0" w:color="auto"/>
        <w:bottom w:val="none" w:sz="0" w:space="0" w:color="auto"/>
        <w:right w:val="none" w:sz="0" w:space="0" w:color="auto"/>
      </w:divBdr>
    </w:div>
    <w:div w:id="688067996">
      <w:bodyDiv w:val="1"/>
      <w:marLeft w:val="0"/>
      <w:marRight w:val="0"/>
      <w:marTop w:val="0"/>
      <w:marBottom w:val="0"/>
      <w:divBdr>
        <w:top w:val="none" w:sz="0" w:space="0" w:color="auto"/>
        <w:left w:val="none" w:sz="0" w:space="0" w:color="auto"/>
        <w:bottom w:val="none" w:sz="0" w:space="0" w:color="auto"/>
        <w:right w:val="none" w:sz="0" w:space="0" w:color="auto"/>
      </w:divBdr>
    </w:div>
    <w:div w:id="690687250">
      <w:bodyDiv w:val="1"/>
      <w:marLeft w:val="0"/>
      <w:marRight w:val="0"/>
      <w:marTop w:val="0"/>
      <w:marBottom w:val="0"/>
      <w:divBdr>
        <w:top w:val="none" w:sz="0" w:space="0" w:color="auto"/>
        <w:left w:val="none" w:sz="0" w:space="0" w:color="auto"/>
        <w:bottom w:val="none" w:sz="0" w:space="0" w:color="auto"/>
        <w:right w:val="none" w:sz="0" w:space="0" w:color="auto"/>
      </w:divBdr>
    </w:div>
    <w:div w:id="693531646">
      <w:bodyDiv w:val="1"/>
      <w:marLeft w:val="0"/>
      <w:marRight w:val="0"/>
      <w:marTop w:val="0"/>
      <w:marBottom w:val="0"/>
      <w:divBdr>
        <w:top w:val="none" w:sz="0" w:space="0" w:color="auto"/>
        <w:left w:val="none" w:sz="0" w:space="0" w:color="auto"/>
        <w:bottom w:val="none" w:sz="0" w:space="0" w:color="auto"/>
        <w:right w:val="none" w:sz="0" w:space="0" w:color="auto"/>
      </w:divBdr>
    </w:div>
    <w:div w:id="697396463">
      <w:bodyDiv w:val="1"/>
      <w:marLeft w:val="0"/>
      <w:marRight w:val="0"/>
      <w:marTop w:val="0"/>
      <w:marBottom w:val="0"/>
      <w:divBdr>
        <w:top w:val="none" w:sz="0" w:space="0" w:color="auto"/>
        <w:left w:val="none" w:sz="0" w:space="0" w:color="auto"/>
        <w:bottom w:val="none" w:sz="0" w:space="0" w:color="auto"/>
        <w:right w:val="none" w:sz="0" w:space="0" w:color="auto"/>
      </w:divBdr>
    </w:div>
    <w:div w:id="698048917">
      <w:bodyDiv w:val="1"/>
      <w:marLeft w:val="0"/>
      <w:marRight w:val="0"/>
      <w:marTop w:val="0"/>
      <w:marBottom w:val="0"/>
      <w:divBdr>
        <w:top w:val="none" w:sz="0" w:space="0" w:color="auto"/>
        <w:left w:val="none" w:sz="0" w:space="0" w:color="auto"/>
        <w:bottom w:val="none" w:sz="0" w:space="0" w:color="auto"/>
        <w:right w:val="none" w:sz="0" w:space="0" w:color="auto"/>
      </w:divBdr>
    </w:div>
    <w:div w:id="703287771">
      <w:bodyDiv w:val="1"/>
      <w:marLeft w:val="0"/>
      <w:marRight w:val="0"/>
      <w:marTop w:val="0"/>
      <w:marBottom w:val="0"/>
      <w:divBdr>
        <w:top w:val="none" w:sz="0" w:space="0" w:color="auto"/>
        <w:left w:val="none" w:sz="0" w:space="0" w:color="auto"/>
        <w:bottom w:val="none" w:sz="0" w:space="0" w:color="auto"/>
        <w:right w:val="none" w:sz="0" w:space="0" w:color="auto"/>
      </w:divBdr>
    </w:div>
    <w:div w:id="705986396">
      <w:bodyDiv w:val="1"/>
      <w:marLeft w:val="0"/>
      <w:marRight w:val="0"/>
      <w:marTop w:val="0"/>
      <w:marBottom w:val="0"/>
      <w:divBdr>
        <w:top w:val="none" w:sz="0" w:space="0" w:color="auto"/>
        <w:left w:val="none" w:sz="0" w:space="0" w:color="auto"/>
        <w:bottom w:val="none" w:sz="0" w:space="0" w:color="auto"/>
        <w:right w:val="none" w:sz="0" w:space="0" w:color="auto"/>
      </w:divBdr>
    </w:div>
    <w:div w:id="729114882">
      <w:bodyDiv w:val="1"/>
      <w:marLeft w:val="0"/>
      <w:marRight w:val="0"/>
      <w:marTop w:val="0"/>
      <w:marBottom w:val="0"/>
      <w:divBdr>
        <w:top w:val="none" w:sz="0" w:space="0" w:color="auto"/>
        <w:left w:val="none" w:sz="0" w:space="0" w:color="auto"/>
        <w:bottom w:val="none" w:sz="0" w:space="0" w:color="auto"/>
        <w:right w:val="none" w:sz="0" w:space="0" w:color="auto"/>
      </w:divBdr>
    </w:div>
    <w:div w:id="733234822">
      <w:bodyDiv w:val="1"/>
      <w:marLeft w:val="0"/>
      <w:marRight w:val="0"/>
      <w:marTop w:val="0"/>
      <w:marBottom w:val="0"/>
      <w:divBdr>
        <w:top w:val="none" w:sz="0" w:space="0" w:color="auto"/>
        <w:left w:val="none" w:sz="0" w:space="0" w:color="auto"/>
        <w:bottom w:val="none" w:sz="0" w:space="0" w:color="auto"/>
        <w:right w:val="none" w:sz="0" w:space="0" w:color="auto"/>
      </w:divBdr>
    </w:div>
    <w:div w:id="740710314">
      <w:bodyDiv w:val="1"/>
      <w:marLeft w:val="0"/>
      <w:marRight w:val="0"/>
      <w:marTop w:val="0"/>
      <w:marBottom w:val="0"/>
      <w:divBdr>
        <w:top w:val="none" w:sz="0" w:space="0" w:color="auto"/>
        <w:left w:val="none" w:sz="0" w:space="0" w:color="auto"/>
        <w:bottom w:val="none" w:sz="0" w:space="0" w:color="auto"/>
        <w:right w:val="none" w:sz="0" w:space="0" w:color="auto"/>
      </w:divBdr>
    </w:div>
    <w:div w:id="741023911">
      <w:bodyDiv w:val="1"/>
      <w:marLeft w:val="0"/>
      <w:marRight w:val="0"/>
      <w:marTop w:val="0"/>
      <w:marBottom w:val="0"/>
      <w:divBdr>
        <w:top w:val="none" w:sz="0" w:space="0" w:color="auto"/>
        <w:left w:val="none" w:sz="0" w:space="0" w:color="auto"/>
        <w:bottom w:val="none" w:sz="0" w:space="0" w:color="auto"/>
        <w:right w:val="none" w:sz="0" w:space="0" w:color="auto"/>
      </w:divBdr>
    </w:div>
    <w:div w:id="742603560">
      <w:bodyDiv w:val="1"/>
      <w:marLeft w:val="0"/>
      <w:marRight w:val="0"/>
      <w:marTop w:val="0"/>
      <w:marBottom w:val="0"/>
      <w:divBdr>
        <w:top w:val="none" w:sz="0" w:space="0" w:color="auto"/>
        <w:left w:val="none" w:sz="0" w:space="0" w:color="auto"/>
        <w:bottom w:val="none" w:sz="0" w:space="0" w:color="auto"/>
        <w:right w:val="none" w:sz="0" w:space="0" w:color="auto"/>
      </w:divBdr>
    </w:div>
    <w:div w:id="744839206">
      <w:bodyDiv w:val="1"/>
      <w:marLeft w:val="0"/>
      <w:marRight w:val="0"/>
      <w:marTop w:val="0"/>
      <w:marBottom w:val="0"/>
      <w:divBdr>
        <w:top w:val="none" w:sz="0" w:space="0" w:color="auto"/>
        <w:left w:val="none" w:sz="0" w:space="0" w:color="auto"/>
        <w:bottom w:val="none" w:sz="0" w:space="0" w:color="auto"/>
        <w:right w:val="none" w:sz="0" w:space="0" w:color="auto"/>
      </w:divBdr>
    </w:div>
    <w:div w:id="745423174">
      <w:bodyDiv w:val="1"/>
      <w:marLeft w:val="0"/>
      <w:marRight w:val="0"/>
      <w:marTop w:val="0"/>
      <w:marBottom w:val="0"/>
      <w:divBdr>
        <w:top w:val="none" w:sz="0" w:space="0" w:color="auto"/>
        <w:left w:val="none" w:sz="0" w:space="0" w:color="auto"/>
        <w:bottom w:val="none" w:sz="0" w:space="0" w:color="auto"/>
        <w:right w:val="none" w:sz="0" w:space="0" w:color="auto"/>
      </w:divBdr>
    </w:div>
    <w:div w:id="746264437">
      <w:bodyDiv w:val="1"/>
      <w:marLeft w:val="0"/>
      <w:marRight w:val="0"/>
      <w:marTop w:val="0"/>
      <w:marBottom w:val="0"/>
      <w:divBdr>
        <w:top w:val="none" w:sz="0" w:space="0" w:color="auto"/>
        <w:left w:val="none" w:sz="0" w:space="0" w:color="auto"/>
        <w:bottom w:val="none" w:sz="0" w:space="0" w:color="auto"/>
        <w:right w:val="none" w:sz="0" w:space="0" w:color="auto"/>
      </w:divBdr>
    </w:div>
    <w:div w:id="751970517">
      <w:bodyDiv w:val="1"/>
      <w:marLeft w:val="0"/>
      <w:marRight w:val="0"/>
      <w:marTop w:val="0"/>
      <w:marBottom w:val="0"/>
      <w:divBdr>
        <w:top w:val="none" w:sz="0" w:space="0" w:color="auto"/>
        <w:left w:val="none" w:sz="0" w:space="0" w:color="auto"/>
        <w:bottom w:val="none" w:sz="0" w:space="0" w:color="auto"/>
        <w:right w:val="none" w:sz="0" w:space="0" w:color="auto"/>
      </w:divBdr>
    </w:div>
    <w:div w:id="760226886">
      <w:bodyDiv w:val="1"/>
      <w:marLeft w:val="0"/>
      <w:marRight w:val="0"/>
      <w:marTop w:val="0"/>
      <w:marBottom w:val="0"/>
      <w:divBdr>
        <w:top w:val="none" w:sz="0" w:space="0" w:color="auto"/>
        <w:left w:val="none" w:sz="0" w:space="0" w:color="auto"/>
        <w:bottom w:val="none" w:sz="0" w:space="0" w:color="auto"/>
        <w:right w:val="none" w:sz="0" w:space="0" w:color="auto"/>
      </w:divBdr>
    </w:div>
    <w:div w:id="760300593">
      <w:bodyDiv w:val="1"/>
      <w:marLeft w:val="0"/>
      <w:marRight w:val="0"/>
      <w:marTop w:val="0"/>
      <w:marBottom w:val="0"/>
      <w:divBdr>
        <w:top w:val="none" w:sz="0" w:space="0" w:color="auto"/>
        <w:left w:val="none" w:sz="0" w:space="0" w:color="auto"/>
        <w:bottom w:val="none" w:sz="0" w:space="0" w:color="auto"/>
        <w:right w:val="none" w:sz="0" w:space="0" w:color="auto"/>
      </w:divBdr>
    </w:div>
    <w:div w:id="772826818">
      <w:bodyDiv w:val="1"/>
      <w:marLeft w:val="0"/>
      <w:marRight w:val="0"/>
      <w:marTop w:val="0"/>
      <w:marBottom w:val="0"/>
      <w:divBdr>
        <w:top w:val="none" w:sz="0" w:space="0" w:color="auto"/>
        <w:left w:val="none" w:sz="0" w:space="0" w:color="auto"/>
        <w:bottom w:val="none" w:sz="0" w:space="0" w:color="auto"/>
        <w:right w:val="none" w:sz="0" w:space="0" w:color="auto"/>
      </w:divBdr>
    </w:div>
    <w:div w:id="773012703">
      <w:bodyDiv w:val="1"/>
      <w:marLeft w:val="0"/>
      <w:marRight w:val="0"/>
      <w:marTop w:val="0"/>
      <w:marBottom w:val="0"/>
      <w:divBdr>
        <w:top w:val="none" w:sz="0" w:space="0" w:color="auto"/>
        <w:left w:val="none" w:sz="0" w:space="0" w:color="auto"/>
        <w:bottom w:val="none" w:sz="0" w:space="0" w:color="auto"/>
        <w:right w:val="none" w:sz="0" w:space="0" w:color="auto"/>
      </w:divBdr>
    </w:div>
    <w:div w:id="777791840">
      <w:bodyDiv w:val="1"/>
      <w:marLeft w:val="0"/>
      <w:marRight w:val="0"/>
      <w:marTop w:val="0"/>
      <w:marBottom w:val="0"/>
      <w:divBdr>
        <w:top w:val="none" w:sz="0" w:space="0" w:color="auto"/>
        <w:left w:val="none" w:sz="0" w:space="0" w:color="auto"/>
        <w:bottom w:val="none" w:sz="0" w:space="0" w:color="auto"/>
        <w:right w:val="none" w:sz="0" w:space="0" w:color="auto"/>
      </w:divBdr>
    </w:div>
    <w:div w:id="778718088">
      <w:bodyDiv w:val="1"/>
      <w:marLeft w:val="0"/>
      <w:marRight w:val="0"/>
      <w:marTop w:val="0"/>
      <w:marBottom w:val="0"/>
      <w:divBdr>
        <w:top w:val="none" w:sz="0" w:space="0" w:color="auto"/>
        <w:left w:val="none" w:sz="0" w:space="0" w:color="auto"/>
        <w:bottom w:val="none" w:sz="0" w:space="0" w:color="auto"/>
        <w:right w:val="none" w:sz="0" w:space="0" w:color="auto"/>
      </w:divBdr>
    </w:div>
    <w:div w:id="783620650">
      <w:bodyDiv w:val="1"/>
      <w:marLeft w:val="0"/>
      <w:marRight w:val="0"/>
      <w:marTop w:val="0"/>
      <w:marBottom w:val="0"/>
      <w:divBdr>
        <w:top w:val="none" w:sz="0" w:space="0" w:color="auto"/>
        <w:left w:val="none" w:sz="0" w:space="0" w:color="auto"/>
        <w:bottom w:val="none" w:sz="0" w:space="0" w:color="auto"/>
        <w:right w:val="none" w:sz="0" w:space="0" w:color="auto"/>
      </w:divBdr>
    </w:div>
    <w:div w:id="788813620">
      <w:bodyDiv w:val="1"/>
      <w:marLeft w:val="0"/>
      <w:marRight w:val="0"/>
      <w:marTop w:val="0"/>
      <w:marBottom w:val="0"/>
      <w:divBdr>
        <w:top w:val="none" w:sz="0" w:space="0" w:color="auto"/>
        <w:left w:val="none" w:sz="0" w:space="0" w:color="auto"/>
        <w:bottom w:val="none" w:sz="0" w:space="0" w:color="auto"/>
        <w:right w:val="none" w:sz="0" w:space="0" w:color="auto"/>
      </w:divBdr>
    </w:div>
    <w:div w:id="791901433">
      <w:bodyDiv w:val="1"/>
      <w:marLeft w:val="0"/>
      <w:marRight w:val="0"/>
      <w:marTop w:val="0"/>
      <w:marBottom w:val="0"/>
      <w:divBdr>
        <w:top w:val="none" w:sz="0" w:space="0" w:color="auto"/>
        <w:left w:val="none" w:sz="0" w:space="0" w:color="auto"/>
        <w:bottom w:val="none" w:sz="0" w:space="0" w:color="auto"/>
        <w:right w:val="none" w:sz="0" w:space="0" w:color="auto"/>
      </w:divBdr>
    </w:div>
    <w:div w:id="794056599">
      <w:bodyDiv w:val="1"/>
      <w:marLeft w:val="0"/>
      <w:marRight w:val="0"/>
      <w:marTop w:val="0"/>
      <w:marBottom w:val="0"/>
      <w:divBdr>
        <w:top w:val="none" w:sz="0" w:space="0" w:color="auto"/>
        <w:left w:val="none" w:sz="0" w:space="0" w:color="auto"/>
        <w:bottom w:val="none" w:sz="0" w:space="0" w:color="auto"/>
        <w:right w:val="none" w:sz="0" w:space="0" w:color="auto"/>
      </w:divBdr>
    </w:div>
    <w:div w:id="794755121">
      <w:bodyDiv w:val="1"/>
      <w:marLeft w:val="0"/>
      <w:marRight w:val="0"/>
      <w:marTop w:val="0"/>
      <w:marBottom w:val="0"/>
      <w:divBdr>
        <w:top w:val="none" w:sz="0" w:space="0" w:color="auto"/>
        <w:left w:val="none" w:sz="0" w:space="0" w:color="auto"/>
        <w:bottom w:val="none" w:sz="0" w:space="0" w:color="auto"/>
        <w:right w:val="none" w:sz="0" w:space="0" w:color="auto"/>
      </w:divBdr>
    </w:div>
    <w:div w:id="799493327">
      <w:bodyDiv w:val="1"/>
      <w:marLeft w:val="0"/>
      <w:marRight w:val="0"/>
      <w:marTop w:val="0"/>
      <w:marBottom w:val="0"/>
      <w:divBdr>
        <w:top w:val="none" w:sz="0" w:space="0" w:color="auto"/>
        <w:left w:val="none" w:sz="0" w:space="0" w:color="auto"/>
        <w:bottom w:val="none" w:sz="0" w:space="0" w:color="auto"/>
        <w:right w:val="none" w:sz="0" w:space="0" w:color="auto"/>
      </w:divBdr>
    </w:div>
    <w:div w:id="800540591">
      <w:bodyDiv w:val="1"/>
      <w:marLeft w:val="0"/>
      <w:marRight w:val="0"/>
      <w:marTop w:val="0"/>
      <w:marBottom w:val="0"/>
      <w:divBdr>
        <w:top w:val="none" w:sz="0" w:space="0" w:color="auto"/>
        <w:left w:val="none" w:sz="0" w:space="0" w:color="auto"/>
        <w:bottom w:val="none" w:sz="0" w:space="0" w:color="auto"/>
        <w:right w:val="none" w:sz="0" w:space="0" w:color="auto"/>
      </w:divBdr>
    </w:div>
    <w:div w:id="804735203">
      <w:bodyDiv w:val="1"/>
      <w:marLeft w:val="0"/>
      <w:marRight w:val="0"/>
      <w:marTop w:val="0"/>
      <w:marBottom w:val="0"/>
      <w:divBdr>
        <w:top w:val="none" w:sz="0" w:space="0" w:color="auto"/>
        <w:left w:val="none" w:sz="0" w:space="0" w:color="auto"/>
        <w:bottom w:val="none" w:sz="0" w:space="0" w:color="auto"/>
        <w:right w:val="none" w:sz="0" w:space="0" w:color="auto"/>
      </w:divBdr>
    </w:div>
    <w:div w:id="807825564">
      <w:bodyDiv w:val="1"/>
      <w:marLeft w:val="0"/>
      <w:marRight w:val="0"/>
      <w:marTop w:val="0"/>
      <w:marBottom w:val="0"/>
      <w:divBdr>
        <w:top w:val="none" w:sz="0" w:space="0" w:color="auto"/>
        <w:left w:val="none" w:sz="0" w:space="0" w:color="auto"/>
        <w:bottom w:val="none" w:sz="0" w:space="0" w:color="auto"/>
        <w:right w:val="none" w:sz="0" w:space="0" w:color="auto"/>
      </w:divBdr>
    </w:div>
    <w:div w:id="808399885">
      <w:bodyDiv w:val="1"/>
      <w:marLeft w:val="0"/>
      <w:marRight w:val="0"/>
      <w:marTop w:val="0"/>
      <w:marBottom w:val="0"/>
      <w:divBdr>
        <w:top w:val="none" w:sz="0" w:space="0" w:color="auto"/>
        <w:left w:val="none" w:sz="0" w:space="0" w:color="auto"/>
        <w:bottom w:val="none" w:sz="0" w:space="0" w:color="auto"/>
        <w:right w:val="none" w:sz="0" w:space="0" w:color="auto"/>
      </w:divBdr>
    </w:div>
    <w:div w:id="813713874">
      <w:bodyDiv w:val="1"/>
      <w:marLeft w:val="0"/>
      <w:marRight w:val="0"/>
      <w:marTop w:val="0"/>
      <w:marBottom w:val="0"/>
      <w:divBdr>
        <w:top w:val="none" w:sz="0" w:space="0" w:color="auto"/>
        <w:left w:val="none" w:sz="0" w:space="0" w:color="auto"/>
        <w:bottom w:val="none" w:sz="0" w:space="0" w:color="auto"/>
        <w:right w:val="none" w:sz="0" w:space="0" w:color="auto"/>
      </w:divBdr>
    </w:div>
    <w:div w:id="813715809">
      <w:bodyDiv w:val="1"/>
      <w:marLeft w:val="0"/>
      <w:marRight w:val="0"/>
      <w:marTop w:val="0"/>
      <w:marBottom w:val="0"/>
      <w:divBdr>
        <w:top w:val="none" w:sz="0" w:space="0" w:color="auto"/>
        <w:left w:val="none" w:sz="0" w:space="0" w:color="auto"/>
        <w:bottom w:val="none" w:sz="0" w:space="0" w:color="auto"/>
        <w:right w:val="none" w:sz="0" w:space="0" w:color="auto"/>
      </w:divBdr>
    </w:div>
    <w:div w:id="826822861">
      <w:bodyDiv w:val="1"/>
      <w:marLeft w:val="0"/>
      <w:marRight w:val="0"/>
      <w:marTop w:val="0"/>
      <w:marBottom w:val="0"/>
      <w:divBdr>
        <w:top w:val="none" w:sz="0" w:space="0" w:color="auto"/>
        <w:left w:val="none" w:sz="0" w:space="0" w:color="auto"/>
        <w:bottom w:val="none" w:sz="0" w:space="0" w:color="auto"/>
        <w:right w:val="none" w:sz="0" w:space="0" w:color="auto"/>
      </w:divBdr>
    </w:div>
    <w:div w:id="828668234">
      <w:bodyDiv w:val="1"/>
      <w:marLeft w:val="0"/>
      <w:marRight w:val="0"/>
      <w:marTop w:val="0"/>
      <w:marBottom w:val="0"/>
      <w:divBdr>
        <w:top w:val="none" w:sz="0" w:space="0" w:color="auto"/>
        <w:left w:val="none" w:sz="0" w:space="0" w:color="auto"/>
        <w:bottom w:val="none" w:sz="0" w:space="0" w:color="auto"/>
        <w:right w:val="none" w:sz="0" w:space="0" w:color="auto"/>
      </w:divBdr>
    </w:div>
    <w:div w:id="829248684">
      <w:bodyDiv w:val="1"/>
      <w:marLeft w:val="0"/>
      <w:marRight w:val="0"/>
      <w:marTop w:val="0"/>
      <w:marBottom w:val="0"/>
      <w:divBdr>
        <w:top w:val="none" w:sz="0" w:space="0" w:color="auto"/>
        <w:left w:val="none" w:sz="0" w:space="0" w:color="auto"/>
        <w:bottom w:val="none" w:sz="0" w:space="0" w:color="auto"/>
        <w:right w:val="none" w:sz="0" w:space="0" w:color="auto"/>
      </w:divBdr>
    </w:div>
    <w:div w:id="831796666">
      <w:bodyDiv w:val="1"/>
      <w:marLeft w:val="0"/>
      <w:marRight w:val="0"/>
      <w:marTop w:val="0"/>
      <w:marBottom w:val="0"/>
      <w:divBdr>
        <w:top w:val="none" w:sz="0" w:space="0" w:color="auto"/>
        <w:left w:val="none" w:sz="0" w:space="0" w:color="auto"/>
        <w:bottom w:val="none" w:sz="0" w:space="0" w:color="auto"/>
        <w:right w:val="none" w:sz="0" w:space="0" w:color="auto"/>
      </w:divBdr>
    </w:div>
    <w:div w:id="835657395">
      <w:bodyDiv w:val="1"/>
      <w:marLeft w:val="0"/>
      <w:marRight w:val="0"/>
      <w:marTop w:val="0"/>
      <w:marBottom w:val="0"/>
      <w:divBdr>
        <w:top w:val="none" w:sz="0" w:space="0" w:color="auto"/>
        <w:left w:val="none" w:sz="0" w:space="0" w:color="auto"/>
        <w:bottom w:val="none" w:sz="0" w:space="0" w:color="auto"/>
        <w:right w:val="none" w:sz="0" w:space="0" w:color="auto"/>
      </w:divBdr>
    </w:div>
    <w:div w:id="836921376">
      <w:bodyDiv w:val="1"/>
      <w:marLeft w:val="0"/>
      <w:marRight w:val="0"/>
      <w:marTop w:val="0"/>
      <w:marBottom w:val="0"/>
      <w:divBdr>
        <w:top w:val="none" w:sz="0" w:space="0" w:color="auto"/>
        <w:left w:val="none" w:sz="0" w:space="0" w:color="auto"/>
        <w:bottom w:val="none" w:sz="0" w:space="0" w:color="auto"/>
        <w:right w:val="none" w:sz="0" w:space="0" w:color="auto"/>
      </w:divBdr>
    </w:div>
    <w:div w:id="848955212">
      <w:bodyDiv w:val="1"/>
      <w:marLeft w:val="0"/>
      <w:marRight w:val="0"/>
      <w:marTop w:val="0"/>
      <w:marBottom w:val="0"/>
      <w:divBdr>
        <w:top w:val="none" w:sz="0" w:space="0" w:color="auto"/>
        <w:left w:val="none" w:sz="0" w:space="0" w:color="auto"/>
        <w:bottom w:val="none" w:sz="0" w:space="0" w:color="auto"/>
        <w:right w:val="none" w:sz="0" w:space="0" w:color="auto"/>
      </w:divBdr>
    </w:div>
    <w:div w:id="850996509">
      <w:bodyDiv w:val="1"/>
      <w:marLeft w:val="0"/>
      <w:marRight w:val="0"/>
      <w:marTop w:val="0"/>
      <w:marBottom w:val="0"/>
      <w:divBdr>
        <w:top w:val="none" w:sz="0" w:space="0" w:color="auto"/>
        <w:left w:val="none" w:sz="0" w:space="0" w:color="auto"/>
        <w:bottom w:val="none" w:sz="0" w:space="0" w:color="auto"/>
        <w:right w:val="none" w:sz="0" w:space="0" w:color="auto"/>
      </w:divBdr>
    </w:div>
    <w:div w:id="860431907">
      <w:bodyDiv w:val="1"/>
      <w:marLeft w:val="0"/>
      <w:marRight w:val="0"/>
      <w:marTop w:val="0"/>
      <w:marBottom w:val="0"/>
      <w:divBdr>
        <w:top w:val="none" w:sz="0" w:space="0" w:color="auto"/>
        <w:left w:val="none" w:sz="0" w:space="0" w:color="auto"/>
        <w:bottom w:val="none" w:sz="0" w:space="0" w:color="auto"/>
        <w:right w:val="none" w:sz="0" w:space="0" w:color="auto"/>
      </w:divBdr>
    </w:div>
    <w:div w:id="861823205">
      <w:bodyDiv w:val="1"/>
      <w:marLeft w:val="0"/>
      <w:marRight w:val="0"/>
      <w:marTop w:val="0"/>
      <w:marBottom w:val="0"/>
      <w:divBdr>
        <w:top w:val="none" w:sz="0" w:space="0" w:color="auto"/>
        <w:left w:val="none" w:sz="0" w:space="0" w:color="auto"/>
        <w:bottom w:val="none" w:sz="0" w:space="0" w:color="auto"/>
        <w:right w:val="none" w:sz="0" w:space="0" w:color="auto"/>
      </w:divBdr>
    </w:div>
    <w:div w:id="865367223">
      <w:bodyDiv w:val="1"/>
      <w:marLeft w:val="0"/>
      <w:marRight w:val="0"/>
      <w:marTop w:val="0"/>
      <w:marBottom w:val="0"/>
      <w:divBdr>
        <w:top w:val="none" w:sz="0" w:space="0" w:color="auto"/>
        <w:left w:val="none" w:sz="0" w:space="0" w:color="auto"/>
        <w:bottom w:val="none" w:sz="0" w:space="0" w:color="auto"/>
        <w:right w:val="none" w:sz="0" w:space="0" w:color="auto"/>
      </w:divBdr>
    </w:div>
    <w:div w:id="870990933">
      <w:bodyDiv w:val="1"/>
      <w:marLeft w:val="0"/>
      <w:marRight w:val="0"/>
      <w:marTop w:val="0"/>
      <w:marBottom w:val="0"/>
      <w:divBdr>
        <w:top w:val="none" w:sz="0" w:space="0" w:color="auto"/>
        <w:left w:val="none" w:sz="0" w:space="0" w:color="auto"/>
        <w:bottom w:val="none" w:sz="0" w:space="0" w:color="auto"/>
        <w:right w:val="none" w:sz="0" w:space="0" w:color="auto"/>
      </w:divBdr>
    </w:div>
    <w:div w:id="872109185">
      <w:bodyDiv w:val="1"/>
      <w:marLeft w:val="0"/>
      <w:marRight w:val="0"/>
      <w:marTop w:val="0"/>
      <w:marBottom w:val="0"/>
      <w:divBdr>
        <w:top w:val="none" w:sz="0" w:space="0" w:color="auto"/>
        <w:left w:val="none" w:sz="0" w:space="0" w:color="auto"/>
        <w:bottom w:val="none" w:sz="0" w:space="0" w:color="auto"/>
        <w:right w:val="none" w:sz="0" w:space="0" w:color="auto"/>
      </w:divBdr>
    </w:div>
    <w:div w:id="881747494">
      <w:bodyDiv w:val="1"/>
      <w:marLeft w:val="0"/>
      <w:marRight w:val="0"/>
      <w:marTop w:val="0"/>
      <w:marBottom w:val="0"/>
      <w:divBdr>
        <w:top w:val="none" w:sz="0" w:space="0" w:color="auto"/>
        <w:left w:val="none" w:sz="0" w:space="0" w:color="auto"/>
        <w:bottom w:val="none" w:sz="0" w:space="0" w:color="auto"/>
        <w:right w:val="none" w:sz="0" w:space="0" w:color="auto"/>
      </w:divBdr>
    </w:div>
    <w:div w:id="882717792">
      <w:bodyDiv w:val="1"/>
      <w:marLeft w:val="0"/>
      <w:marRight w:val="0"/>
      <w:marTop w:val="0"/>
      <w:marBottom w:val="0"/>
      <w:divBdr>
        <w:top w:val="none" w:sz="0" w:space="0" w:color="auto"/>
        <w:left w:val="none" w:sz="0" w:space="0" w:color="auto"/>
        <w:bottom w:val="none" w:sz="0" w:space="0" w:color="auto"/>
        <w:right w:val="none" w:sz="0" w:space="0" w:color="auto"/>
      </w:divBdr>
    </w:div>
    <w:div w:id="883905836">
      <w:bodyDiv w:val="1"/>
      <w:marLeft w:val="0"/>
      <w:marRight w:val="0"/>
      <w:marTop w:val="0"/>
      <w:marBottom w:val="0"/>
      <w:divBdr>
        <w:top w:val="none" w:sz="0" w:space="0" w:color="auto"/>
        <w:left w:val="none" w:sz="0" w:space="0" w:color="auto"/>
        <w:bottom w:val="none" w:sz="0" w:space="0" w:color="auto"/>
        <w:right w:val="none" w:sz="0" w:space="0" w:color="auto"/>
      </w:divBdr>
    </w:div>
    <w:div w:id="884754994">
      <w:bodyDiv w:val="1"/>
      <w:marLeft w:val="0"/>
      <w:marRight w:val="0"/>
      <w:marTop w:val="0"/>
      <w:marBottom w:val="0"/>
      <w:divBdr>
        <w:top w:val="none" w:sz="0" w:space="0" w:color="auto"/>
        <w:left w:val="none" w:sz="0" w:space="0" w:color="auto"/>
        <w:bottom w:val="none" w:sz="0" w:space="0" w:color="auto"/>
        <w:right w:val="none" w:sz="0" w:space="0" w:color="auto"/>
      </w:divBdr>
    </w:div>
    <w:div w:id="894702857">
      <w:bodyDiv w:val="1"/>
      <w:marLeft w:val="0"/>
      <w:marRight w:val="0"/>
      <w:marTop w:val="0"/>
      <w:marBottom w:val="0"/>
      <w:divBdr>
        <w:top w:val="none" w:sz="0" w:space="0" w:color="auto"/>
        <w:left w:val="none" w:sz="0" w:space="0" w:color="auto"/>
        <w:bottom w:val="none" w:sz="0" w:space="0" w:color="auto"/>
        <w:right w:val="none" w:sz="0" w:space="0" w:color="auto"/>
      </w:divBdr>
    </w:div>
    <w:div w:id="896162748">
      <w:bodyDiv w:val="1"/>
      <w:marLeft w:val="0"/>
      <w:marRight w:val="0"/>
      <w:marTop w:val="0"/>
      <w:marBottom w:val="0"/>
      <w:divBdr>
        <w:top w:val="none" w:sz="0" w:space="0" w:color="auto"/>
        <w:left w:val="none" w:sz="0" w:space="0" w:color="auto"/>
        <w:bottom w:val="none" w:sz="0" w:space="0" w:color="auto"/>
        <w:right w:val="none" w:sz="0" w:space="0" w:color="auto"/>
      </w:divBdr>
    </w:div>
    <w:div w:id="928538916">
      <w:bodyDiv w:val="1"/>
      <w:marLeft w:val="0"/>
      <w:marRight w:val="0"/>
      <w:marTop w:val="0"/>
      <w:marBottom w:val="0"/>
      <w:divBdr>
        <w:top w:val="none" w:sz="0" w:space="0" w:color="auto"/>
        <w:left w:val="none" w:sz="0" w:space="0" w:color="auto"/>
        <w:bottom w:val="none" w:sz="0" w:space="0" w:color="auto"/>
        <w:right w:val="none" w:sz="0" w:space="0" w:color="auto"/>
      </w:divBdr>
    </w:div>
    <w:div w:id="933896354">
      <w:bodyDiv w:val="1"/>
      <w:marLeft w:val="0"/>
      <w:marRight w:val="0"/>
      <w:marTop w:val="0"/>
      <w:marBottom w:val="0"/>
      <w:divBdr>
        <w:top w:val="none" w:sz="0" w:space="0" w:color="auto"/>
        <w:left w:val="none" w:sz="0" w:space="0" w:color="auto"/>
        <w:bottom w:val="none" w:sz="0" w:space="0" w:color="auto"/>
        <w:right w:val="none" w:sz="0" w:space="0" w:color="auto"/>
      </w:divBdr>
    </w:div>
    <w:div w:id="934942015">
      <w:bodyDiv w:val="1"/>
      <w:marLeft w:val="0"/>
      <w:marRight w:val="0"/>
      <w:marTop w:val="0"/>
      <w:marBottom w:val="0"/>
      <w:divBdr>
        <w:top w:val="none" w:sz="0" w:space="0" w:color="auto"/>
        <w:left w:val="none" w:sz="0" w:space="0" w:color="auto"/>
        <w:bottom w:val="none" w:sz="0" w:space="0" w:color="auto"/>
        <w:right w:val="none" w:sz="0" w:space="0" w:color="auto"/>
      </w:divBdr>
    </w:div>
    <w:div w:id="936400334">
      <w:bodyDiv w:val="1"/>
      <w:marLeft w:val="0"/>
      <w:marRight w:val="0"/>
      <w:marTop w:val="0"/>
      <w:marBottom w:val="0"/>
      <w:divBdr>
        <w:top w:val="none" w:sz="0" w:space="0" w:color="auto"/>
        <w:left w:val="none" w:sz="0" w:space="0" w:color="auto"/>
        <w:bottom w:val="none" w:sz="0" w:space="0" w:color="auto"/>
        <w:right w:val="none" w:sz="0" w:space="0" w:color="auto"/>
      </w:divBdr>
    </w:div>
    <w:div w:id="937450719">
      <w:bodyDiv w:val="1"/>
      <w:marLeft w:val="0"/>
      <w:marRight w:val="0"/>
      <w:marTop w:val="0"/>
      <w:marBottom w:val="0"/>
      <w:divBdr>
        <w:top w:val="none" w:sz="0" w:space="0" w:color="auto"/>
        <w:left w:val="none" w:sz="0" w:space="0" w:color="auto"/>
        <w:bottom w:val="none" w:sz="0" w:space="0" w:color="auto"/>
        <w:right w:val="none" w:sz="0" w:space="0" w:color="auto"/>
      </w:divBdr>
    </w:div>
    <w:div w:id="945042466">
      <w:bodyDiv w:val="1"/>
      <w:marLeft w:val="0"/>
      <w:marRight w:val="0"/>
      <w:marTop w:val="0"/>
      <w:marBottom w:val="0"/>
      <w:divBdr>
        <w:top w:val="none" w:sz="0" w:space="0" w:color="auto"/>
        <w:left w:val="none" w:sz="0" w:space="0" w:color="auto"/>
        <w:bottom w:val="none" w:sz="0" w:space="0" w:color="auto"/>
        <w:right w:val="none" w:sz="0" w:space="0" w:color="auto"/>
      </w:divBdr>
    </w:div>
    <w:div w:id="948047589">
      <w:bodyDiv w:val="1"/>
      <w:marLeft w:val="0"/>
      <w:marRight w:val="0"/>
      <w:marTop w:val="0"/>
      <w:marBottom w:val="0"/>
      <w:divBdr>
        <w:top w:val="none" w:sz="0" w:space="0" w:color="auto"/>
        <w:left w:val="none" w:sz="0" w:space="0" w:color="auto"/>
        <w:bottom w:val="none" w:sz="0" w:space="0" w:color="auto"/>
        <w:right w:val="none" w:sz="0" w:space="0" w:color="auto"/>
      </w:divBdr>
    </w:div>
    <w:div w:id="950669724">
      <w:bodyDiv w:val="1"/>
      <w:marLeft w:val="0"/>
      <w:marRight w:val="0"/>
      <w:marTop w:val="0"/>
      <w:marBottom w:val="0"/>
      <w:divBdr>
        <w:top w:val="none" w:sz="0" w:space="0" w:color="auto"/>
        <w:left w:val="none" w:sz="0" w:space="0" w:color="auto"/>
        <w:bottom w:val="none" w:sz="0" w:space="0" w:color="auto"/>
        <w:right w:val="none" w:sz="0" w:space="0" w:color="auto"/>
      </w:divBdr>
    </w:div>
    <w:div w:id="954602545">
      <w:bodyDiv w:val="1"/>
      <w:marLeft w:val="0"/>
      <w:marRight w:val="0"/>
      <w:marTop w:val="0"/>
      <w:marBottom w:val="0"/>
      <w:divBdr>
        <w:top w:val="none" w:sz="0" w:space="0" w:color="auto"/>
        <w:left w:val="none" w:sz="0" w:space="0" w:color="auto"/>
        <w:bottom w:val="none" w:sz="0" w:space="0" w:color="auto"/>
        <w:right w:val="none" w:sz="0" w:space="0" w:color="auto"/>
      </w:divBdr>
    </w:div>
    <w:div w:id="956646073">
      <w:bodyDiv w:val="1"/>
      <w:marLeft w:val="0"/>
      <w:marRight w:val="0"/>
      <w:marTop w:val="0"/>
      <w:marBottom w:val="0"/>
      <w:divBdr>
        <w:top w:val="none" w:sz="0" w:space="0" w:color="auto"/>
        <w:left w:val="none" w:sz="0" w:space="0" w:color="auto"/>
        <w:bottom w:val="none" w:sz="0" w:space="0" w:color="auto"/>
        <w:right w:val="none" w:sz="0" w:space="0" w:color="auto"/>
      </w:divBdr>
    </w:div>
    <w:div w:id="962662394">
      <w:bodyDiv w:val="1"/>
      <w:marLeft w:val="0"/>
      <w:marRight w:val="0"/>
      <w:marTop w:val="0"/>
      <w:marBottom w:val="0"/>
      <w:divBdr>
        <w:top w:val="none" w:sz="0" w:space="0" w:color="auto"/>
        <w:left w:val="none" w:sz="0" w:space="0" w:color="auto"/>
        <w:bottom w:val="none" w:sz="0" w:space="0" w:color="auto"/>
        <w:right w:val="none" w:sz="0" w:space="0" w:color="auto"/>
      </w:divBdr>
    </w:div>
    <w:div w:id="964234830">
      <w:bodyDiv w:val="1"/>
      <w:marLeft w:val="0"/>
      <w:marRight w:val="0"/>
      <w:marTop w:val="0"/>
      <w:marBottom w:val="0"/>
      <w:divBdr>
        <w:top w:val="none" w:sz="0" w:space="0" w:color="auto"/>
        <w:left w:val="none" w:sz="0" w:space="0" w:color="auto"/>
        <w:bottom w:val="none" w:sz="0" w:space="0" w:color="auto"/>
        <w:right w:val="none" w:sz="0" w:space="0" w:color="auto"/>
      </w:divBdr>
    </w:div>
    <w:div w:id="965935660">
      <w:bodyDiv w:val="1"/>
      <w:marLeft w:val="0"/>
      <w:marRight w:val="0"/>
      <w:marTop w:val="0"/>
      <w:marBottom w:val="0"/>
      <w:divBdr>
        <w:top w:val="none" w:sz="0" w:space="0" w:color="auto"/>
        <w:left w:val="none" w:sz="0" w:space="0" w:color="auto"/>
        <w:bottom w:val="none" w:sz="0" w:space="0" w:color="auto"/>
        <w:right w:val="none" w:sz="0" w:space="0" w:color="auto"/>
      </w:divBdr>
    </w:div>
    <w:div w:id="971446245">
      <w:bodyDiv w:val="1"/>
      <w:marLeft w:val="0"/>
      <w:marRight w:val="0"/>
      <w:marTop w:val="0"/>
      <w:marBottom w:val="0"/>
      <w:divBdr>
        <w:top w:val="none" w:sz="0" w:space="0" w:color="auto"/>
        <w:left w:val="none" w:sz="0" w:space="0" w:color="auto"/>
        <w:bottom w:val="none" w:sz="0" w:space="0" w:color="auto"/>
        <w:right w:val="none" w:sz="0" w:space="0" w:color="auto"/>
      </w:divBdr>
    </w:div>
    <w:div w:id="975376035">
      <w:bodyDiv w:val="1"/>
      <w:marLeft w:val="0"/>
      <w:marRight w:val="0"/>
      <w:marTop w:val="0"/>
      <w:marBottom w:val="0"/>
      <w:divBdr>
        <w:top w:val="none" w:sz="0" w:space="0" w:color="auto"/>
        <w:left w:val="none" w:sz="0" w:space="0" w:color="auto"/>
        <w:bottom w:val="none" w:sz="0" w:space="0" w:color="auto"/>
        <w:right w:val="none" w:sz="0" w:space="0" w:color="auto"/>
      </w:divBdr>
    </w:div>
    <w:div w:id="981081738">
      <w:bodyDiv w:val="1"/>
      <w:marLeft w:val="0"/>
      <w:marRight w:val="0"/>
      <w:marTop w:val="0"/>
      <w:marBottom w:val="0"/>
      <w:divBdr>
        <w:top w:val="none" w:sz="0" w:space="0" w:color="auto"/>
        <w:left w:val="none" w:sz="0" w:space="0" w:color="auto"/>
        <w:bottom w:val="none" w:sz="0" w:space="0" w:color="auto"/>
        <w:right w:val="none" w:sz="0" w:space="0" w:color="auto"/>
      </w:divBdr>
    </w:div>
    <w:div w:id="981932900">
      <w:bodyDiv w:val="1"/>
      <w:marLeft w:val="0"/>
      <w:marRight w:val="0"/>
      <w:marTop w:val="0"/>
      <w:marBottom w:val="0"/>
      <w:divBdr>
        <w:top w:val="none" w:sz="0" w:space="0" w:color="auto"/>
        <w:left w:val="none" w:sz="0" w:space="0" w:color="auto"/>
        <w:bottom w:val="none" w:sz="0" w:space="0" w:color="auto"/>
        <w:right w:val="none" w:sz="0" w:space="0" w:color="auto"/>
      </w:divBdr>
    </w:div>
    <w:div w:id="982581999">
      <w:bodyDiv w:val="1"/>
      <w:marLeft w:val="0"/>
      <w:marRight w:val="0"/>
      <w:marTop w:val="0"/>
      <w:marBottom w:val="0"/>
      <w:divBdr>
        <w:top w:val="none" w:sz="0" w:space="0" w:color="auto"/>
        <w:left w:val="none" w:sz="0" w:space="0" w:color="auto"/>
        <w:bottom w:val="none" w:sz="0" w:space="0" w:color="auto"/>
        <w:right w:val="none" w:sz="0" w:space="0" w:color="auto"/>
      </w:divBdr>
    </w:div>
    <w:div w:id="982975745">
      <w:bodyDiv w:val="1"/>
      <w:marLeft w:val="0"/>
      <w:marRight w:val="0"/>
      <w:marTop w:val="0"/>
      <w:marBottom w:val="0"/>
      <w:divBdr>
        <w:top w:val="none" w:sz="0" w:space="0" w:color="auto"/>
        <w:left w:val="none" w:sz="0" w:space="0" w:color="auto"/>
        <w:bottom w:val="none" w:sz="0" w:space="0" w:color="auto"/>
        <w:right w:val="none" w:sz="0" w:space="0" w:color="auto"/>
      </w:divBdr>
    </w:div>
    <w:div w:id="989940337">
      <w:bodyDiv w:val="1"/>
      <w:marLeft w:val="0"/>
      <w:marRight w:val="0"/>
      <w:marTop w:val="0"/>
      <w:marBottom w:val="0"/>
      <w:divBdr>
        <w:top w:val="none" w:sz="0" w:space="0" w:color="auto"/>
        <w:left w:val="none" w:sz="0" w:space="0" w:color="auto"/>
        <w:bottom w:val="none" w:sz="0" w:space="0" w:color="auto"/>
        <w:right w:val="none" w:sz="0" w:space="0" w:color="auto"/>
      </w:divBdr>
    </w:div>
    <w:div w:id="994603530">
      <w:bodyDiv w:val="1"/>
      <w:marLeft w:val="0"/>
      <w:marRight w:val="0"/>
      <w:marTop w:val="0"/>
      <w:marBottom w:val="0"/>
      <w:divBdr>
        <w:top w:val="none" w:sz="0" w:space="0" w:color="auto"/>
        <w:left w:val="none" w:sz="0" w:space="0" w:color="auto"/>
        <w:bottom w:val="none" w:sz="0" w:space="0" w:color="auto"/>
        <w:right w:val="none" w:sz="0" w:space="0" w:color="auto"/>
      </w:divBdr>
    </w:div>
    <w:div w:id="998192215">
      <w:bodyDiv w:val="1"/>
      <w:marLeft w:val="0"/>
      <w:marRight w:val="0"/>
      <w:marTop w:val="0"/>
      <w:marBottom w:val="0"/>
      <w:divBdr>
        <w:top w:val="none" w:sz="0" w:space="0" w:color="auto"/>
        <w:left w:val="none" w:sz="0" w:space="0" w:color="auto"/>
        <w:bottom w:val="none" w:sz="0" w:space="0" w:color="auto"/>
        <w:right w:val="none" w:sz="0" w:space="0" w:color="auto"/>
      </w:divBdr>
    </w:div>
    <w:div w:id="999234786">
      <w:bodyDiv w:val="1"/>
      <w:marLeft w:val="0"/>
      <w:marRight w:val="0"/>
      <w:marTop w:val="0"/>
      <w:marBottom w:val="0"/>
      <w:divBdr>
        <w:top w:val="none" w:sz="0" w:space="0" w:color="auto"/>
        <w:left w:val="none" w:sz="0" w:space="0" w:color="auto"/>
        <w:bottom w:val="none" w:sz="0" w:space="0" w:color="auto"/>
        <w:right w:val="none" w:sz="0" w:space="0" w:color="auto"/>
      </w:divBdr>
    </w:div>
    <w:div w:id="1012494559">
      <w:bodyDiv w:val="1"/>
      <w:marLeft w:val="0"/>
      <w:marRight w:val="0"/>
      <w:marTop w:val="0"/>
      <w:marBottom w:val="0"/>
      <w:divBdr>
        <w:top w:val="none" w:sz="0" w:space="0" w:color="auto"/>
        <w:left w:val="none" w:sz="0" w:space="0" w:color="auto"/>
        <w:bottom w:val="none" w:sz="0" w:space="0" w:color="auto"/>
        <w:right w:val="none" w:sz="0" w:space="0" w:color="auto"/>
      </w:divBdr>
    </w:div>
    <w:div w:id="1012563038">
      <w:bodyDiv w:val="1"/>
      <w:marLeft w:val="0"/>
      <w:marRight w:val="0"/>
      <w:marTop w:val="0"/>
      <w:marBottom w:val="0"/>
      <w:divBdr>
        <w:top w:val="none" w:sz="0" w:space="0" w:color="auto"/>
        <w:left w:val="none" w:sz="0" w:space="0" w:color="auto"/>
        <w:bottom w:val="none" w:sz="0" w:space="0" w:color="auto"/>
        <w:right w:val="none" w:sz="0" w:space="0" w:color="auto"/>
      </w:divBdr>
    </w:div>
    <w:div w:id="1016536841">
      <w:bodyDiv w:val="1"/>
      <w:marLeft w:val="0"/>
      <w:marRight w:val="0"/>
      <w:marTop w:val="0"/>
      <w:marBottom w:val="0"/>
      <w:divBdr>
        <w:top w:val="none" w:sz="0" w:space="0" w:color="auto"/>
        <w:left w:val="none" w:sz="0" w:space="0" w:color="auto"/>
        <w:bottom w:val="none" w:sz="0" w:space="0" w:color="auto"/>
        <w:right w:val="none" w:sz="0" w:space="0" w:color="auto"/>
      </w:divBdr>
    </w:div>
    <w:div w:id="1017585420">
      <w:bodyDiv w:val="1"/>
      <w:marLeft w:val="0"/>
      <w:marRight w:val="0"/>
      <w:marTop w:val="0"/>
      <w:marBottom w:val="0"/>
      <w:divBdr>
        <w:top w:val="none" w:sz="0" w:space="0" w:color="auto"/>
        <w:left w:val="none" w:sz="0" w:space="0" w:color="auto"/>
        <w:bottom w:val="none" w:sz="0" w:space="0" w:color="auto"/>
        <w:right w:val="none" w:sz="0" w:space="0" w:color="auto"/>
      </w:divBdr>
    </w:div>
    <w:div w:id="1018627264">
      <w:bodyDiv w:val="1"/>
      <w:marLeft w:val="0"/>
      <w:marRight w:val="0"/>
      <w:marTop w:val="0"/>
      <w:marBottom w:val="0"/>
      <w:divBdr>
        <w:top w:val="none" w:sz="0" w:space="0" w:color="auto"/>
        <w:left w:val="none" w:sz="0" w:space="0" w:color="auto"/>
        <w:bottom w:val="none" w:sz="0" w:space="0" w:color="auto"/>
        <w:right w:val="none" w:sz="0" w:space="0" w:color="auto"/>
      </w:divBdr>
    </w:div>
    <w:div w:id="1034572285">
      <w:bodyDiv w:val="1"/>
      <w:marLeft w:val="0"/>
      <w:marRight w:val="0"/>
      <w:marTop w:val="0"/>
      <w:marBottom w:val="0"/>
      <w:divBdr>
        <w:top w:val="none" w:sz="0" w:space="0" w:color="auto"/>
        <w:left w:val="none" w:sz="0" w:space="0" w:color="auto"/>
        <w:bottom w:val="none" w:sz="0" w:space="0" w:color="auto"/>
        <w:right w:val="none" w:sz="0" w:space="0" w:color="auto"/>
      </w:divBdr>
    </w:div>
    <w:div w:id="1036661259">
      <w:bodyDiv w:val="1"/>
      <w:marLeft w:val="0"/>
      <w:marRight w:val="0"/>
      <w:marTop w:val="0"/>
      <w:marBottom w:val="0"/>
      <w:divBdr>
        <w:top w:val="none" w:sz="0" w:space="0" w:color="auto"/>
        <w:left w:val="none" w:sz="0" w:space="0" w:color="auto"/>
        <w:bottom w:val="none" w:sz="0" w:space="0" w:color="auto"/>
        <w:right w:val="none" w:sz="0" w:space="0" w:color="auto"/>
      </w:divBdr>
    </w:div>
    <w:div w:id="1037269764">
      <w:bodyDiv w:val="1"/>
      <w:marLeft w:val="0"/>
      <w:marRight w:val="0"/>
      <w:marTop w:val="0"/>
      <w:marBottom w:val="0"/>
      <w:divBdr>
        <w:top w:val="none" w:sz="0" w:space="0" w:color="auto"/>
        <w:left w:val="none" w:sz="0" w:space="0" w:color="auto"/>
        <w:bottom w:val="none" w:sz="0" w:space="0" w:color="auto"/>
        <w:right w:val="none" w:sz="0" w:space="0" w:color="auto"/>
      </w:divBdr>
    </w:div>
    <w:div w:id="1038893727">
      <w:bodyDiv w:val="1"/>
      <w:marLeft w:val="0"/>
      <w:marRight w:val="0"/>
      <w:marTop w:val="0"/>
      <w:marBottom w:val="0"/>
      <w:divBdr>
        <w:top w:val="none" w:sz="0" w:space="0" w:color="auto"/>
        <w:left w:val="none" w:sz="0" w:space="0" w:color="auto"/>
        <w:bottom w:val="none" w:sz="0" w:space="0" w:color="auto"/>
        <w:right w:val="none" w:sz="0" w:space="0" w:color="auto"/>
      </w:divBdr>
    </w:div>
    <w:div w:id="1044476693">
      <w:bodyDiv w:val="1"/>
      <w:marLeft w:val="0"/>
      <w:marRight w:val="0"/>
      <w:marTop w:val="0"/>
      <w:marBottom w:val="0"/>
      <w:divBdr>
        <w:top w:val="none" w:sz="0" w:space="0" w:color="auto"/>
        <w:left w:val="none" w:sz="0" w:space="0" w:color="auto"/>
        <w:bottom w:val="none" w:sz="0" w:space="0" w:color="auto"/>
        <w:right w:val="none" w:sz="0" w:space="0" w:color="auto"/>
      </w:divBdr>
    </w:div>
    <w:div w:id="1062875483">
      <w:bodyDiv w:val="1"/>
      <w:marLeft w:val="0"/>
      <w:marRight w:val="0"/>
      <w:marTop w:val="0"/>
      <w:marBottom w:val="0"/>
      <w:divBdr>
        <w:top w:val="none" w:sz="0" w:space="0" w:color="auto"/>
        <w:left w:val="none" w:sz="0" w:space="0" w:color="auto"/>
        <w:bottom w:val="none" w:sz="0" w:space="0" w:color="auto"/>
        <w:right w:val="none" w:sz="0" w:space="0" w:color="auto"/>
      </w:divBdr>
    </w:div>
    <w:div w:id="1065296443">
      <w:bodyDiv w:val="1"/>
      <w:marLeft w:val="0"/>
      <w:marRight w:val="0"/>
      <w:marTop w:val="0"/>
      <w:marBottom w:val="0"/>
      <w:divBdr>
        <w:top w:val="none" w:sz="0" w:space="0" w:color="auto"/>
        <w:left w:val="none" w:sz="0" w:space="0" w:color="auto"/>
        <w:bottom w:val="none" w:sz="0" w:space="0" w:color="auto"/>
        <w:right w:val="none" w:sz="0" w:space="0" w:color="auto"/>
      </w:divBdr>
    </w:div>
    <w:div w:id="1072121999">
      <w:bodyDiv w:val="1"/>
      <w:marLeft w:val="0"/>
      <w:marRight w:val="0"/>
      <w:marTop w:val="0"/>
      <w:marBottom w:val="0"/>
      <w:divBdr>
        <w:top w:val="none" w:sz="0" w:space="0" w:color="auto"/>
        <w:left w:val="none" w:sz="0" w:space="0" w:color="auto"/>
        <w:bottom w:val="none" w:sz="0" w:space="0" w:color="auto"/>
        <w:right w:val="none" w:sz="0" w:space="0" w:color="auto"/>
      </w:divBdr>
    </w:div>
    <w:div w:id="1073351958">
      <w:bodyDiv w:val="1"/>
      <w:marLeft w:val="0"/>
      <w:marRight w:val="0"/>
      <w:marTop w:val="0"/>
      <w:marBottom w:val="0"/>
      <w:divBdr>
        <w:top w:val="none" w:sz="0" w:space="0" w:color="auto"/>
        <w:left w:val="none" w:sz="0" w:space="0" w:color="auto"/>
        <w:bottom w:val="none" w:sz="0" w:space="0" w:color="auto"/>
        <w:right w:val="none" w:sz="0" w:space="0" w:color="auto"/>
      </w:divBdr>
    </w:div>
    <w:div w:id="1073814264">
      <w:bodyDiv w:val="1"/>
      <w:marLeft w:val="0"/>
      <w:marRight w:val="0"/>
      <w:marTop w:val="0"/>
      <w:marBottom w:val="0"/>
      <w:divBdr>
        <w:top w:val="none" w:sz="0" w:space="0" w:color="auto"/>
        <w:left w:val="none" w:sz="0" w:space="0" w:color="auto"/>
        <w:bottom w:val="none" w:sz="0" w:space="0" w:color="auto"/>
        <w:right w:val="none" w:sz="0" w:space="0" w:color="auto"/>
      </w:divBdr>
    </w:div>
    <w:div w:id="1076316121">
      <w:bodyDiv w:val="1"/>
      <w:marLeft w:val="0"/>
      <w:marRight w:val="0"/>
      <w:marTop w:val="0"/>
      <w:marBottom w:val="0"/>
      <w:divBdr>
        <w:top w:val="none" w:sz="0" w:space="0" w:color="auto"/>
        <w:left w:val="none" w:sz="0" w:space="0" w:color="auto"/>
        <w:bottom w:val="none" w:sz="0" w:space="0" w:color="auto"/>
        <w:right w:val="none" w:sz="0" w:space="0" w:color="auto"/>
      </w:divBdr>
    </w:div>
    <w:div w:id="1076317525">
      <w:bodyDiv w:val="1"/>
      <w:marLeft w:val="0"/>
      <w:marRight w:val="0"/>
      <w:marTop w:val="0"/>
      <w:marBottom w:val="0"/>
      <w:divBdr>
        <w:top w:val="none" w:sz="0" w:space="0" w:color="auto"/>
        <w:left w:val="none" w:sz="0" w:space="0" w:color="auto"/>
        <w:bottom w:val="none" w:sz="0" w:space="0" w:color="auto"/>
        <w:right w:val="none" w:sz="0" w:space="0" w:color="auto"/>
      </w:divBdr>
    </w:div>
    <w:div w:id="1077897655">
      <w:bodyDiv w:val="1"/>
      <w:marLeft w:val="0"/>
      <w:marRight w:val="0"/>
      <w:marTop w:val="0"/>
      <w:marBottom w:val="0"/>
      <w:divBdr>
        <w:top w:val="none" w:sz="0" w:space="0" w:color="auto"/>
        <w:left w:val="none" w:sz="0" w:space="0" w:color="auto"/>
        <w:bottom w:val="none" w:sz="0" w:space="0" w:color="auto"/>
        <w:right w:val="none" w:sz="0" w:space="0" w:color="auto"/>
      </w:divBdr>
    </w:div>
    <w:div w:id="1083184068">
      <w:bodyDiv w:val="1"/>
      <w:marLeft w:val="0"/>
      <w:marRight w:val="0"/>
      <w:marTop w:val="0"/>
      <w:marBottom w:val="0"/>
      <w:divBdr>
        <w:top w:val="none" w:sz="0" w:space="0" w:color="auto"/>
        <w:left w:val="none" w:sz="0" w:space="0" w:color="auto"/>
        <w:bottom w:val="none" w:sz="0" w:space="0" w:color="auto"/>
        <w:right w:val="none" w:sz="0" w:space="0" w:color="auto"/>
      </w:divBdr>
    </w:div>
    <w:div w:id="1084688987">
      <w:bodyDiv w:val="1"/>
      <w:marLeft w:val="0"/>
      <w:marRight w:val="0"/>
      <w:marTop w:val="0"/>
      <w:marBottom w:val="0"/>
      <w:divBdr>
        <w:top w:val="none" w:sz="0" w:space="0" w:color="auto"/>
        <w:left w:val="none" w:sz="0" w:space="0" w:color="auto"/>
        <w:bottom w:val="none" w:sz="0" w:space="0" w:color="auto"/>
        <w:right w:val="none" w:sz="0" w:space="0" w:color="auto"/>
      </w:divBdr>
    </w:div>
    <w:div w:id="1085957715">
      <w:bodyDiv w:val="1"/>
      <w:marLeft w:val="0"/>
      <w:marRight w:val="0"/>
      <w:marTop w:val="0"/>
      <w:marBottom w:val="0"/>
      <w:divBdr>
        <w:top w:val="none" w:sz="0" w:space="0" w:color="auto"/>
        <w:left w:val="none" w:sz="0" w:space="0" w:color="auto"/>
        <w:bottom w:val="none" w:sz="0" w:space="0" w:color="auto"/>
        <w:right w:val="none" w:sz="0" w:space="0" w:color="auto"/>
      </w:divBdr>
    </w:div>
    <w:div w:id="1097598145">
      <w:bodyDiv w:val="1"/>
      <w:marLeft w:val="0"/>
      <w:marRight w:val="0"/>
      <w:marTop w:val="0"/>
      <w:marBottom w:val="0"/>
      <w:divBdr>
        <w:top w:val="none" w:sz="0" w:space="0" w:color="auto"/>
        <w:left w:val="none" w:sz="0" w:space="0" w:color="auto"/>
        <w:bottom w:val="none" w:sz="0" w:space="0" w:color="auto"/>
        <w:right w:val="none" w:sz="0" w:space="0" w:color="auto"/>
      </w:divBdr>
    </w:div>
    <w:div w:id="1100373605">
      <w:bodyDiv w:val="1"/>
      <w:marLeft w:val="0"/>
      <w:marRight w:val="0"/>
      <w:marTop w:val="0"/>
      <w:marBottom w:val="0"/>
      <w:divBdr>
        <w:top w:val="none" w:sz="0" w:space="0" w:color="auto"/>
        <w:left w:val="none" w:sz="0" w:space="0" w:color="auto"/>
        <w:bottom w:val="none" w:sz="0" w:space="0" w:color="auto"/>
        <w:right w:val="none" w:sz="0" w:space="0" w:color="auto"/>
      </w:divBdr>
    </w:div>
    <w:div w:id="1103379916">
      <w:bodyDiv w:val="1"/>
      <w:marLeft w:val="0"/>
      <w:marRight w:val="0"/>
      <w:marTop w:val="0"/>
      <w:marBottom w:val="0"/>
      <w:divBdr>
        <w:top w:val="none" w:sz="0" w:space="0" w:color="auto"/>
        <w:left w:val="none" w:sz="0" w:space="0" w:color="auto"/>
        <w:bottom w:val="none" w:sz="0" w:space="0" w:color="auto"/>
        <w:right w:val="none" w:sz="0" w:space="0" w:color="auto"/>
      </w:divBdr>
    </w:div>
    <w:div w:id="1110734541">
      <w:bodyDiv w:val="1"/>
      <w:marLeft w:val="0"/>
      <w:marRight w:val="0"/>
      <w:marTop w:val="0"/>
      <w:marBottom w:val="0"/>
      <w:divBdr>
        <w:top w:val="none" w:sz="0" w:space="0" w:color="auto"/>
        <w:left w:val="none" w:sz="0" w:space="0" w:color="auto"/>
        <w:bottom w:val="none" w:sz="0" w:space="0" w:color="auto"/>
        <w:right w:val="none" w:sz="0" w:space="0" w:color="auto"/>
      </w:divBdr>
    </w:div>
    <w:div w:id="1111633805">
      <w:bodyDiv w:val="1"/>
      <w:marLeft w:val="0"/>
      <w:marRight w:val="0"/>
      <w:marTop w:val="0"/>
      <w:marBottom w:val="0"/>
      <w:divBdr>
        <w:top w:val="none" w:sz="0" w:space="0" w:color="auto"/>
        <w:left w:val="none" w:sz="0" w:space="0" w:color="auto"/>
        <w:bottom w:val="none" w:sz="0" w:space="0" w:color="auto"/>
        <w:right w:val="none" w:sz="0" w:space="0" w:color="auto"/>
      </w:divBdr>
    </w:div>
    <w:div w:id="1111899837">
      <w:bodyDiv w:val="1"/>
      <w:marLeft w:val="0"/>
      <w:marRight w:val="0"/>
      <w:marTop w:val="0"/>
      <w:marBottom w:val="0"/>
      <w:divBdr>
        <w:top w:val="none" w:sz="0" w:space="0" w:color="auto"/>
        <w:left w:val="none" w:sz="0" w:space="0" w:color="auto"/>
        <w:bottom w:val="none" w:sz="0" w:space="0" w:color="auto"/>
        <w:right w:val="none" w:sz="0" w:space="0" w:color="auto"/>
      </w:divBdr>
    </w:div>
    <w:div w:id="1128206053">
      <w:bodyDiv w:val="1"/>
      <w:marLeft w:val="0"/>
      <w:marRight w:val="0"/>
      <w:marTop w:val="0"/>
      <w:marBottom w:val="0"/>
      <w:divBdr>
        <w:top w:val="none" w:sz="0" w:space="0" w:color="auto"/>
        <w:left w:val="none" w:sz="0" w:space="0" w:color="auto"/>
        <w:bottom w:val="none" w:sz="0" w:space="0" w:color="auto"/>
        <w:right w:val="none" w:sz="0" w:space="0" w:color="auto"/>
      </w:divBdr>
    </w:div>
    <w:div w:id="1137139016">
      <w:bodyDiv w:val="1"/>
      <w:marLeft w:val="0"/>
      <w:marRight w:val="0"/>
      <w:marTop w:val="0"/>
      <w:marBottom w:val="0"/>
      <w:divBdr>
        <w:top w:val="none" w:sz="0" w:space="0" w:color="auto"/>
        <w:left w:val="none" w:sz="0" w:space="0" w:color="auto"/>
        <w:bottom w:val="none" w:sz="0" w:space="0" w:color="auto"/>
        <w:right w:val="none" w:sz="0" w:space="0" w:color="auto"/>
      </w:divBdr>
    </w:div>
    <w:div w:id="1140000646">
      <w:bodyDiv w:val="1"/>
      <w:marLeft w:val="0"/>
      <w:marRight w:val="0"/>
      <w:marTop w:val="0"/>
      <w:marBottom w:val="0"/>
      <w:divBdr>
        <w:top w:val="none" w:sz="0" w:space="0" w:color="auto"/>
        <w:left w:val="none" w:sz="0" w:space="0" w:color="auto"/>
        <w:bottom w:val="none" w:sz="0" w:space="0" w:color="auto"/>
        <w:right w:val="none" w:sz="0" w:space="0" w:color="auto"/>
      </w:divBdr>
    </w:div>
    <w:div w:id="1141383572">
      <w:bodyDiv w:val="1"/>
      <w:marLeft w:val="0"/>
      <w:marRight w:val="0"/>
      <w:marTop w:val="0"/>
      <w:marBottom w:val="0"/>
      <w:divBdr>
        <w:top w:val="none" w:sz="0" w:space="0" w:color="auto"/>
        <w:left w:val="none" w:sz="0" w:space="0" w:color="auto"/>
        <w:bottom w:val="none" w:sz="0" w:space="0" w:color="auto"/>
        <w:right w:val="none" w:sz="0" w:space="0" w:color="auto"/>
      </w:divBdr>
    </w:div>
    <w:div w:id="1142038138">
      <w:bodyDiv w:val="1"/>
      <w:marLeft w:val="0"/>
      <w:marRight w:val="0"/>
      <w:marTop w:val="0"/>
      <w:marBottom w:val="0"/>
      <w:divBdr>
        <w:top w:val="none" w:sz="0" w:space="0" w:color="auto"/>
        <w:left w:val="none" w:sz="0" w:space="0" w:color="auto"/>
        <w:bottom w:val="none" w:sz="0" w:space="0" w:color="auto"/>
        <w:right w:val="none" w:sz="0" w:space="0" w:color="auto"/>
      </w:divBdr>
    </w:div>
    <w:div w:id="1142893638">
      <w:bodyDiv w:val="1"/>
      <w:marLeft w:val="0"/>
      <w:marRight w:val="0"/>
      <w:marTop w:val="0"/>
      <w:marBottom w:val="0"/>
      <w:divBdr>
        <w:top w:val="none" w:sz="0" w:space="0" w:color="auto"/>
        <w:left w:val="none" w:sz="0" w:space="0" w:color="auto"/>
        <w:bottom w:val="none" w:sz="0" w:space="0" w:color="auto"/>
        <w:right w:val="none" w:sz="0" w:space="0" w:color="auto"/>
      </w:divBdr>
    </w:div>
    <w:div w:id="1144853240">
      <w:bodyDiv w:val="1"/>
      <w:marLeft w:val="0"/>
      <w:marRight w:val="0"/>
      <w:marTop w:val="0"/>
      <w:marBottom w:val="0"/>
      <w:divBdr>
        <w:top w:val="none" w:sz="0" w:space="0" w:color="auto"/>
        <w:left w:val="none" w:sz="0" w:space="0" w:color="auto"/>
        <w:bottom w:val="none" w:sz="0" w:space="0" w:color="auto"/>
        <w:right w:val="none" w:sz="0" w:space="0" w:color="auto"/>
      </w:divBdr>
    </w:div>
    <w:div w:id="1150174877">
      <w:bodyDiv w:val="1"/>
      <w:marLeft w:val="0"/>
      <w:marRight w:val="0"/>
      <w:marTop w:val="0"/>
      <w:marBottom w:val="0"/>
      <w:divBdr>
        <w:top w:val="none" w:sz="0" w:space="0" w:color="auto"/>
        <w:left w:val="none" w:sz="0" w:space="0" w:color="auto"/>
        <w:bottom w:val="none" w:sz="0" w:space="0" w:color="auto"/>
        <w:right w:val="none" w:sz="0" w:space="0" w:color="auto"/>
      </w:divBdr>
    </w:div>
    <w:div w:id="1169708207">
      <w:bodyDiv w:val="1"/>
      <w:marLeft w:val="0"/>
      <w:marRight w:val="0"/>
      <w:marTop w:val="0"/>
      <w:marBottom w:val="0"/>
      <w:divBdr>
        <w:top w:val="none" w:sz="0" w:space="0" w:color="auto"/>
        <w:left w:val="none" w:sz="0" w:space="0" w:color="auto"/>
        <w:bottom w:val="none" w:sz="0" w:space="0" w:color="auto"/>
        <w:right w:val="none" w:sz="0" w:space="0" w:color="auto"/>
      </w:divBdr>
    </w:div>
    <w:div w:id="1173833250">
      <w:bodyDiv w:val="1"/>
      <w:marLeft w:val="0"/>
      <w:marRight w:val="0"/>
      <w:marTop w:val="0"/>
      <w:marBottom w:val="0"/>
      <w:divBdr>
        <w:top w:val="none" w:sz="0" w:space="0" w:color="auto"/>
        <w:left w:val="none" w:sz="0" w:space="0" w:color="auto"/>
        <w:bottom w:val="none" w:sz="0" w:space="0" w:color="auto"/>
        <w:right w:val="none" w:sz="0" w:space="0" w:color="auto"/>
      </w:divBdr>
    </w:div>
    <w:div w:id="1174536967">
      <w:bodyDiv w:val="1"/>
      <w:marLeft w:val="0"/>
      <w:marRight w:val="0"/>
      <w:marTop w:val="0"/>
      <w:marBottom w:val="0"/>
      <w:divBdr>
        <w:top w:val="none" w:sz="0" w:space="0" w:color="auto"/>
        <w:left w:val="none" w:sz="0" w:space="0" w:color="auto"/>
        <w:bottom w:val="none" w:sz="0" w:space="0" w:color="auto"/>
        <w:right w:val="none" w:sz="0" w:space="0" w:color="auto"/>
      </w:divBdr>
    </w:div>
    <w:div w:id="1181822908">
      <w:bodyDiv w:val="1"/>
      <w:marLeft w:val="0"/>
      <w:marRight w:val="0"/>
      <w:marTop w:val="0"/>
      <w:marBottom w:val="0"/>
      <w:divBdr>
        <w:top w:val="none" w:sz="0" w:space="0" w:color="auto"/>
        <w:left w:val="none" w:sz="0" w:space="0" w:color="auto"/>
        <w:bottom w:val="none" w:sz="0" w:space="0" w:color="auto"/>
        <w:right w:val="none" w:sz="0" w:space="0" w:color="auto"/>
      </w:divBdr>
    </w:div>
    <w:div w:id="1191264493">
      <w:bodyDiv w:val="1"/>
      <w:marLeft w:val="0"/>
      <w:marRight w:val="0"/>
      <w:marTop w:val="0"/>
      <w:marBottom w:val="0"/>
      <w:divBdr>
        <w:top w:val="none" w:sz="0" w:space="0" w:color="auto"/>
        <w:left w:val="none" w:sz="0" w:space="0" w:color="auto"/>
        <w:bottom w:val="none" w:sz="0" w:space="0" w:color="auto"/>
        <w:right w:val="none" w:sz="0" w:space="0" w:color="auto"/>
      </w:divBdr>
    </w:div>
    <w:div w:id="1195116949">
      <w:bodyDiv w:val="1"/>
      <w:marLeft w:val="0"/>
      <w:marRight w:val="0"/>
      <w:marTop w:val="0"/>
      <w:marBottom w:val="0"/>
      <w:divBdr>
        <w:top w:val="none" w:sz="0" w:space="0" w:color="auto"/>
        <w:left w:val="none" w:sz="0" w:space="0" w:color="auto"/>
        <w:bottom w:val="none" w:sz="0" w:space="0" w:color="auto"/>
        <w:right w:val="none" w:sz="0" w:space="0" w:color="auto"/>
      </w:divBdr>
    </w:div>
    <w:div w:id="1195919700">
      <w:bodyDiv w:val="1"/>
      <w:marLeft w:val="0"/>
      <w:marRight w:val="0"/>
      <w:marTop w:val="0"/>
      <w:marBottom w:val="0"/>
      <w:divBdr>
        <w:top w:val="none" w:sz="0" w:space="0" w:color="auto"/>
        <w:left w:val="none" w:sz="0" w:space="0" w:color="auto"/>
        <w:bottom w:val="none" w:sz="0" w:space="0" w:color="auto"/>
        <w:right w:val="none" w:sz="0" w:space="0" w:color="auto"/>
      </w:divBdr>
    </w:div>
    <w:div w:id="1197616455">
      <w:bodyDiv w:val="1"/>
      <w:marLeft w:val="0"/>
      <w:marRight w:val="0"/>
      <w:marTop w:val="0"/>
      <w:marBottom w:val="0"/>
      <w:divBdr>
        <w:top w:val="none" w:sz="0" w:space="0" w:color="auto"/>
        <w:left w:val="none" w:sz="0" w:space="0" w:color="auto"/>
        <w:bottom w:val="none" w:sz="0" w:space="0" w:color="auto"/>
        <w:right w:val="none" w:sz="0" w:space="0" w:color="auto"/>
      </w:divBdr>
    </w:div>
    <w:div w:id="1200166867">
      <w:bodyDiv w:val="1"/>
      <w:marLeft w:val="0"/>
      <w:marRight w:val="0"/>
      <w:marTop w:val="0"/>
      <w:marBottom w:val="0"/>
      <w:divBdr>
        <w:top w:val="none" w:sz="0" w:space="0" w:color="auto"/>
        <w:left w:val="none" w:sz="0" w:space="0" w:color="auto"/>
        <w:bottom w:val="none" w:sz="0" w:space="0" w:color="auto"/>
        <w:right w:val="none" w:sz="0" w:space="0" w:color="auto"/>
      </w:divBdr>
    </w:div>
    <w:div w:id="1204486145">
      <w:bodyDiv w:val="1"/>
      <w:marLeft w:val="0"/>
      <w:marRight w:val="0"/>
      <w:marTop w:val="0"/>
      <w:marBottom w:val="0"/>
      <w:divBdr>
        <w:top w:val="none" w:sz="0" w:space="0" w:color="auto"/>
        <w:left w:val="none" w:sz="0" w:space="0" w:color="auto"/>
        <w:bottom w:val="none" w:sz="0" w:space="0" w:color="auto"/>
        <w:right w:val="none" w:sz="0" w:space="0" w:color="auto"/>
      </w:divBdr>
    </w:div>
    <w:div w:id="1209030165">
      <w:bodyDiv w:val="1"/>
      <w:marLeft w:val="0"/>
      <w:marRight w:val="0"/>
      <w:marTop w:val="0"/>
      <w:marBottom w:val="0"/>
      <w:divBdr>
        <w:top w:val="none" w:sz="0" w:space="0" w:color="auto"/>
        <w:left w:val="none" w:sz="0" w:space="0" w:color="auto"/>
        <w:bottom w:val="none" w:sz="0" w:space="0" w:color="auto"/>
        <w:right w:val="none" w:sz="0" w:space="0" w:color="auto"/>
      </w:divBdr>
    </w:div>
    <w:div w:id="1214269315">
      <w:bodyDiv w:val="1"/>
      <w:marLeft w:val="0"/>
      <w:marRight w:val="0"/>
      <w:marTop w:val="0"/>
      <w:marBottom w:val="0"/>
      <w:divBdr>
        <w:top w:val="none" w:sz="0" w:space="0" w:color="auto"/>
        <w:left w:val="none" w:sz="0" w:space="0" w:color="auto"/>
        <w:bottom w:val="none" w:sz="0" w:space="0" w:color="auto"/>
        <w:right w:val="none" w:sz="0" w:space="0" w:color="auto"/>
      </w:divBdr>
    </w:div>
    <w:div w:id="1221211650">
      <w:bodyDiv w:val="1"/>
      <w:marLeft w:val="0"/>
      <w:marRight w:val="0"/>
      <w:marTop w:val="0"/>
      <w:marBottom w:val="0"/>
      <w:divBdr>
        <w:top w:val="none" w:sz="0" w:space="0" w:color="auto"/>
        <w:left w:val="none" w:sz="0" w:space="0" w:color="auto"/>
        <w:bottom w:val="none" w:sz="0" w:space="0" w:color="auto"/>
        <w:right w:val="none" w:sz="0" w:space="0" w:color="auto"/>
      </w:divBdr>
    </w:div>
    <w:div w:id="1221751267">
      <w:bodyDiv w:val="1"/>
      <w:marLeft w:val="0"/>
      <w:marRight w:val="0"/>
      <w:marTop w:val="0"/>
      <w:marBottom w:val="0"/>
      <w:divBdr>
        <w:top w:val="none" w:sz="0" w:space="0" w:color="auto"/>
        <w:left w:val="none" w:sz="0" w:space="0" w:color="auto"/>
        <w:bottom w:val="none" w:sz="0" w:space="0" w:color="auto"/>
        <w:right w:val="none" w:sz="0" w:space="0" w:color="auto"/>
      </w:divBdr>
    </w:div>
    <w:div w:id="1225794160">
      <w:bodyDiv w:val="1"/>
      <w:marLeft w:val="0"/>
      <w:marRight w:val="0"/>
      <w:marTop w:val="0"/>
      <w:marBottom w:val="0"/>
      <w:divBdr>
        <w:top w:val="none" w:sz="0" w:space="0" w:color="auto"/>
        <w:left w:val="none" w:sz="0" w:space="0" w:color="auto"/>
        <w:bottom w:val="none" w:sz="0" w:space="0" w:color="auto"/>
        <w:right w:val="none" w:sz="0" w:space="0" w:color="auto"/>
      </w:divBdr>
    </w:div>
    <w:div w:id="1230921515">
      <w:bodyDiv w:val="1"/>
      <w:marLeft w:val="0"/>
      <w:marRight w:val="0"/>
      <w:marTop w:val="0"/>
      <w:marBottom w:val="0"/>
      <w:divBdr>
        <w:top w:val="none" w:sz="0" w:space="0" w:color="auto"/>
        <w:left w:val="none" w:sz="0" w:space="0" w:color="auto"/>
        <w:bottom w:val="none" w:sz="0" w:space="0" w:color="auto"/>
        <w:right w:val="none" w:sz="0" w:space="0" w:color="auto"/>
      </w:divBdr>
    </w:div>
    <w:div w:id="1235508376">
      <w:bodyDiv w:val="1"/>
      <w:marLeft w:val="0"/>
      <w:marRight w:val="0"/>
      <w:marTop w:val="0"/>
      <w:marBottom w:val="0"/>
      <w:divBdr>
        <w:top w:val="none" w:sz="0" w:space="0" w:color="auto"/>
        <w:left w:val="none" w:sz="0" w:space="0" w:color="auto"/>
        <w:bottom w:val="none" w:sz="0" w:space="0" w:color="auto"/>
        <w:right w:val="none" w:sz="0" w:space="0" w:color="auto"/>
      </w:divBdr>
    </w:div>
    <w:div w:id="1240824318">
      <w:bodyDiv w:val="1"/>
      <w:marLeft w:val="0"/>
      <w:marRight w:val="0"/>
      <w:marTop w:val="0"/>
      <w:marBottom w:val="0"/>
      <w:divBdr>
        <w:top w:val="none" w:sz="0" w:space="0" w:color="auto"/>
        <w:left w:val="none" w:sz="0" w:space="0" w:color="auto"/>
        <w:bottom w:val="none" w:sz="0" w:space="0" w:color="auto"/>
        <w:right w:val="none" w:sz="0" w:space="0" w:color="auto"/>
      </w:divBdr>
    </w:div>
    <w:div w:id="1247231094">
      <w:bodyDiv w:val="1"/>
      <w:marLeft w:val="0"/>
      <w:marRight w:val="0"/>
      <w:marTop w:val="0"/>
      <w:marBottom w:val="0"/>
      <w:divBdr>
        <w:top w:val="none" w:sz="0" w:space="0" w:color="auto"/>
        <w:left w:val="none" w:sz="0" w:space="0" w:color="auto"/>
        <w:bottom w:val="none" w:sz="0" w:space="0" w:color="auto"/>
        <w:right w:val="none" w:sz="0" w:space="0" w:color="auto"/>
      </w:divBdr>
    </w:div>
    <w:div w:id="1248884715">
      <w:bodyDiv w:val="1"/>
      <w:marLeft w:val="0"/>
      <w:marRight w:val="0"/>
      <w:marTop w:val="0"/>
      <w:marBottom w:val="0"/>
      <w:divBdr>
        <w:top w:val="none" w:sz="0" w:space="0" w:color="auto"/>
        <w:left w:val="none" w:sz="0" w:space="0" w:color="auto"/>
        <w:bottom w:val="none" w:sz="0" w:space="0" w:color="auto"/>
        <w:right w:val="none" w:sz="0" w:space="0" w:color="auto"/>
      </w:divBdr>
    </w:div>
    <w:div w:id="1253316197">
      <w:bodyDiv w:val="1"/>
      <w:marLeft w:val="0"/>
      <w:marRight w:val="0"/>
      <w:marTop w:val="0"/>
      <w:marBottom w:val="0"/>
      <w:divBdr>
        <w:top w:val="none" w:sz="0" w:space="0" w:color="auto"/>
        <w:left w:val="none" w:sz="0" w:space="0" w:color="auto"/>
        <w:bottom w:val="none" w:sz="0" w:space="0" w:color="auto"/>
        <w:right w:val="none" w:sz="0" w:space="0" w:color="auto"/>
      </w:divBdr>
    </w:div>
    <w:div w:id="1256134674">
      <w:bodyDiv w:val="1"/>
      <w:marLeft w:val="0"/>
      <w:marRight w:val="0"/>
      <w:marTop w:val="0"/>
      <w:marBottom w:val="0"/>
      <w:divBdr>
        <w:top w:val="none" w:sz="0" w:space="0" w:color="auto"/>
        <w:left w:val="none" w:sz="0" w:space="0" w:color="auto"/>
        <w:bottom w:val="none" w:sz="0" w:space="0" w:color="auto"/>
        <w:right w:val="none" w:sz="0" w:space="0" w:color="auto"/>
      </w:divBdr>
    </w:div>
    <w:div w:id="1256860937">
      <w:bodyDiv w:val="1"/>
      <w:marLeft w:val="0"/>
      <w:marRight w:val="0"/>
      <w:marTop w:val="0"/>
      <w:marBottom w:val="0"/>
      <w:divBdr>
        <w:top w:val="none" w:sz="0" w:space="0" w:color="auto"/>
        <w:left w:val="none" w:sz="0" w:space="0" w:color="auto"/>
        <w:bottom w:val="none" w:sz="0" w:space="0" w:color="auto"/>
        <w:right w:val="none" w:sz="0" w:space="0" w:color="auto"/>
      </w:divBdr>
    </w:div>
    <w:div w:id="1266646561">
      <w:bodyDiv w:val="1"/>
      <w:marLeft w:val="0"/>
      <w:marRight w:val="0"/>
      <w:marTop w:val="0"/>
      <w:marBottom w:val="0"/>
      <w:divBdr>
        <w:top w:val="none" w:sz="0" w:space="0" w:color="auto"/>
        <w:left w:val="none" w:sz="0" w:space="0" w:color="auto"/>
        <w:bottom w:val="none" w:sz="0" w:space="0" w:color="auto"/>
        <w:right w:val="none" w:sz="0" w:space="0" w:color="auto"/>
      </w:divBdr>
    </w:div>
    <w:div w:id="1268611067">
      <w:bodyDiv w:val="1"/>
      <w:marLeft w:val="0"/>
      <w:marRight w:val="0"/>
      <w:marTop w:val="0"/>
      <w:marBottom w:val="0"/>
      <w:divBdr>
        <w:top w:val="none" w:sz="0" w:space="0" w:color="auto"/>
        <w:left w:val="none" w:sz="0" w:space="0" w:color="auto"/>
        <w:bottom w:val="none" w:sz="0" w:space="0" w:color="auto"/>
        <w:right w:val="none" w:sz="0" w:space="0" w:color="auto"/>
      </w:divBdr>
    </w:div>
    <w:div w:id="1276477179">
      <w:bodyDiv w:val="1"/>
      <w:marLeft w:val="0"/>
      <w:marRight w:val="0"/>
      <w:marTop w:val="0"/>
      <w:marBottom w:val="0"/>
      <w:divBdr>
        <w:top w:val="none" w:sz="0" w:space="0" w:color="auto"/>
        <w:left w:val="none" w:sz="0" w:space="0" w:color="auto"/>
        <w:bottom w:val="none" w:sz="0" w:space="0" w:color="auto"/>
        <w:right w:val="none" w:sz="0" w:space="0" w:color="auto"/>
      </w:divBdr>
    </w:div>
    <w:div w:id="1280575793">
      <w:bodyDiv w:val="1"/>
      <w:marLeft w:val="0"/>
      <w:marRight w:val="0"/>
      <w:marTop w:val="0"/>
      <w:marBottom w:val="0"/>
      <w:divBdr>
        <w:top w:val="none" w:sz="0" w:space="0" w:color="auto"/>
        <w:left w:val="none" w:sz="0" w:space="0" w:color="auto"/>
        <w:bottom w:val="none" w:sz="0" w:space="0" w:color="auto"/>
        <w:right w:val="none" w:sz="0" w:space="0" w:color="auto"/>
      </w:divBdr>
    </w:div>
    <w:div w:id="1281575143">
      <w:bodyDiv w:val="1"/>
      <w:marLeft w:val="0"/>
      <w:marRight w:val="0"/>
      <w:marTop w:val="0"/>
      <w:marBottom w:val="0"/>
      <w:divBdr>
        <w:top w:val="none" w:sz="0" w:space="0" w:color="auto"/>
        <w:left w:val="none" w:sz="0" w:space="0" w:color="auto"/>
        <w:bottom w:val="none" w:sz="0" w:space="0" w:color="auto"/>
        <w:right w:val="none" w:sz="0" w:space="0" w:color="auto"/>
      </w:divBdr>
    </w:div>
    <w:div w:id="1282810474">
      <w:bodyDiv w:val="1"/>
      <w:marLeft w:val="0"/>
      <w:marRight w:val="0"/>
      <w:marTop w:val="0"/>
      <w:marBottom w:val="0"/>
      <w:divBdr>
        <w:top w:val="none" w:sz="0" w:space="0" w:color="auto"/>
        <w:left w:val="none" w:sz="0" w:space="0" w:color="auto"/>
        <w:bottom w:val="none" w:sz="0" w:space="0" w:color="auto"/>
        <w:right w:val="none" w:sz="0" w:space="0" w:color="auto"/>
      </w:divBdr>
    </w:div>
    <w:div w:id="1286305939">
      <w:bodyDiv w:val="1"/>
      <w:marLeft w:val="0"/>
      <w:marRight w:val="0"/>
      <w:marTop w:val="0"/>
      <w:marBottom w:val="0"/>
      <w:divBdr>
        <w:top w:val="none" w:sz="0" w:space="0" w:color="auto"/>
        <w:left w:val="none" w:sz="0" w:space="0" w:color="auto"/>
        <w:bottom w:val="none" w:sz="0" w:space="0" w:color="auto"/>
        <w:right w:val="none" w:sz="0" w:space="0" w:color="auto"/>
      </w:divBdr>
    </w:div>
    <w:div w:id="1294169184">
      <w:bodyDiv w:val="1"/>
      <w:marLeft w:val="0"/>
      <w:marRight w:val="0"/>
      <w:marTop w:val="0"/>
      <w:marBottom w:val="0"/>
      <w:divBdr>
        <w:top w:val="none" w:sz="0" w:space="0" w:color="auto"/>
        <w:left w:val="none" w:sz="0" w:space="0" w:color="auto"/>
        <w:bottom w:val="none" w:sz="0" w:space="0" w:color="auto"/>
        <w:right w:val="none" w:sz="0" w:space="0" w:color="auto"/>
      </w:divBdr>
    </w:div>
    <w:div w:id="1296368876">
      <w:bodyDiv w:val="1"/>
      <w:marLeft w:val="0"/>
      <w:marRight w:val="0"/>
      <w:marTop w:val="0"/>
      <w:marBottom w:val="0"/>
      <w:divBdr>
        <w:top w:val="none" w:sz="0" w:space="0" w:color="auto"/>
        <w:left w:val="none" w:sz="0" w:space="0" w:color="auto"/>
        <w:bottom w:val="none" w:sz="0" w:space="0" w:color="auto"/>
        <w:right w:val="none" w:sz="0" w:space="0" w:color="auto"/>
      </w:divBdr>
    </w:div>
    <w:div w:id="1297837150">
      <w:bodyDiv w:val="1"/>
      <w:marLeft w:val="0"/>
      <w:marRight w:val="0"/>
      <w:marTop w:val="0"/>
      <w:marBottom w:val="0"/>
      <w:divBdr>
        <w:top w:val="none" w:sz="0" w:space="0" w:color="auto"/>
        <w:left w:val="none" w:sz="0" w:space="0" w:color="auto"/>
        <w:bottom w:val="none" w:sz="0" w:space="0" w:color="auto"/>
        <w:right w:val="none" w:sz="0" w:space="0" w:color="auto"/>
      </w:divBdr>
    </w:div>
    <w:div w:id="1299645014">
      <w:bodyDiv w:val="1"/>
      <w:marLeft w:val="0"/>
      <w:marRight w:val="0"/>
      <w:marTop w:val="0"/>
      <w:marBottom w:val="0"/>
      <w:divBdr>
        <w:top w:val="none" w:sz="0" w:space="0" w:color="auto"/>
        <w:left w:val="none" w:sz="0" w:space="0" w:color="auto"/>
        <w:bottom w:val="none" w:sz="0" w:space="0" w:color="auto"/>
        <w:right w:val="none" w:sz="0" w:space="0" w:color="auto"/>
      </w:divBdr>
    </w:div>
    <w:div w:id="1301033327">
      <w:bodyDiv w:val="1"/>
      <w:marLeft w:val="0"/>
      <w:marRight w:val="0"/>
      <w:marTop w:val="0"/>
      <w:marBottom w:val="0"/>
      <w:divBdr>
        <w:top w:val="none" w:sz="0" w:space="0" w:color="auto"/>
        <w:left w:val="none" w:sz="0" w:space="0" w:color="auto"/>
        <w:bottom w:val="none" w:sz="0" w:space="0" w:color="auto"/>
        <w:right w:val="none" w:sz="0" w:space="0" w:color="auto"/>
      </w:divBdr>
    </w:div>
    <w:div w:id="1306855033">
      <w:bodyDiv w:val="1"/>
      <w:marLeft w:val="0"/>
      <w:marRight w:val="0"/>
      <w:marTop w:val="0"/>
      <w:marBottom w:val="0"/>
      <w:divBdr>
        <w:top w:val="none" w:sz="0" w:space="0" w:color="auto"/>
        <w:left w:val="none" w:sz="0" w:space="0" w:color="auto"/>
        <w:bottom w:val="none" w:sz="0" w:space="0" w:color="auto"/>
        <w:right w:val="none" w:sz="0" w:space="0" w:color="auto"/>
      </w:divBdr>
    </w:div>
    <w:div w:id="1308363633">
      <w:bodyDiv w:val="1"/>
      <w:marLeft w:val="0"/>
      <w:marRight w:val="0"/>
      <w:marTop w:val="0"/>
      <w:marBottom w:val="0"/>
      <w:divBdr>
        <w:top w:val="none" w:sz="0" w:space="0" w:color="auto"/>
        <w:left w:val="none" w:sz="0" w:space="0" w:color="auto"/>
        <w:bottom w:val="none" w:sz="0" w:space="0" w:color="auto"/>
        <w:right w:val="none" w:sz="0" w:space="0" w:color="auto"/>
      </w:divBdr>
    </w:div>
    <w:div w:id="1308822916">
      <w:bodyDiv w:val="1"/>
      <w:marLeft w:val="0"/>
      <w:marRight w:val="0"/>
      <w:marTop w:val="0"/>
      <w:marBottom w:val="0"/>
      <w:divBdr>
        <w:top w:val="none" w:sz="0" w:space="0" w:color="auto"/>
        <w:left w:val="none" w:sz="0" w:space="0" w:color="auto"/>
        <w:bottom w:val="none" w:sz="0" w:space="0" w:color="auto"/>
        <w:right w:val="none" w:sz="0" w:space="0" w:color="auto"/>
      </w:divBdr>
    </w:div>
    <w:div w:id="1309672466">
      <w:bodyDiv w:val="1"/>
      <w:marLeft w:val="0"/>
      <w:marRight w:val="0"/>
      <w:marTop w:val="0"/>
      <w:marBottom w:val="0"/>
      <w:divBdr>
        <w:top w:val="none" w:sz="0" w:space="0" w:color="auto"/>
        <w:left w:val="none" w:sz="0" w:space="0" w:color="auto"/>
        <w:bottom w:val="none" w:sz="0" w:space="0" w:color="auto"/>
        <w:right w:val="none" w:sz="0" w:space="0" w:color="auto"/>
      </w:divBdr>
    </w:div>
    <w:div w:id="1312296990">
      <w:bodyDiv w:val="1"/>
      <w:marLeft w:val="0"/>
      <w:marRight w:val="0"/>
      <w:marTop w:val="0"/>
      <w:marBottom w:val="0"/>
      <w:divBdr>
        <w:top w:val="none" w:sz="0" w:space="0" w:color="auto"/>
        <w:left w:val="none" w:sz="0" w:space="0" w:color="auto"/>
        <w:bottom w:val="none" w:sz="0" w:space="0" w:color="auto"/>
        <w:right w:val="none" w:sz="0" w:space="0" w:color="auto"/>
      </w:divBdr>
    </w:div>
    <w:div w:id="1314410465">
      <w:bodyDiv w:val="1"/>
      <w:marLeft w:val="0"/>
      <w:marRight w:val="0"/>
      <w:marTop w:val="0"/>
      <w:marBottom w:val="0"/>
      <w:divBdr>
        <w:top w:val="none" w:sz="0" w:space="0" w:color="auto"/>
        <w:left w:val="none" w:sz="0" w:space="0" w:color="auto"/>
        <w:bottom w:val="none" w:sz="0" w:space="0" w:color="auto"/>
        <w:right w:val="none" w:sz="0" w:space="0" w:color="auto"/>
      </w:divBdr>
    </w:div>
    <w:div w:id="1316648256">
      <w:bodyDiv w:val="1"/>
      <w:marLeft w:val="0"/>
      <w:marRight w:val="0"/>
      <w:marTop w:val="0"/>
      <w:marBottom w:val="0"/>
      <w:divBdr>
        <w:top w:val="none" w:sz="0" w:space="0" w:color="auto"/>
        <w:left w:val="none" w:sz="0" w:space="0" w:color="auto"/>
        <w:bottom w:val="none" w:sz="0" w:space="0" w:color="auto"/>
        <w:right w:val="none" w:sz="0" w:space="0" w:color="auto"/>
      </w:divBdr>
    </w:div>
    <w:div w:id="1321228534">
      <w:bodyDiv w:val="1"/>
      <w:marLeft w:val="0"/>
      <w:marRight w:val="0"/>
      <w:marTop w:val="0"/>
      <w:marBottom w:val="0"/>
      <w:divBdr>
        <w:top w:val="none" w:sz="0" w:space="0" w:color="auto"/>
        <w:left w:val="none" w:sz="0" w:space="0" w:color="auto"/>
        <w:bottom w:val="none" w:sz="0" w:space="0" w:color="auto"/>
        <w:right w:val="none" w:sz="0" w:space="0" w:color="auto"/>
      </w:divBdr>
    </w:div>
    <w:div w:id="1324774770">
      <w:bodyDiv w:val="1"/>
      <w:marLeft w:val="0"/>
      <w:marRight w:val="0"/>
      <w:marTop w:val="0"/>
      <w:marBottom w:val="0"/>
      <w:divBdr>
        <w:top w:val="none" w:sz="0" w:space="0" w:color="auto"/>
        <w:left w:val="none" w:sz="0" w:space="0" w:color="auto"/>
        <w:bottom w:val="none" w:sz="0" w:space="0" w:color="auto"/>
        <w:right w:val="none" w:sz="0" w:space="0" w:color="auto"/>
      </w:divBdr>
    </w:div>
    <w:div w:id="1328284097">
      <w:bodyDiv w:val="1"/>
      <w:marLeft w:val="0"/>
      <w:marRight w:val="0"/>
      <w:marTop w:val="0"/>
      <w:marBottom w:val="0"/>
      <w:divBdr>
        <w:top w:val="none" w:sz="0" w:space="0" w:color="auto"/>
        <w:left w:val="none" w:sz="0" w:space="0" w:color="auto"/>
        <w:bottom w:val="none" w:sz="0" w:space="0" w:color="auto"/>
        <w:right w:val="none" w:sz="0" w:space="0" w:color="auto"/>
      </w:divBdr>
    </w:div>
    <w:div w:id="1332559306">
      <w:bodyDiv w:val="1"/>
      <w:marLeft w:val="0"/>
      <w:marRight w:val="0"/>
      <w:marTop w:val="0"/>
      <w:marBottom w:val="0"/>
      <w:divBdr>
        <w:top w:val="none" w:sz="0" w:space="0" w:color="auto"/>
        <w:left w:val="none" w:sz="0" w:space="0" w:color="auto"/>
        <w:bottom w:val="none" w:sz="0" w:space="0" w:color="auto"/>
        <w:right w:val="none" w:sz="0" w:space="0" w:color="auto"/>
      </w:divBdr>
    </w:div>
    <w:div w:id="1346831916">
      <w:bodyDiv w:val="1"/>
      <w:marLeft w:val="0"/>
      <w:marRight w:val="0"/>
      <w:marTop w:val="0"/>
      <w:marBottom w:val="0"/>
      <w:divBdr>
        <w:top w:val="none" w:sz="0" w:space="0" w:color="auto"/>
        <w:left w:val="none" w:sz="0" w:space="0" w:color="auto"/>
        <w:bottom w:val="none" w:sz="0" w:space="0" w:color="auto"/>
        <w:right w:val="none" w:sz="0" w:space="0" w:color="auto"/>
      </w:divBdr>
    </w:div>
    <w:div w:id="1357803352">
      <w:bodyDiv w:val="1"/>
      <w:marLeft w:val="0"/>
      <w:marRight w:val="0"/>
      <w:marTop w:val="0"/>
      <w:marBottom w:val="0"/>
      <w:divBdr>
        <w:top w:val="none" w:sz="0" w:space="0" w:color="auto"/>
        <w:left w:val="none" w:sz="0" w:space="0" w:color="auto"/>
        <w:bottom w:val="none" w:sz="0" w:space="0" w:color="auto"/>
        <w:right w:val="none" w:sz="0" w:space="0" w:color="auto"/>
      </w:divBdr>
    </w:div>
    <w:div w:id="1360471858">
      <w:bodyDiv w:val="1"/>
      <w:marLeft w:val="0"/>
      <w:marRight w:val="0"/>
      <w:marTop w:val="0"/>
      <w:marBottom w:val="0"/>
      <w:divBdr>
        <w:top w:val="none" w:sz="0" w:space="0" w:color="auto"/>
        <w:left w:val="none" w:sz="0" w:space="0" w:color="auto"/>
        <w:bottom w:val="none" w:sz="0" w:space="0" w:color="auto"/>
        <w:right w:val="none" w:sz="0" w:space="0" w:color="auto"/>
      </w:divBdr>
    </w:div>
    <w:div w:id="1361931977">
      <w:bodyDiv w:val="1"/>
      <w:marLeft w:val="0"/>
      <w:marRight w:val="0"/>
      <w:marTop w:val="0"/>
      <w:marBottom w:val="0"/>
      <w:divBdr>
        <w:top w:val="none" w:sz="0" w:space="0" w:color="auto"/>
        <w:left w:val="none" w:sz="0" w:space="0" w:color="auto"/>
        <w:bottom w:val="none" w:sz="0" w:space="0" w:color="auto"/>
        <w:right w:val="none" w:sz="0" w:space="0" w:color="auto"/>
      </w:divBdr>
    </w:div>
    <w:div w:id="1363366100">
      <w:bodyDiv w:val="1"/>
      <w:marLeft w:val="0"/>
      <w:marRight w:val="0"/>
      <w:marTop w:val="0"/>
      <w:marBottom w:val="0"/>
      <w:divBdr>
        <w:top w:val="none" w:sz="0" w:space="0" w:color="auto"/>
        <w:left w:val="none" w:sz="0" w:space="0" w:color="auto"/>
        <w:bottom w:val="none" w:sz="0" w:space="0" w:color="auto"/>
        <w:right w:val="none" w:sz="0" w:space="0" w:color="auto"/>
      </w:divBdr>
    </w:div>
    <w:div w:id="1369062871">
      <w:bodyDiv w:val="1"/>
      <w:marLeft w:val="0"/>
      <w:marRight w:val="0"/>
      <w:marTop w:val="0"/>
      <w:marBottom w:val="0"/>
      <w:divBdr>
        <w:top w:val="none" w:sz="0" w:space="0" w:color="auto"/>
        <w:left w:val="none" w:sz="0" w:space="0" w:color="auto"/>
        <w:bottom w:val="none" w:sz="0" w:space="0" w:color="auto"/>
        <w:right w:val="none" w:sz="0" w:space="0" w:color="auto"/>
      </w:divBdr>
    </w:div>
    <w:div w:id="1372801800">
      <w:bodyDiv w:val="1"/>
      <w:marLeft w:val="0"/>
      <w:marRight w:val="0"/>
      <w:marTop w:val="0"/>
      <w:marBottom w:val="0"/>
      <w:divBdr>
        <w:top w:val="none" w:sz="0" w:space="0" w:color="auto"/>
        <w:left w:val="none" w:sz="0" w:space="0" w:color="auto"/>
        <w:bottom w:val="none" w:sz="0" w:space="0" w:color="auto"/>
        <w:right w:val="none" w:sz="0" w:space="0" w:color="auto"/>
      </w:divBdr>
    </w:div>
    <w:div w:id="1374429383">
      <w:bodyDiv w:val="1"/>
      <w:marLeft w:val="0"/>
      <w:marRight w:val="0"/>
      <w:marTop w:val="0"/>
      <w:marBottom w:val="0"/>
      <w:divBdr>
        <w:top w:val="none" w:sz="0" w:space="0" w:color="auto"/>
        <w:left w:val="none" w:sz="0" w:space="0" w:color="auto"/>
        <w:bottom w:val="none" w:sz="0" w:space="0" w:color="auto"/>
        <w:right w:val="none" w:sz="0" w:space="0" w:color="auto"/>
      </w:divBdr>
    </w:div>
    <w:div w:id="1376275841">
      <w:bodyDiv w:val="1"/>
      <w:marLeft w:val="0"/>
      <w:marRight w:val="0"/>
      <w:marTop w:val="0"/>
      <w:marBottom w:val="0"/>
      <w:divBdr>
        <w:top w:val="none" w:sz="0" w:space="0" w:color="auto"/>
        <w:left w:val="none" w:sz="0" w:space="0" w:color="auto"/>
        <w:bottom w:val="none" w:sz="0" w:space="0" w:color="auto"/>
        <w:right w:val="none" w:sz="0" w:space="0" w:color="auto"/>
      </w:divBdr>
    </w:div>
    <w:div w:id="1382897612">
      <w:bodyDiv w:val="1"/>
      <w:marLeft w:val="0"/>
      <w:marRight w:val="0"/>
      <w:marTop w:val="0"/>
      <w:marBottom w:val="0"/>
      <w:divBdr>
        <w:top w:val="none" w:sz="0" w:space="0" w:color="auto"/>
        <w:left w:val="none" w:sz="0" w:space="0" w:color="auto"/>
        <w:bottom w:val="none" w:sz="0" w:space="0" w:color="auto"/>
        <w:right w:val="none" w:sz="0" w:space="0" w:color="auto"/>
      </w:divBdr>
    </w:div>
    <w:div w:id="1401753034">
      <w:bodyDiv w:val="1"/>
      <w:marLeft w:val="0"/>
      <w:marRight w:val="0"/>
      <w:marTop w:val="0"/>
      <w:marBottom w:val="0"/>
      <w:divBdr>
        <w:top w:val="none" w:sz="0" w:space="0" w:color="auto"/>
        <w:left w:val="none" w:sz="0" w:space="0" w:color="auto"/>
        <w:bottom w:val="none" w:sz="0" w:space="0" w:color="auto"/>
        <w:right w:val="none" w:sz="0" w:space="0" w:color="auto"/>
      </w:divBdr>
    </w:div>
    <w:div w:id="1403679590">
      <w:bodyDiv w:val="1"/>
      <w:marLeft w:val="0"/>
      <w:marRight w:val="0"/>
      <w:marTop w:val="0"/>
      <w:marBottom w:val="0"/>
      <w:divBdr>
        <w:top w:val="none" w:sz="0" w:space="0" w:color="auto"/>
        <w:left w:val="none" w:sz="0" w:space="0" w:color="auto"/>
        <w:bottom w:val="none" w:sz="0" w:space="0" w:color="auto"/>
        <w:right w:val="none" w:sz="0" w:space="0" w:color="auto"/>
      </w:divBdr>
    </w:div>
    <w:div w:id="1406803236">
      <w:bodyDiv w:val="1"/>
      <w:marLeft w:val="0"/>
      <w:marRight w:val="0"/>
      <w:marTop w:val="0"/>
      <w:marBottom w:val="0"/>
      <w:divBdr>
        <w:top w:val="none" w:sz="0" w:space="0" w:color="auto"/>
        <w:left w:val="none" w:sz="0" w:space="0" w:color="auto"/>
        <w:bottom w:val="none" w:sz="0" w:space="0" w:color="auto"/>
        <w:right w:val="none" w:sz="0" w:space="0" w:color="auto"/>
      </w:divBdr>
    </w:div>
    <w:div w:id="1408309052">
      <w:bodyDiv w:val="1"/>
      <w:marLeft w:val="0"/>
      <w:marRight w:val="0"/>
      <w:marTop w:val="0"/>
      <w:marBottom w:val="0"/>
      <w:divBdr>
        <w:top w:val="none" w:sz="0" w:space="0" w:color="auto"/>
        <w:left w:val="none" w:sz="0" w:space="0" w:color="auto"/>
        <w:bottom w:val="none" w:sz="0" w:space="0" w:color="auto"/>
        <w:right w:val="none" w:sz="0" w:space="0" w:color="auto"/>
      </w:divBdr>
    </w:div>
    <w:div w:id="1413500923">
      <w:bodyDiv w:val="1"/>
      <w:marLeft w:val="0"/>
      <w:marRight w:val="0"/>
      <w:marTop w:val="0"/>
      <w:marBottom w:val="0"/>
      <w:divBdr>
        <w:top w:val="none" w:sz="0" w:space="0" w:color="auto"/>
        <w:left w:val="none" w:sz="0" w:space="0" w:color="auto"/>
        <w:bottom w:val="none" w:sz="0" w:space="0" w:color="auto"/>
        <w:right w:val="none" w:sz="0" w:space="0" w:color="auto"/>
      </w:divBdr>
    </w:div>
    <w:div w:id="1422528319">
      <w:bodyDiv w:val="1"/>
      <w:marLeft w:val="0"/>
      <w:marRight w:val="0"/>
      <w:marTop w:val="0"/>
      <w:marBottom w:val="0"/>
      <w:divBdr>
        <w:top w:val="none" w:sz="0" w:space="0" w:color="auto"/>
        <w:left w:val="none" w:sz="0" w:space="0" w:color="auto"/>
        <w:bottom w:val="none" w:sz="0" w:space="0" w:color="auto"/>
        <w:right w:val="none" w:sz="0" w:space="0" w:color="auto"/>
      </w:divBdr>
    </w:div>
    <w:div w:id="1446802306">
      <w:bodyDiv w:val="1"/>
      <w:marLeft w:val="0"/>
      <w:marRight w:val="0"/>
      <w:marTop w:val="0"/>
      <w:marBottom w:val="0"/>
      <w:divBdr>
        <w:top w:val="none" w:sz="0" w:space="0" w:color="auto"/>
        <w:left w:val="none" w:sz="0" w:space="0" w:color="auto"/>
        <w:bottom w:val="none" w:sz="0" w:space="0" w:color="auto"/>
        <w:right w:val="none" w:sz="0" w:space="0" w:color="auto"/>
      </w:divBdr>
    </w:div>
    <w:div w:id="1451123010">
      <w:bodyDiv w:val="1"/>
      <w:marLeft w:val="0"/>
      <w:marRight w:val="0"/>
      <w:marTop w:val="0"/>
      <w:marBottom w:val="0"/>
      <w:divBdr>
        <w:top w:val="none" w:sz="0" w:space="0" w:color="auto"/>
        <w:left w:val="none" w:sz="0" w:space="0" w:color="auto"/>
        <w:bottom w:val="none" w:sz="0" w:space="0" w:color="auto"/>
        <w:right w:val="none" w:sz="0" w:space="0" w:color="auto"/>
      </w:divBdr>
    </w:div>
    <w:div w:id="1451702102">
      <w:bodyDiv w:val="1"/>
      <w:marLeft w:val="0"/>
      <w:marRight w:val="0"/>
      <w:marTop w:val="0"/>
      <w:marBottom w:val="0"/>
      <w:divBdr>
        <w:top w:val="none" w:sz="0" w:space="0" w:color="auto"/>
        <w:left w:val="none" w:sz="0" w:space="0" w:color="auto"/>
        <w:bottom w:val="none" w:sz="0" w:space="0" w:color="auto"/>
        <w:right w:val="none" w:sz="0" w:space="0" w:color="auto"/>
      </w:divBdr>
    </w:div>
    <w:div w:id="1452360355">
      <w:bodyDiv w:val="1"/>
      <w:marLeft w:val="0"/>
      <w:marRight w:val="0"/>
      <w:marTop w:val="0"/>
      <w:marBottom w:val="0"/>
      <w:divBdr>
        <w:top w:val="none" w:sz="0" w:space="0" w:color="auto"/>
        <w:left w:val="none" w:sz="0" w:space="0" w:color="auto"/>
        <w:bottom w:val="none" w:sz="0" w:space="0" w:color="auto"/>
        <w:right w:val="none" w:sz="0" w:space="0" w:color="auto"/>
      </w:divBdr>
    </w:div>
    <w:div w:id="1455709192">
      <w:bodyDiv w:val="1"/>
      <w:marLeft w:val="0"/>
      <w:marRight w:val="0"/>
      <w:marTop w:val="0"/>
      <w:marBottom w:val="0"/>
      <w:divBdr>
        <w:top w:val="none" w:sz="0" w:space="0" w:color="auto"/>
        <w:left w:val="none" w:sz="0" w:space="0" w:color="auto"/>
        <w:bottom w:val="none" w:sz="0" w:space="0" w:color="auto"/>
        <w:right w:val="none" w:sz="0" w:space="0" w:color="auto"/>
      </w:divBdr>
    </w:div>
    <w:div w:id="1458835382">
      <w:bodyDiv w:val="1"/>
      <w:marLeft w:val="0"/>
      <w:marRight w:val="0"/>
      <w:marTop w:val="0"/>
      <w:marBottom w:val="0"/>
      <w:divBdr>
        <w:top w:val="none" w:sz="0" w:space="0" w:color="auto"/>
        <w:left w:val="none" w:sz="0" w:space="0" w:color="auto"/>
        <w:bottom w:val="none" w:sz="0" w:space="0" w:color="auto"/>
        <w:right w:val="none" w:sz="0" w:space="0" w:color="auto"/>
      </w:divBdr>
    </w:div>
    <w:div w:id="1460414055">
      <w:bodyDiv w:val="1"/>
      <w:marLeft w:val="0"/>
      <w:marRight w:val="0"/>
      <w:marTop w:val="0"/>
      <w:marBottom w:val="0"/>
      <w:divBdr>
        <w:top w:val="none" w:sz="0" w:space="0" w:color="auto"/>
        <w:left w:val="none" w:sz="0" w:space="0" w:color="auto"/>
        <w:bottom w:val="none" w:sz="0" w:space="0" w:color="auto"/>
        <w:right w:val="none" w:sz="0" w:space="0" w:color="auto"/>
      </w:divBdr>
    </w:div>
    <w:div w:id="1466660268">
      <w:bodyDiv w:val="1"/>
      <w:marLeft w:val="0"/>
      <w:marRight w:val="0"/>
      <w:marTop w:val="0"/>
      <w:marBottom w:val="0"/>
      <w:divBdr>
        <w:top w:val="none" w:sz="0" w:space="0" w:color="auto"/>
        <w:left w:val="none" w:sz="0" w:space="0" w:color="auto"/>
        <w:bottom w:val="none" w:sz="0" w:space="0" w:color="auto"/>
        <w:right w:val="none" w:sz="0" w:space="0" w:color="auto"/>
      </w:divBdr>
    </w:div>
    <w:div w:id="1470510359">
      <w:bodyDiv w:val="1"/>
      <w:marLeft w:val="0"/>
      <w:marRight w:val="0"/>
      <w:marTop w:val="0"/>
      <w:marBottom w:val="0"/>
      <w:divBdr>
        <w:top w:val="none" w:sz="0" w:space="0" w:color="auto"/>
        <w:left w:val="none" w:sz="0" w:space="0" w:color="auto"/>
        <w:bottom w:val="none" w:sz="0" w:space="0" w:color="auto"/>
        <w:right w:val="none" w:sz="0" w:space="0" w:color="auto"/>
      </w:divBdr>
    </w:div>
    <w:div w:id="1476140868">
      <w:bodyDiv w:val="1"/>
      <w:marLeft w:val="0"/>
      <w:marRight w:val="0"/>
      <w:marTop w:val="0"/>
      <w:marBottom w:val="0"/>
      <w:divBdr>
        <w:top w:val="none" w:sz="0" w:space="0" w:color="auto"/>
        <w:left w:val="none" w:sz="0" w:space="0" w:color="auto"/>
        <w:bottom w:val="none" w:sz="0" w:space="0" w:color="auto"/>
        <w:right w:val="none" w:sz="0" w:space="0" w:color="auto"/>
      </w:divBdr>
    </w:div>
    <w:div w:id="1477918627">
      <w:bodyDiv w:val="1"/>
      <w:marLeft w:val="0"/>
      <w:marRight w:val="0"/>
      <w:marTop w:val="0"/>
      <w:marBottom w:val="0"/>
      <w:divBdr>
        <w:top w:val="none" w:sz="0" w:space="0" w:color="auto"/>
        <w:left w:val="none" w:sz="0" w:space="0" w:color="auto"/>
        <w:bottom w:val="none" w:sz="0" w:space="0" w:color="auto"/>
        <w:right w:val="none" w:sz="0" w:space="0" w:color="auto"/>
      </w:divBdr>
    </w:div>
    <w:div w:id="1478065204">
      <w:bodyDiv w:val="1"/>
      <w:marLeft w:val="0"/>
      <w:marRight w:val="0"/>
      <w:marTop w:val="0"/>
      <w:marBottom w:val="0"/>
      <w:divBdr>
        <w:top w:val="none" w:sz="0" w:space="0" w:color="auto"/>
        <w:left w:val="none" w:sz="0" w:space="0" w:color="auto"/>
        <w:bottom w:val="none" w:sz="0" w:space="0" w:color="auto"/>
        <w:right w:val="none" w:sz="0" w:space="0" w:color="auto"/>
      </w:divBdr>
    </w:div>
    <w:div w:id="1478838459">
      <w:bodyDiv w:val="1"/>
      <w:marLeft w:val="0"/>
      <w:marRight w:val="0"/>
      <w:marTop w:val="0"/>
      <w:marBottom w:val="0"/>
      <w:divBdr>
        <w:top w:val="none" w:sz="0" w:space="0" w:color="auto"/>
        <w:left w:val="none" w:sz="0" w:space="0" w:color="auto"/>
        <w:bottom w:val="none" w:sz="0" w:space="0" w:color="auto"/>
        <w:right w:val="none" w:sz="0" w:space="0" w:color="auto"/>
      </w:divBdr>
    </w:div>
    <w:div w:id="1479229872">
      <w:bodyDiv w:val="1"/>
      <w:marLeft w:val="0"/>
      <w:marRight w:val="0"/>
      <w:marTop w:val="0"/>
      <w:marBottom w:val="0"/>
      <w:divBdr>
        <w:top w:val="none" w:sz="0" w:space="0" w:color="auto"/>
        <w:left w:val="none" w:sz="0" w:space="0" w:color="auto"/>
        <w:bottom w:val="none" w:sz="0" w:space="0" w:color="auto"/>
        <w:right w:val="none" w:sz="0" w:space="0" w:color="auto"/>
      </w:divBdr>
    </w:div>
    <w:div w:id="1483891347">
      <w:bodyDiv w:val="1"/>
      <w:marLeft w:val="0"/>
      <w:marRight w:val="0"/>
      <w:marTop w:val="0"/>
      <w:marBottom w:val="0"/>
      <w:divBdr>
        <w:top w:val="none" w:sz="0" w:space="0" w:color="auto"/>
        <w:left w:val="none" w:sz="0" w:space="0" w:color="auto"/>
        <w:bottom w:val="none" w:sz="0" w:space="0" w:color="auto"/>
        <w:right w:val="none" w:sz="0" w:space="0" w:color="auto"/>
      </w:divBdr>
    </w:div>
    <w:div w:id="1486626993">
      <w:bodyDiv w:val="1"/>
      <w:marLeft w:val="0"/>
      <w:marRight w:val="0"/>
      <w:marTop w:val="0"/>
      <w:marBottom w:val="0"/>
      <w:divBdr>
        <w:top w:val="none" w:sz="0" w:space="0" w:color="auto"/>
        <w:left w:val="none" w:sz="0" w:space="0" w:color="auto"/>
        <w:bottom w:val="none" w:sz="0" w:space="0" w:color="auto"/>
        <w:right w:val="none" w:sz="0" w:space="0" w:color="auto"/>
      </w:divBdr>
    </w:div>
    <w:div w:id="1489706736">
      <w:bodyDiv w:val="1"/>
      <w:marLeft w:val="0"/>
      <w:marRight w:val="0"/>
      <w:marTop w:val="0"/>
      <w:marBottom w:val="0"/>
      <w:divBdr>
        <w:top w:val="none" w:sz="0" w:space="0" w:color="auto"/>
        <w:left w:val="none" w:sz="0" w:space="0" w:color="auto"/>
        <w:bottom w:val="none" w:sz="0" w:space="0" w:color="auto"/>
        <w:right w:val="none" w:sz="0" w:space="0" w:color="auto"/>
      </w:divBdr>
    </w:div>
    <w:div w:id="1495222184">
      <w:bodyDiv w:val="1"/>
      <w:marLeft w:val="0"/>
      <w:marRight w:val="0"/>
      <w:marTop w:val="0"/>
      <w:marBottom w:val="0"/>
      <w:divBdr>
        <w:top w:val="none" w:sz="0" w:space="0" w:color="auto"/>
        <w:left w:val="none" w:sz="0" w:space="0" w:color="auto"/>
        <w:bottom w:val="none" w:sz="0" w:space="0" w:color="auto"/>
        <w:right w:val="none" w:sz="0" w:space="0" w:color="auto"/>
      </w:divBdr>
    </w:div>
    <w:div w:id="1495225083">
      <w:bodyDiv w:val="1"/>
      <w:marLeft w:val="0"/>
      <w:marRight w:val="0"/>
      <w:marTop w:val="0"/>
      <w:marBottom w:val="0"/>
      <w:divBdr>
        <w:top w:val="none" w:sz="0" w:space="0" w:color="auto"/>
        <w:left w:val="none" w:sz="0" w:space="0" w:color="auto"/>
        <w:bottom w:val="none" w:sz="0" w:space="0" w:color="auto"/>
        <w:right w:val="none" w:sz="0" w:space="0" w:color="auto"/>
      </w:divBdr>
    </w:div>
    <w:div w:id="1497572892">
      <w:bodyDiv w:val="1"/>
      <w:marLeft w:val="0"/>
      <w:marRight w:val="0"/>
      <w:marTop w:val="0"/>
      <w:marBottom w:val="0"/>
      <w:divBdr>
        <w:top w:val="none" w:sz="0" w:space="0" w:color="auto"/>
        <w:left w:val="none" w:sz="0" w:space="0" w:color="auto"/>
        <w:bottom w:val="none" w:sz="0" w:space="0" w:color="auto"/>
        <w:right w:val="none" w:sz="0" w:space="0" w:color="auto"/>
      </w:divBdr>
    </w:div>
    <w:div w:id="1499731795">
      <w:bodyDiv w:val="1"/>
      <w:marLeft w:val="0"/>
      <w:marRight w:val="0"/>
      <w:marTop w:val="0"/>
      <w:marBottom w:val="0"/>
      <w:divBdr>
        <w:top w:val="none" w:sz="0" w:space="0" w:color="auto"/>
        <w:left w:val="none" w:sz="0" w:space="0" w:color="auto"/>
        <w:bottom w:val="none" w:sz="0" w:space="0" w:color="auto"/>
        <w:right w:val="none" w:sz="0" w:space="0" w:color="auto"/>
      </w:divBdr>
    </w:div>
    <w:div w:id="1507094462">
      <w:bodyDiv w:val="1"/>
      <w:marLeft w:val="0"/>
      <w:marRight w:val="0"/>
      <w:marTop w:val="0"/>
      <w:marBottom w:val="0"/>
      <w:divBdr>
        <w:top w:val="none" w:sz="0" w:space="0" w:color="auto"/>
        <w:left w:val="none" w:sz="0" w:space="0" w:color="auto"/>
        <w:bottom w:val="none" w:sz="0" w:space="0" w:color="auto"/>
        <w:right w:val="none" w:sz="0" w:space="0" w:color="auto"/>
      </w:divBdr>
    </w:div>
    <w:div w:id="1507935640">
      <w:bodyDiv w:val="1"/>
      <w:marLeft w:val="0"/>
      <w:marRight w:val="0"/>
      <w:marTop w:val="0"/>
      <w:marBottom w:val="0"/>
      <w:divBdr>
        <w:top w:val="none" w:sz="0" w:space="0" w:color="auto"/>
        <w:left w:val="none" w:sz="0" w:space="0" w:color="auto"/>
        <w:bottom w:val="none" w:sz="0" w:space="0" w:color="auto"/>
        <w:right w:val="none" w:sz="0" w:space="0" w:color="auto"/>
      </w:divBdr>
    </w:div>
    <w:div w:id="1510176684">
      <w:bodyDiv w:val="1"/>
      <w:marLeft w:val="0"/>
      <w:marRight w:val="0"/>
      <w:marTop w:val="0"/>
      <w:marBottom w:val="0"/>
      <w:divBdr>
        <w:top w:val="none" w:sz="0" w:space="0" w:color="auto"/>
        <w:left w:val="none" w:sz="0" w:space="0" w:color="auto"/>
        <w:bottom w:val="none" w:sz="0" w:space="0" w:color="auto"/>
        <w:right w:val="none" w:sz="0" w:space="0" w:color="auto"/>
      </w:divBdr>
    </w:div>
    <w:div w:id="1510678609">
      <w:bodyDiv w:val="1"/>
      <w:marLeft w:val="0"/>
      <w:marRight w:val="0"/>
      <w:marTop w:val="0"/>
      <w:marBottom w:val="0"/>
      <w:divBdr>
        <w:top w:val="none" w:sz="0" w:space="0" w:color="auto"/>
        <w:left w:val="none" w:sz="0" w:space="0" w:color="auto"/>
        <w:bottom w:val="none" w:sz="0" w:space="0" w:color="auto"/>
        <w:right w:val="none" w:sz="0" w:space="0" w:color="auto"/>
      </w:divBdr>
    </w:div>
    <w:div w:id="1529834093">
      <w:bodyDiv w:val="1"/>
      <w:marLeft w:val="0"/>
      <w:marRight w:val="0"/>
      <w:marTop w:val="0"/>
      <w:marBottom w:val="0"/>
      <w:divBdr>
        <w:top w:val="none" w:sz="0" w:space="0" w:color="auto"/>
        <w:left w:val="none" w:sz="0" w:space="0" w:color="auto"/>
        <w:bottom w:val="none" w:sz="0" w:space="0" w:color="auto"/>
        <w:right w:val="none" w:sz="0" w:space="0" w:color="auto"/>
      </w:divBdr>
    </w:div>
    <w:div w:id="1530408402">
      <w:bodyDiv w:val="1"/>
      <w:marLeft w:val="0"/>
      <w:marRight w:val="0"/>
      <w:marTop w:val="0"/>
      <w:marBottom w:val="0"/>
      <w:divBdr>
        <w:top w:val="none" w:sz="0" w:space="0" w:color="auto"/>
        <w:left w:val="none" w:sz="0" w:space="0" w:color="auto"/>
        <w:bottom w:val="none" w:sz="0" w:space="0" w:color="auto"/>
        <w:right w:val="none" w:sz="0" w:space="0" w:color="auto"/>
      </w:divBdr>
    </w:div>
    <w:div w:id="1534492347">
      <w:bodyDiv w:val="1"/>
      <w:marLeft w:val="0"/>
      <w:marRight w:val="0"/>
      <w:marTop w:val="0"/>
      <w:marBottom w:val="0"/>
      <w:divBdr>
        <w:top w:val="none" w:sz="0" w:space="0" w:color="auto"/>
        <w:left w:val="none" w:sz="0" w:space="0" w:color="auto"/>
        <w:bottom w:val="none" w:sz="0" w:space="0" w:color="auto"/>
        <w:right w:val="none" w:sz="0" w:space="0" w:color="auto"/>
      </w:divBdr>
    </w:div>
    <w:div w:id="1535533856">
      <w:bodyDiv w:val="1"/>
      <w:marLeft w:val="0"/>
      <w:marRight w:val="0"/>
      <w:marTop w:val="0"/>
      <w:marBottom w:val="0"/>
      <w:divBdr>
        <w:top w:val="none" w:sz="0" w:space="0" w:color="auto"/>
        <w:left w:val="none" w:sz="0" w:space="0" w:color="auto"/>
        <w:bottom w:val="none" w:sz="0" w:space="0" w:color="auto"/>
        <w:right w:val="none" w:sz="0" w:space="0" w:color="auto"/>
      </w:divBdr>
    </w:div>
    <w:div w:id="1541630260">
      <w:bodyDiv w:val="1"/>
      <w:marLeft w:val="0"/>
      <w:marRight w:val="0"/>
      <w:marTop w:val="0"/>
      <w:marBottom w:val="0"/>
      <w:divBdr>
        <w:top w:val="none" w:sz="0" w:space="0" w:color="auto"/>
        <w:left w:val="none" w:sz="0" w:space="0" w:color="auto"/>
        <w:bottom w:val="none" w:sz="0" w:space="0" w:color="auto"/>
        <w:right w:val="none" w:sz="0" w:space="0" w:color="auto"/>
      </w:divBdr>
    </w:div>
    <w:div w:id="1562713831">
      <w:bodyDiv w:val="1"/>
      <w:marLeft w:val="0"/>
      <w:marRight w:val="0"/>
      <w:marTop w:val="0"/>
      <w:marBottom w:val="0"/>
      <w:divBdr>
        <w:top w:val="none" w:sz="0" w:space="0" w:color="auto"/>
        <w:left w:val="none" w:sz="0" w:space="0" w:color="auto"/>
        <w:bottom w:val="none" w:sz="0" w:space="0" w:color="auto"/>
        <w:right w:val="none" w:sz="0" w:space="0" w:color="auto"/>
      </w:divBdr>
    </w:div>
    <w:div w:id="1563327422">
      <w:bodyDiv w:val="1"/>
      <w:marLeft w:val="0"/>
      <w:marRight w:val="0"/>
      <w:marTop w:val="0"/>
      <w:marBottom w:val="0"/>
      <w:divBdr>
        <w:top w:val="none" w:sz="0" w:space="0" w:color="auto"/>
        <w:left w:val="none" w:sz="0" w:space="0" w:color="auto"/>
        <w:bottom w:val="none" w:sz="0" w:space="0" w:color="auto"/>
        <w:right w:val="none" w:sz="0" w:space="0" w:color="auto"/>
      </w:divBdr>
    </w:div>
    <w:div w:id="1564755103">
      <w:bodyDiv w:val="1"/>
      <w:marLeft w:val="0"/>
      <w:marRight w:val="0"/>
      <w:marTop w:val="0"/>
      <w:marBottom w:val="0"/>
      <w:divBdr>
        <w:top w:val="none" w:sz="0" w:space="0" w:color="auto"/>
        <w:left w:val="none" w:sz="0" w:space="0" w:color="auto"/>
        <w:bottom w:val="none" w:sz="0" w:space="0" w:color="auto"/>
        <w:right w:val="none" w:sz="0" w:space="0" w:color="auto"/>
      </w:divBdr>
    </w:div>
    <w:div w:id="1565336388">
      <w:bodyDiv w:val="1"/>
      <w:marLeft w:val="0"/>
      <w:marRight w:val="0"/>
      <w:marTop w:val="0"/>
      <w:marBottom w:val="0"/>
      <w:divBdr>
        <w:top w:val="none" w:sz="0" w:space="0" w:color="auto"/>
        <w:left w:val="none" w:sz="0" w:space="0" w:color="auto"/>
        <w:bottom w:val="none" w:sz="0" w:space="0" w:color="auto"/>
        <w:right w:val="none" w:sz="0" w:space="0" w:color="auto"/>
      </w:divBdr>
    </w:div>
    <w:div w:id="1567182413">
      <w:bodyDiv w:val="1"/>
      <w:marLeft w:val="0"/>
      <w:marRight w:val="0"/>
      <w:marTop w:val="0"/>
      <w:marBottom w:val="0"/>
      <w:divBdr>
        <w:top w:val="none" w:sz="0" w:space="0" w:color="auto"/>
        <w:left w:val="none" w:sz="0" w:space="0" w:color="auto"/>
        <w:bottom w:val="none" w:sz="0" w:space="0" w:color="auto"/>
        <w:right w:val="none" w:sz="0" w:space="0" w:color="auto"/>
      </w:divBdr>
    </w:div>
    <w:div w:id="1570385270">
      <w:bodyDiv w:val="1"/>
      <w:marLeft w:val="0"/>
      <w:marRight w:val="0"/>
      <w:marTop w:val="0"/>
      <w:marBottom w:val="0"/>
      <w:divBdr>
        <w:top w:val="none" w:sz="0" w:space="0" w:color="auto"/>
        <w:left w:val="none" w:sz="0" w:space="0" w:color="auto"/>
        <w:bottom w:val="none" w:sz="0" w:space="0" w:color="auto"/>
        <w:right w:val="none" w:sz="0" w:space="0" w:color="auto"/>
      </w:divBdr>
    </w:div>
    <w:div w:id="1571185122">
      <w:bodyDiv w:val="1"/>
      <w:marLeft w:val="0"/>
      <w:marRight w:val="0"/>
      <w:marTop w:val="0"/>
      <w:marBottom w:val="0"/>
      <w:divBdr>
        <w:top w:val="none" w:sz="0" w:space="0" w:color="auto"/>
        <w:left w:val="none" w:sz="0" w:space="0" w:color="auto"/>
        <w:bottom w:val="none" w:sz="0" w:space="0" w:color="auto"/>
        <w:right w:val="none" w:sz="0" w:space="0" w:color="auto"/>
      </w:divBdr>
    </w:div>
    <w:div w:id="1572887410">
      <w:bodyDiv w:val="1"/>
      <w:marLeft w:val="0"/>
      <w:marRight w:val="0"/>
      <w:marTop w:val="0"/>
      <w:marBottom w:val="0"/>
      <w:divBdr>
        <w:top w:val="none" w:sz="0" w:space="0" w:color="auto"/>
        <w:left w:val="none" w:sz="0" w:space="0" w:color="auto"/>
        <w:bottom w:val="none" w:sz="0" w:space="0" w:color="auto"/>
        <w:right w:val="none" w:sz="0" w:space="0" w:color="auto"/>
      </w:divBdr>
    </w:div>
    <w:div w:id="1579097267">
      <w:bodyDiv w:val="1"/>
      <w:marLeft w:val="0"/>
      <w:marRight w:val="0"/>
      <w:marTop w:val="0"/>
      <w:marBottom w:val="0"/>
      <w:divBdr>
        <w:top w:val="none" w:sz="0" w:space="0" w:color="auto"/>
        <w:left w:val="none" w:sz="0" w:space="0" w:color="auto"/>
        <w:bottom w:val="none" w:sz="0" w:space="0" w:color="auto"/>
        <w:right w:val="none" w:sz="0" w:space="0" w:color="auto"/>
      </w:divBdr>
    </w:div>
    <w:div w:id="1580094549">
      <w:bodyDiv w:val="1"/>
      <w:marLeft w:val="0"/>
      <w:marRight w:val="0"/>
      <w:marTop w:val="0"/>
      <w:marBottom w:val="0"/>
      <w:divBdr>
        <w:top w:val="none" w:sz="0" w:space="0" w:color="auto"/>
        <w:left w:val="none" w:sz="0" w:space="0" w:color="auto"/>
        <w:bottom w:val="none" w:sz="0" w:space="0" w:color="auto"/>
        <w:right w:val="none" w:sz="0" w:space="0" w:color="auto"/>
      </w:divBdr>
    </w:div>
    <w:div w:id="1581939967">
      <w:bodyDiv w:val="1"/>
      <w:marLeft w:val="0"/>
      <w:marRight w:val="0"/>
      <w:marTop w:val="0"/>
      <w:marBottom w:val="0"/>
      <w:divBdr>
        <w:top w:val="none" w:sz="0" w:space="0" w:color="auto"/>
        <w:left w:val="none" w:sz="0" w:space="0" w:color="auto"/>
        <w:bottom w:val="none" w:sz="0" w:space="0" w:color="auto"/>
        <w:right w:val="none" w:sz="0" w:space="0" w:color="auto"/>
      </w:divBdr>
    </w:div>
    <w:div w:id="1589078806">
      <w:bodyDiv w:val="1"/>
      <w:marLeft w:val="0"/>
      <w:marRight w:val="0"/>
      <w:marTop w:val="0"/>
      <w:marBottom w:val="0"/>
      <w:divBdr>
        <w:top w:val="none" w:sz="0" w:space="0" w:color="auto"/>
        <w:left w:val="none" w:sz="0" w:space="0" w:color="auto"/>
        <w:bottom w:val="none" w:sz="0" w:space="0" w:color="auto"/>
        <w:right w:val="none" w:sz="0" w:space="0" w:color="auto"/>
      </w:divBdr>
    </w:div>
    <w:div w:id="1594581574">
      <w:bodyDiv w:val="1"/>
      <w:marLeft w:val="0"/>
      <w:marRight w:val="0"/>
      <w:marTop w:val="0"/>
      <w:marBottom w:val="0"/>
      <w:divBdr>
        <w:top w:val="none" w:sz="0" w:space="0" w:color="auto"/>
        <w:left w:val="none" w:sz="0" w:space="0" w:color="auto"/>
        <w:bottom w:val="none" w:sz="0" w:space="0" w:color="auto"/>
        <w:right w:val="none" w:sz="0" w:space="0" w:color="auto"/>
      </w:divBdr>
    </w:div>
    <w:div w:id="1607274430">
      <w:bodyDiv w:val="1"/>
      <w:marLeft w:val="0"/>
      <w:marRight w:val="0"/>
      <w:marTop w:val="0"/>
      <w:marBottom w:val="0"/>
      <w:divBdr>
        <w:top w:val="none" w:sz="0" w:space="0" w:color="auto"/>
        <w:left w:val="none" w:sz="0" w:space="0" w:color="auto"/>
        <w:bottom w:val="none" w:sz="0" w:space="0" w:color="auto"/>
        <w:right w:val="none" w:sz="0" w:space="0" w:color="auto"/>
      </w:divBdr>
    </w:div>
    <w:div w:id="1609845758">
      <w:bodyDiv w:val="1"/>
      <w:marLeft w:val="0"/>
      <w:marRight w:val="0"/>
      <w:marTop w:val="0"/>
      <w:marBottom w:val="0"/>
      <w:divBdr>
        <w:top w:val="none" w:sz="0" w:space="0" w:color="auto"/>
        <w:left w:val="none" w:sz="0" w:space="0" w:color="auto"/>
        <w:bottom w:val="none" w:sz="0" w:space="0" w:color="auto"/>
        <w:right w:val="none" w:sz="0" w:space="0" w:color="auto"/>
      </w:divBdr>
    </w:div>
    <w:div w:id="1613854111">
      <w:bodyDiv w:val="1"/>
      <w:marLeft w:val="0"/>
      <w:marRight w:val="0"/>
      <w:marTop w:val="0"/>
      <w:marBottom w:val="0"/>
      <w:divBdr>
        <w:top w:val="none" w:sz="0" w:space="0" w:color="auto"/>
        <w:left w:val="none" w:sz="0" w:space="0" w:color="auto"/>
        <w:bottom w:val="none" w:sz="0" w:space="0" w:color="auto"/>
        <w:right w:val="none" w:sz="0" w:space="0" w:color="auto"/>
      </w:divBdr>
    </w:div>
    <w:div w:id="1617327900">
      <w:bodyDiv w:val="1"/>
      <w:marLeft w:val="0"/>
      <w:marRight w:val="0"/>
      <w:marTop w:val="0"/>
      <w:marBottom w:val="0"/>
      <w:divBdr>
        <w:top w:val="none" w:sz="0" w:space="0" w:color="auto"/>
        <w:left w:val="none" w:sz="0" w:space="0" w:color="auto"/>
        <w:bottom w:val="none" w:sz="0" w:space="0" w:color="auto"/>
        <w:right w:val="none" w:sz="0" w:space="0" w:color="auto"/>
      </w:divBdr>
    </w:div>
    <w:div w:id="1618369210">
      <w:bodyDiv w:val="1"/>
      <w:marLeft w:val="0"/>
      <w:marRight w:val="0"/>
      <w:marTop w:val="0"/>
      <w:marBottom w:val="0"/>
      <w:divBdr>
        <w:top w:val="none" w:sz="0" w:space="0" w:color="auto"/>
        <w:left w:val="none" w:sz="0" w:space="0" w:color="auto"/>
        <w:bottom w:val="none" w:sz="0" w:space="0" w:color="auto"/>
        <w:right w:val="none" w:sz="0" w:space="0" w:color="auto"/>
      </w:divBdr>
    </w:div>
    <w:div w:id="1625845985">
      <w:bodyDiv w:val="1"/>
      <w:marLeft w:val="0"/>
      <w:marRight w:val="0"/>
      <w:marTop w:val="0"/>
      <w:marBottom w:val="0"/>
      <w:divBdr>
        <w:top w:val="none" w:sz="0" w:space="0" w:color="auto"/>
        <w:left w:val="none" w:sz="0" w:space="0" w:color="auto"/>
        <w:bottom w:val="none" w:sz="0" w:space="0" w:color="auto"/>
        <w:right w:val="none" w:sz="0" w:space="0" w:color="auto"/>
      </w:divBdr>
    </w:div>
    <w:div w:id="1640111573">
      <w:bodyDiv w:val="1"/>
      <w:marLeft w:val="0"/>
      <w:marRight w:val="0"/>
      <w:marTop w:val="0"/>
      <w:marBottom w:val="0"/>
      <w:divBdr>
        <w:top w:val="none" w:sz="0" w:space="0" w:color="auto"/>
        <w:left w:val="none" w:sz="0" w:space="0" w:color="auto"/>
        <w:bottom w:val="none" w:sz="0" w:space="0" w:color="auto"/>
        <w:right w:val="none" w:sz="0" w:space="0" w:color="auto"/>
      </w:divBdr>
    </w:div>
    <w:div w:id="1650477885">
      <w:bodyDiv w:val="1"/>
      <w:marLeft w:val="0"/>
      <w:marRight w:val="0"/>
      <w:marTop w:val="0"/>
      <w:marBottom w:val="0"/>
      <w:divBdr>
        <w:top w:val="none" w:sz="0" w:space="0" w:color="auto"/>
        <w:left w:val="none" w:sz="0" w:space="0" w:color="auto"/>
        <w:bottom w:val="none" w:sz="0" w:space="0" w:color="auto"/>
        <w:right w:val="none" w:sz="0" w:space="0" w:color="auto"/>
      </w:divBdr>
    </w:div>
    <w:div w:id="1655063039">
      <w:bodyDiv w:val="1"/>
      <w:marLeft w:val="0"/>
      <w:marRight w:val="0"/>
      <w:marTop w:val="0"/>
      <w:marBottom w:val="0"/>
      <w:divBdr>
        <w:top w:val="none" w:sz="0" w:space="0" w:color="auto"/>
        <w:left w:val="none" w:sz="0" w:space="0" w:color="auto"/>
        <w:bottom w:val="none" w:sz="0" w:space="0" w:color="auto"/>
        <w:right w:val="none" w:sz="0" w:space="0" w:color="auto"/>
      </w:divBdr>
    </w:div>
    <w:div w:id="1655137016">
      <w:bodyDiv w:val="1"/>
      <w:marLeft w:val="0"/>
      <w:marRight w:val="0"/>
      <w:marTop w:val="0"/>
      <w:marBottom w:val="0"/>
      <w:divBdr>
        <w:top w:val="none" w:sz="0" w:space="0" w:color="auto"/>
        <w:left w:val="none" w:sz="0" w:space="0" w:color="auto"/>
        <w:bottom w:val="none" w:sz="0" w:space="0" w:color="auto"/>
        <w:right w:val="none" w:sz="0" w:space="0" w:color="auto"/>
      </w:divBdr>
    </w:div>
    <w:div w:id="1656031621">
      <w:bodyDiv w:val="1"/>
      <w:marLeft w:val="0"/>
      <w:marRight w:val="0"/>
      <w:marTop w:val="0"/>
      <w:marBottom w:val="0"/>
      <w:divBdr>
        <w:top w:val="none" w:sz="0" w:space="0" w:color="auto"/>
        <w:left w:val="none" w:sz="0" w:space="0" w:color="auto"/>
        <w:bottom w:val="none" w:sz="0" w:space="0" w:color="auto"/>
        <w:right w:val="none" w:sz="0" w:space="0" w:color="auto"/>
      </w:divBdr>
    </w:div>
    <w:div w:id="1658343164">
      <w:bodyDiv w:val="1"/>
      <w:marLeft w:val="0"/>
      <w:marRight w:val="0"/>
      <w:marTop w:val="0"/>
      <w:marBottom w:val="0"/>
      <w:divBdr>
        <w:top w:val="none" w:sz="0" w:space="0" w:color="auto"/>
        <w:left w:val="none" w:sz="0" w:space="0" w:color="auto"/>
        <w:bottom w:val="none" w:sz="0" w:space="0" w:color="auto"/>
        <w:right w:val="none" w:sz="0" w:space="0" w:color="auto"/>
      </w:divBdr>
    </w:div>
    <w:div w:id="1660697184">
      <w:bodyDiv w:val="1"/>
      <w:marLeft w:val="0"/>
      <w:marRight w:val="0"/>
      <w:marTop w:val="0"/>
      <w:marBottom w:val="0"/>
      <w:divBdr>
        <w:top w:val="none" w:sz="0" w:space="0" w:color="auto"/>
        <w:left w:val="none" w:sz="0" w:space="0" w:color="auto"/>
        <w:bottom w:val="none" w:sz="0" w:space="0" w:color="auto"/>
        <w:right w:val="none" w:sz="0" w:space="0" w:color="auto"/>
      </w:divBdr>
    </w:div>
    <w:div w:id="1662273312">
      <w:bodyDiv w:val="1"/>
      <w:marLeft w:val="0"/>
      <w:marRight w:val="0"/>
      <w:marTop w:val="0"/>
      <w:marBottom w:val="0"/>
      <w:divBdr>
        <w:top w:val="none" w:sz="0" w:space="0" w:color="auto"/>
        <w:left w:val="none" w:sz="0" w:space="0" w:color="auto"/>
        <w:bottom w:val="none" w:sz="0" w:space="0" w:color="auto"/>
        <w:right w:val="none" w:sz="0" w:space="0" w:color="auto"/>
      </w:divBdr>
    </w:div>
    <w:div w:id="1663503285">
      <w:bodyDiv w:val="1"/>
      <w:marLeft w:val="0"/>
      <w:marRight w:val="0"/>
      <w:marTop w:val="0"/>
      <w:marBottom w:val="0"/>
      <w:divBdr>
        <w:top w:val="none" w:sz="0" w:space="0" w:color="auto"/>
        <w:left w:val="none" w:sz="0" w:space="0" w:color="auto"/>
        <w:bottom w:val="none" w:sz="0" w:space="0" w:color="auto"/>
        <w:right w:val="none" w:sz="0" w:space="0" w:color="auto"/>
      </w:divBdr>
    </w:div>
    <w:div w:id="1669015774">
      <w:bodyDiv w:val="1"/>
      <w:marLeft w:val="0"/>
      <w:marRight w:val="0"/>
      <w:marTop w:val="0"/>
      <w:marBottom w:val="0"/>
      <w:divBdr>
        <w:top w:val="none" w:sz="0" w:space="0" w:color="auto"/>
        <w:left w:val="none" w:sz="0" w:space="0" w:color="auto"/>
        <w:bottom w:val="none" w:sz="0" w:space="0" w:color="auto"/>
        <w:right w:val="none" w:sz="0" w:space="0" w:color="auto"/>
      </w:divBdr>
    </w:div>
    <w:div w:id="1672490525">
      <w:bodyDiv w:val="1"/>
      <w:marLeft w:val="0"/>
      <w:marRight w:val="0"/>
      <w:marTop w:val="0"/>
      <w:marBottom w:val="0"/>
      <w:divBdr>
        <w:top w:val="none" w:sz="0" w:space="0" w:color="auto"/>
        <w:left w:val="none" w:sz="0" w:space="0" w:color="auto"/>
        <w:bottom w:val="none" w:sz="0" w:space="0" w:color="auto"/>
        <w:right w:val="none" w:sz="0" w:space="0" w:color="auto"/>
      </w:divBdr>
    </w:div>
    <w:div w:id="1677491692">
      <w:bodyDiv w:val="1"/>
      <w:marLeft w:val="0"/>
      <w:marRight w:val="0"/>
      <w:marTop w:val="0"/>
      <w:marBottom w:val="0"/>
      <w:divBdr>
        <w:top w:val="none" w:sz="0" w:space="0" w:color="auto"/>
        <w:left w:val="none" w:sz="0" w:space="0" w:color="auto"/>
        <w:bottom w:val="none" w:sz="0" w:space="0" w:color="auto"/>
        <w:right w:val="none" w:sz="0" w:space="0" w:color="auto"/>
      </w:divBdr>
    </w:div>
    <w:div w:id="1684434123">
      <w:bodyDiv w:val="1"/>
      <w:marLeft w:val="0"/>
      <w:marRight w:val="0"/>
      <w:marTop w:val="0"/>
      <w:marBottom w:val="0"/>
      <w:divBdr>
        <w:top w:val="none" w:sz="0" w:space="0" w:color="auto"/>
        <w:left w:val="none" w:sz="0" w:space="0" w:color="auto"/>
        <w:bottom w:val="none" w:sz="0" w:space="0" w:color="auto"/>
        <w:right w:val="none" w:sz="0" w:space="0" w:color="auto"/>
      </w:divBdr>
    </w:div>
    <w:div w:id="1686856827">
      <w:bodyDiv w:val="1"/>
      <w:marLeft w:val="0"/>
      <w:marRight w:val="0"/>
      <w:marTop w:val="0"/>
      <w:marBottom w:val="0"/>
      <w:divBdr>
        <w:top w:val="none" w:sz="0" w:space="0" w:color="auto"/>
        <w:left w:val="none" w:sz="0" w:space="0" w:color="auto"/>
        <w:bottom w:val="none" w:sz="0" w:space="0" w:color="auto"/>
        <w:right w:val="none" w:sz="0" w:space="0" w:color="auto"/>
      </w:divBdr>
    </w:div>
    <w:div w:id="1688170770">
      <w:bodyDiv w:val="1"/>
      <w:marLeft w:val="0"/>
      <w:marRight w:val="0"/>
      <w:marTop w:val="0"/>
      <w:marBottom w:val="0"/>
      <w:divBdr>
        <w:top w:val="none" w:sz="0" w:space="0" w:color="auto"/>
        <w:left w:val="none" w:sz="0" w:space="0" w:color="auto"/>
        <w:bottom w:val="none" w:sz="0" w:space="0" w:color="auto"/>
        <w:right w:val="none" w:sz="0" w:space="0" w:color="auto"/>
      </w:divBdr>
    </w:div>
    <w:div w:id="1691561481">
      <w:bodyDiv w:val="1"/>
      <w:marLeft w:val="0"/>
      <w:marRight w:val="0"/>
      <w:marTop w:val="0"/>
      <w:marBottom w:val="0"/>
      <w:divBdr>
        <w:top w:val="none" w:sz="0" w:space="0" w:color="auto"/>
        <w:left w:val="none" w:sz="0" w:space="0" w:color="auto"/>
        <w:bottom w:val="none" w:sz="0" w:space="0" w:color="auto"/>
        <w:right w:val="none" w:sz="0" w:space="0" w:color="auto"/>
      </w:divBdr>
    </w:div>
    <w:div w:id="1702627651">
      <w:bodyDiv w:val="1"/>
      <w:marLeft w:val="0"/>
      <w:marRight w:val="0"/>
      <w:marTop w:val="0"/>
      <w:marBottom w:val="0"/>
      <w:divBdr>
        <w:top w:val="none" w:sz="0" w:space="0" w:color="auto"/>
        <w:left w:val="none" w:sz="0" w:space="0" w:color="auto"/>
        <w:bottom w:val="none" w:sz="0" w:space="0" w:color="auto"/>
        <w:right w:val="none" w:sz="0" w:space="0" w:color="auto"/>
      </w:divBdr>
    </w:div>
    <w:div w:id="1702628910">
      <w:bodyDiv w:val="1"/>
      <w:marLeft w:val="0"/>
      <w:marRight w:val="0"/>
      <w:marTop w:val="0"/>
      <w:marBottom w:val="0"/>
      <w:divBdr>
        <w:top w:val="none" w:sz="0" w:space="0" w:color="auto"/>
        <w:left w:val="none" w:sz="0" w:space="0" w:color="auto"/>
        <w:bottom w:val="none" w:sz="0" w:space="0" w:color="auto"/>
        <w:right w:val="none" w:sz="0" w:space="0" w:color="auto"/>
      </w:divBdr>
    </w:div>
    <w:div w:id="1703241158">
      <w:bodyDiv w:val="1"/>
      <w:marLeft w:val="0"/>
      <w:marRight w:val="0"/>
      <w:marTop w:val="0"/>
      <w:marBottom w:val="0"/>
      <w:divBdr>
        <w:top w:val="none" w:sz="0" w:space="0" w:color="auto"/>
        <w:left w:val="none" w:sz="0" w:space="0" w:color="auto"/>
        <w:bottom w:val="none" w:sz="0" w:space="0" w:color="auto"/>
        <w:right w:val="none" w:sz="0" w:space="0" w:color="auto"/>
      </w:divBdr>
    </w:div>
    <w:div w:id="1706522731">
      <w:bodyDiv w:val="1"/>
      <w:marLeft w:val="0"/>
      <w:marRight w:val="0"/>
      <w:marTop w:val="0"/>
      <w:marBottom w:val="0"/>
      <w:divBdr>
        <w:top w:val="none" w:sz="0" w:space="0" w:color="auto"/>
        <w:left w:val="none" w:sz="0" w:space="0" w:color="auto"/>
        <w:bottom w:val="none" w:sz="0" w:space="0" w:color="auto"/>
        <w:right w:val="none" w:sz="0" w:space="0" w:color="auto"/>
      </w:divBdr>
    </w:div>
    <w:div w:id="1713923416">
      <w:bodyDiv w:val="1"/>
      <w:marLeft w:val="0"/>
      <w:marRight w:val="0"/>
      <w:marTop w:val="0"/>
      <w:marBottom w:val="0"/>
      <w:divBdr>
        <w:top w:val="none" w:sz="0" w:space="0" w:color="auto"/>
        <w:left w:val="none" w:sz="0" w:space="0" w:color="auto"/>
        <w:bottom w:val="none" w:sz="0" w:space="0" w:color="auto"/>
        <w:right w:val="none" w:sz="0" w:space="0" w:color="auto"/>
      </w:divBdr>
    </w:div>
    <w:div w:id="1718117694">
      <w:bodyDiv w:val="1"/>
      <w:marLeft w:val="0"/>
      <w:marRight w:val="0"/>
      <w:marTop w:val="0"/>
      <w:marBottom w:val="0"/>
      <w:divBdr>
        <w:top w:val="none" w:sz="0" w:space="0" w:color="auto"/>
        <w:left w:val="none" w:sz="0" w:space="0" w:color="auto"/>
        <w:bottom w:val="none" w:sz="0" w:space="0" w:color="auto"/>
        <w:right w:val="none" w:sz="0" w:space="0" w:color="auto"/>
      </w:divBdr>
    </w:div>
    <w:div w:id="1718167123">
      <w:bodyDiv w:val="1"/>
      <w:marLeft w:val="0"/>
      <w:marRight w:val="0"/>
      <w:marTop w:val="0"/>
      <w:marBottom w:val="0"/>
      <w:divBdr>
        <w:top w:val="none" w:sz="0" w:space="0" w:color="auto"/>
        <w:left w:val="none" w:sz="0" w:space="0" w:color="auto"/>
        <w:bottom w:val="none" w:sz="0" w:space="0" w:color="auto"/>
        <w:right w:val="none" w:sz="0" w:space="0" w:color="auto"/>
      </w:divBdr>
    </w:div>
    <w:div w:id="1718504633">
      <w:bodyDiv w:val="1"/>
      <w:marLeft w:val="0"/>
      <w:marRight w:val="0"/>
      <w:marTop w:val="0"/>
      <w:marBottom w:val="0"/>
      <w:divBdr>
        <w:top w:val="none" w:sz="0" w:space="0" w:color="auto"/>
        <w:left w:val="none" w:sz="0" w:space="0" w:color="auto"/>
        <w:bottom w:val="none" w:sz="0" w:space="0" w:color="auto"/>
        <w:right w:val="none" w:sz="0" w:space="0" w:color="auto"/>
      </w:divBdr>
    </w:div>
    <w:div w:id="1719009355">
      <w:bodyDiv w:val="1"/>
      <w:marLeft w:val="0"/>
      <w:marRight w:val="0"/>
      <w:marTop w:val="0"/>
      <w:marBottom w:val="0"/>
      <w:divBdr>
        <w:top w:val="none" w:sz="0" w:space="0" w:color="auto"/>
        <w:left w:val="none" w:sz="0" w:space="0" w:color="auto"/>
        <w:bottom w:val="none" w:sz="0" w:space="0" w:color="auto"/>
        <w:right w:val="none" w:sz="0" w:space="0" w:color="auto"/>
      </w:divBdr>
    </w:div>
    <w:div w:id="1725761946">
      <w:bodyDiv w:val="1"/>
      <w:marLeft w:val="0"/>
      <w:marRight w:val="0"/>
      <w:marTop w:val="0"/>
      <w:marBottom w:val="0"/>
      <w:divBdr>
        <w:top w:val="none" w:sz="0" w:space="0" w:color="auto"/>
        <w:left w:val="none" w:sz="0" w:space="0" w:color="auto"/>
        <w:bottom w:val="none" w:sz="0" w:space="0" w:color="auto"/>
        <w:right w:val="none" w:sz="0" w:space="0" w:color="auto"/>
      </w:divBdr>
    </w:div>
    <w:div w:id="1738629865">
      <w:bodyDiv w:val="1"/>
      <w:marLeft w:val="0"/>
      <w:marRight w:val="0"/>
      <w:marTop w:val="0"/>
      <w:marBottom w:val="0"/>
      <w:divBdr>
        <w:top w:val="none" w:sz="0" w:space="0" w:color="auto"/>
        <w:left w:val="none" w:sz="0" w:space="0" w:color="auto"/>
        <w:bottom w:val="none" w:sz="0" w:space="0" w:color="auto"/>
        <w:right w:val="none" w:sz="0" w:space="0" w:color="auto"/>
      </w:divBdr>
    </w:div>
    <w:div w:id="1739016386">
      <w:bodyDiv w:val="1"/>
      <w:marLeft w:val="0"/>
      <w:marRight w:val="0"/>
      <w:marTop w:val="0"/>
      <w:marBottom w:val="0"/>
      <w:divBdr>
        <w:top w:val="none" w:sz="0" w:space="0" w:color="auto"/>
        <w:left w:val="none" w:sz="0" w:space="0" w:color="auto"/>
        <w:bottom w:val="none" w:sz="0" w:space="0" w:color="auto"/>
        <w:right w:val="none" w:sz="0" w:space="0" w:color="auto"/>
      </w:divBdr>
    </w:div>
    <w:div w:id="1740707838">
      <w:bodyDiv w:val="1"/>
      <w:marLeft w:val="0"/>
      <w:marRight w:val="0"/>
      <w:marTop w:val="0"/>
      <w:marBottom w:val="0"/>
      <w:divBdr>
        <w:top w:val="none" w:sz="0" w:space="0" w:color="auto"/>
        <w:left w:val="none" w:sz="0" w:space="0" w:color="auto"/>
        <w:bottom w:val="none" w:sz="0" w:space="0" w:color="auto"/>
        <w:right w:val="none" w:sz="0" w:space="0" w:color="auto"/>
      </w:divBdr>
    </w:div>
    <w:div w:id="1747457916">
      <w:bodyDiv w:val="1"/>
      <w:marLeft w:val="0"/>
      <w:marRight w:val="0"/>
      <w:marTop w:val="0"/>
      <w:marBottom w:val="0"/>
      <w:divBdr>
        <w:top w:val="none" w:sz="0" w:space="0" w:color="auto"/>
        <w:left w:val="none" w:sz="0" w:space="0" w:color="auto"/>
        <w:bottom w:val="none" w:sz="0" w:space="0" w:color="auto"/>
        <w:right w:val="none" w:sz="0" w:space="0" w:color="auto"/>
      </w:divBdr>
    </w:div>
    <w:div w:id="1755080118">
      <w:bodyDiv w:val="1"/>
      <w:marLeft w:val="0"/>
      <w:marRight w:val="0"/>
      <w:marTop w:val="0"/>
      <w:marBottom w:val="0"/>
      <w:divBdr>
        <w:top w:val="none" w:sz="0" w:space="0" w:color="auto"/>
        <w:left w:val="none" w:sz="0" w:space="0" w:color="auto"/>
        <w:bottom w:val="none" w:sz="0" w:space="0" w:color="auto"/>
        <w:right w:val="none" w:sz="0" w:space="0" w:color="auto"/>
      </w:divBdr>
    </w:div>
    <w:div w:id="1757943423">
      <w:bodyDiv w:val="1"/>
      <w:marLeft w:val="0"/>
      <w:marRight w:val="0"/>
      <w:marTop w:val="0"/>
      <w:marBottom w:val="0"/>
      <w:divBdr>
        <w:top w:val="none" w:sz="0" w:space="0" w:color="auto"/>
        <w:left w:val="none" w:sz="0" w:space="0" w:color="auto"/>
        <w:bottom w:val="none" w:sz="0" w:space="0" w:color="auto"/>
        <w:right w:val="none" w:sz="0" w:space="0" w:color="auto"/>
      </w:divBdr>
    </w:div>
    <w:div w:id="1758138871">
      <w:bodyDiv w:val="1"/>
      <w:marLeft w:val="0"/>
      <w:marRight w:val="0"/>
      <w:marTop w:val="0"/>
      <w:marBottom w:val="0"/>
      <w:divBdr>
        <w:top w:val="none" w:sz="0" w:space="0" w:color="auto"/>
        <w:left w:val="none" w:sz="0" w:space="0" w:color="auto"/>
        <w:bottom w:val="none" w:sz="0" w:space="0" w:color="auto"/>
        <w:right w:val="none" w:sz="0" w:space="0" w:color="auto"/>
      </w:divBdr>
    </w:div>
    <w:div w:id="1760517901">
      <w:bodyDiv w:val="1"/>
      <w:marLeft w:val="0"/>
      <w:marRight w:val="0"/>
      <w:marTop w:val="0"/>
      <w:marBottom w:val="0"/>
      <w:divBdr>
        <w:top w:val="none" w:sz="0" w:space="0" w:color="auto"/>
        <w:left w:val="none" w:sz="0" w:space="0" w:color="auto"/>
        <w:bottom w:val="none" w:sz="0" w:space="0" w:color="auto"/>
        <w:right w:val="none" w:sz="0" w:space="0" w:color="auto"/>
      </w:divBdr>
    </w:div>
    <w:div w:id="1760785581">
      <w:bodyDiv w:val="1"/>
      <w:marLeft w:val="0"/>
      <w:marRight w:val="0"/>
      <w:marTop w:val="0"/>
      <w:marBottom w:val="0"/>
      <w:divBdr>
        <w:top w:val="none" w:sz="0" w:space="0" w:color="auto"/>
        <w:left w:val="none" w:sz="0" w:space="0" w:color="auto"/>
        <w:bottom w:val="none" w:sz="0" w:space="0" w:color="auto"/>
        <w:right w:val="none" w:sz="0" w:space="0" w:color="auto"/>
      </w:divBdr>
    </w:div>
    <w:div w:id="1767119272">
      <w:bodyDiv w:val="1"/>
      <w:marLeft w:val="0"/>
      <w:marRight w:val="0"/>
      <w:marTop w:val="0"/>
      <w:marBottom w:val="0"/>
      <w:divBdr>
        <w:top w:val="none" w:sz="0" w:space="0" w:color="auto"/>
        <w:left w:val="none" w:sz="0" w:space="0" w:color="auto"/>
        <w:bottom w:val="none" w:sz="0" w:space="0" w:color="auto"/>
        <w:right w:val="none" w:sz="0" w:space="0" w:color="auto"/>
      </w:divBdr>
    </w:div>
    <w:div w:id="1769079359">
      <w:bodyDiv w:val="1"/>
      <w:marLeft w:val="0"/>
      <w:marRight w:val="0"/>
      <w:marTop w:val="0"/>
      <w:marBottom w:val="0"/>
      <w:divBdr>
        <w:top w:val="none" w:sz="0" w:space="0" w:color="auto"/>
        <w:left w:val="none" w:sz="0" w:space="0" w:color="auto"/>
        <w:bottom w:val="none" w:sz="0" w:space="0" w:color="auto"/>
        <w:right w:val="none" w:sz="0" w:space="0" w:color="auto"/>
      </w:divBdr>
    </w:div>
    <w:div w:id="1769423944">
      <w:bodyDiv w:val="1"/>
      <w:marLeft w:val="0"/>
      <w:marRight w:val="0"/>
      <w:marTop w:val="0"/>
      <w:marBottom w:val="0"/>
      <w:divBdr>
        <w:top w:val="none" w:sz="0" w:space="0" w:color="auto"/>
        <w:left w:val="none" w:sz="0" w:space="0" w:color="auto"/>
        <w:bottom w:val="none" w:sz="0" w:space="0" w:color="auto"/>
        <w:right w:val="none" w:sz="0" w:space="0" w:color="auto"/>
      </w:divBdr>
    </w:div>
    <w:div w:id="1774016544">
      <w:bodyDiv w:val="1"/>
      <w:marLeft w:val="0"/>
      <w:marRight w:val="0"/>
      <w:marTop w:val="0"/>
      <w:marBottom w:val="0"/>
      <w:divBdr>
        <w:top w:val="none" w:sz="0" w:space="0" w:color="auto"/>
        <w:left w:val="none" w:sz="0" w:space="0" w:color="auto"/>
        <w:bottom w:val="none" w:sz="0" w:space="0" w:color="auto"/>
        <w:right w:val="none" w:sz="0" w:space="0" w:color="auto"/>
      </w:divBdr>
    </w:div>
    <w:div w:id="1776630361">
      <w:bodyDiv w:val="1"/>
      <w:marLeft w:val="0"/>
      <w:marRight w:val="0"/>
      <w:marTop w:val="0"/>
      <w:marBottom w:val="0"/>
      <w:divBdr>
        <w:top w:val="none" w:sz="0" w:space="0" w:color="auto"/>
        <w:left w:val="none" w:sz="0" w:space="0" w:color="auto"/>
        <w:bottom w:val="none" w:sz="0" w:space="0" w:color="auto"/>
        <w:right w:val="none" w:sz="0" w:space="0" w:color="auto"/>
      </w:divBdr>
    </w:div>
    <w:div w:id="1778135400">
      <w:bodyDiv w:val="1"/>
      <w:marLeft w:val="0"/>
      <w:marRight w:val="0"/>
      <w:marTop w:val="0"/>
      <w:marBottom w:val="0"/>
      <w:divBdr>
        <w:top w:val="none" w:sz="0" w:space="0" w:color="auto"/>
        <w:left w:val="none" w:sz="0" w:space="0" w:color="auto"/>
        <w:bottom w:val="none" w:sz="0" w:space="0" w:color="auto"/>
        <w:right w:val="none" w:sz="0" w:space="0" w:color="auto"/>
      </w:divBdr>
    </w:div>
    <w:div w:id="1786848002">
      <w:bodyDiv w:val="1"/>
      <w:marLeft w:val="0"/>
      <w:marRight w:val="0"/>
      <w:marTop w:val="0"/>
      <w:marBottom w:val="0"/>
      <w:divBdr>
        <w:top w:val="none" w:sz="0" w:space="0" w:color="auto"/>
        <w:left w:val="none" w:sz="0" w:space="0" w:color="auto"/>
        <w:bottom w:val="none" w:sz="0" w:space="0" w:color="auto"/>
        <w:right w:val="none" w:sz="0" w:space="0" w:color="auto"/>
      </w:divBdr>
    </w:div>
    <w:div w:id="1796948214">
      <w:bodyDiv w:val="1"/>
      <w:marLeft w:val="0"/>
      <w:marRight w:val="0"/>
      <w:marTop w:val="0"/>
      <w:marBottom w:val="0"/>
      <w:divBdr>
        <w:top w:val="none" w:sz="0" w:space="0" w:color="auto"/>
        <w:left w:val="none" w:sz="0" w:space="0" w:color="auto"/>
        <w:bottom w:val="none" w:sz="0" w:space="0" w:color="auto"/>
        <w:right w:val="none" w:sz="0" w:space="0" w:color="auto"/>
      </w:divBdr>
    </w:div>
    <w:div w:id="1800683400">
      <w:bodyDiv w:val="1"/>
      <w:marLeft w:val="0"/>
      <w:marRight w:val="0"/>
      <w:marTop w:val="0"/>
      <w:marBottom w:val="0"/>
      <w:divBdr>
        <w:top w:val="none" w:sz="0" w:space="0" w:color="auto"/>
        <w:left w:val="none" w:sz="0" w:space="0" w:color="auto"/>
        <w:bottom w:val="none" w:sz="0" w:space="0" w:color="auto"/>
        <w:right w:val="none" w:sz="0" w:space="0" w:color="auto"/>
      </w:divBdr>
    </w:div>
    <w:div w:id="1811433284">
      <w:bodyDiv w:val="1"/>
      <w:marLeft w:val="0"/>
      <w:marRight w:val="0"/>
      <w:marTop w:val="0"/>
      <w:marBottom w:val="0"/>
      <w:divBdr>
        <w:top w:val="none" w:sz="0" w:space="0" w:color="auto"/>
        <w:left w:val="none" w:sz="0" w:space="0" w:color="auto"/>
        <w:bottom w:val="none" w:sz="0" w:space="0" w:color="auto"/>
        <w:right w:val="none" w:sz="0" w:space="0" w:color="auto"/>
      </w:divBdr>
    </w:div>
    <w:div w:id="1816987693">
      <w:bodyDiv w:val="1"/>
      <w:marLeft w:val="0"/>
      <w:marRight w:val="0"/>
      <w:marTop w:val="0"/>
      <w:marBottom w:val="0"/>
      <w:divBdr>
        <w:top w:val="none" w:sz="0" w:space="0" w:color="auto"/>
        <w:left w:val="none" w:sz="0" w:space="0" w:color="auto"/>
        <w:bottom w:val="none" w:sz="0" w:space="0" w:color="auto"/>
        <w:right w:val="none" w:sz="0" w:space="0" w:color="auto"/>
      </w:divBdr>
    </w:div>
    <w:div w:id="1820421068">
      <w:bodyDiv w:val="1"/>
      <w:marLeft w:val="0"/>
      <w:marRight w:val="0"/>
      <w:marTop w:val="0"/>
      <w:marBottom w:val="0"/>
      <w:divBdr>
        <w:top w:val="none" w:sz="0" w:space="0" w:color="auto"/>
        <w:left w:val="none" w:sz="0" w:space="0" w:color="auto"/>
        <w:bottom w:val="none" w:sz="0" w:space="0" w:color="auto"/>
        <w:right w:val="none" w:sz="0" w:space="0" w:color="auto"/>
      </w:divBdr>
    </w:div>
    <w:div w:id="1820607675">
      <w:bodyDiv w:val="1"/>
      <w:marLeft w:val="0"/>
      <w:marRight w:val="0"/>
      <w:marTop w:val="0"/>
      <w:marBottom w:val="0"/>
      <w:divBdr>
        <w:top w:val="none" w:sz="0" w:space="0" w:color="auto"/>
        <w:left w:val="none" w:sz="0" w:space="0" w:color="auto"/>
        <w:bottom w:val="none" w:sz="0" w:space="0" w:color="auto"/>
        <w:right w:val="none" w:sz="0" w:space="0" w:color="auto"/>
      </w:divBdr>
    </w:div>
    <w:div w:id="1826358136">
      <w:bodyDiv w:val="1"/>
      <w:marLeft w:val="0"/>
      <w:marRight w:val="0"/>
      <w:marTop w:val="0"/>
      <w:marBottom w:val="0"/>
      <w:divBdr>
        <w:top w:val="none" w:sz="0" w:space="0" w:color="auto"/>
        <w:left w:val="none" w:sz="0" w:space="0" w:color="auto"/>
        <w:bottom w:val="none" w:sz="0" w:space="0" w:color="auto"/>
        <w:right w:val="none" w:sz="0" w:space="0" w:color="auto"/>
      </w:divBdr>
    </w:div>
    <w:div w:id="1828355333">
      <w:bodyDiv w:val="1"/>
      <w:marLeft w:val="0"/>
      <w:marRight w:val="0"/>
      <w:marTop w:val="0"/>
      <w:marBottom w:val="0"/>
      <w:divBdr>
        <w:top w:val="none" w:sz="0" w:space="0" w:color="auto"/>
        <w:left w:val="none" w:sz="0" w:space="0" w:color="auto"/>
        <w:bottom w:val="none" w:sz="0" w:space="0" w:color="auto"/>
        <w:right w:val="none" w:sz="0" w:space="0" w:color="auto"/>
      </w:divBdr>
    </w:div>
    <w:div w:id="1831212162">
      <w:bodyDiv w:val="1"/>
      <w:marLeft w:val="0"/>
      <w:marRight w:val="0"/>
      <w:marTop w:val="0"/>
      <w:marBottom w:val="0"/>
      <w:divBdr>
        <w:top w:val="none" w:sz="0" w:space="0" w:color="auto"/>
        <w:left w:val="none" w:sz="0" w:space="0" w:color="auto"/>
        <w:bottom w:val="none" w:sz="0" w:space="0" w:color="auto"/>
        <w:right w:val="none" w:sz="0" w:space="0" w:color="auto"/>
      </w:divBdr>
    </w:div>
    <w:div w:id="1833523465">
      <w:bodyDiv w:val="1"/>
      <w:marLeft w:val="0"/>
      <w:marRight w:val="0"/>
      <w:marTop w:val="0"/>
      <w:marBottom w:val="0"/>
      <w:divBdr>
        <w:top w:val="none" w:sz="0" w:space="0" w:color="auto"/>
        <w:left w:val="none" w:sz="0" w:space="0" w:color="auto"/>
        <w:bottom w:val="none" w:sz="0" w:space="0" w:color="auto"/>
        <w:right w:val="none" w:sz="0" w:space="0" w:color="auto"/>
      </w:divBdr>
    </w:div>
    <w:div w:id="1834642486">
      <w:bodyDiv w:val="1"/>
      <w:marLeft w:val="0"/>
      <w:marRight w:val="0"/>
      <w:marTop w:val="0"/>
      <w:marBottom w:val="0"/>
      <w:divBdr>
        <w:top w:val="none" w:sz="0" w:space="0" w:color="auto"/>
        <w:left w:val="none" w:sz="0" w:space="0" w:color="auto"/>
        <w:bottom w:val="none" w:sz="0" w:space="0" w:color="auto"/>
        <w:right w:val="none" w:sz="0" w:space="0" w:color="auto"/>
      </w:divBdr>
    </w:div>
    <w:div w:id="1842429982">
      <w:bodyDiv w:val="1"/>
      <w:marLeft w:val="0"/>
      <w:marRight w:val="0"/>
      <w:marTop w:val="0"/>
      <w:marBottom w:val="0"/>
      <w:divBdr>
        <w:top w:val="none" w:sz="0" w:space="0" w:color="auto"/>
        <w:left w:val="none" w:sz="0" w:space="0" w:color="auto"/>
        <w:bottom w:val="none" w:sz="0" w:space="0" w:color="auto"/>
        <w:right w:val="none" w:sz="0" w:space="0" w:color="auto"/>
      </w:divBdr>
    </w:div>
    <w:div w:id="1842962194">
      <w:bodyDiv w:val="1"/>
      <w:marLeft w:val="0"/>
      <w:marRight w:val="0"/>
      <w:marTop w:val="0"/>
      <w:marBottom w:val="0"/>
      <w:divBdr>
        <w:top w:val="none" w:sz="0" w:space="0" w:color="auto"/>
        <w:left w:val="none" w:sz="0" w:space="0" w:color="auto"/>
        <w:bottom w:val="none" w:sz="0" w:space="0" w:color="auto"/>
        <w:right w:val="none" w:sz="0" w:space="0" w:color="auto"/>
      </w:divBdr>
    </w:div>
    <w:div w:id="1848979369">
      <w:bodyDiv w:val="1"/>
      <w:marLeft w:val="0"/>
      <w:marRight w:val="0"/>
      <w:marTop w:val="0"/>
      <w:marBottom w:val="0"/>
      <w:divBdr>
        <w:top w:val="none" w:sz="0" w:space="0" w:color="auto"/>
        <w:left w:val="none" w:sz="0" w:space="0" w:color="auto"/>
        <w:bottom w:val="none" w:sz="0" w:space="0" w:color="auto"/>
        <w:right w:val="none" w:sz="0" w:space="0" w:color="auto"/>
      </w:divBdr>
    </w:div>
    <w:div w:id="1869366714">
      <w:bodyDiv w:val="1"/>
      <w:marLeft w:val="0"/>
      <w:marRight w:val="0"/>
      <w:marTop w:val="0"/>
      <w:marBottom w:val="0"/>
      <w:divBdr>
        <w:top w:val="none" w:sz="0" w:space="0" w:color="auto"/>
        <w:left w:val="none" w:sz="0" w:space="0" w:color="auto"/>
        <w:bottom w:val="none" w:sz="0" w:space="0" w:color="auto"/>
        <w:right w:val="none" w:sz="0" w:space="0" w:color="auto"/>
      </w:divBdr>
    </w:div>
    <w:div w:id="1872377211">
      <w:bodyDiv w:val="1"/>
      <w:marLeft w:val="0"/>
      <w:marRight w:val="0"/>
      <w:marTop w:val="0"/>
      <w:marBottom w:val="0"/>
      <w:divBdr>
        <w:top w:val="none" w:sz="0" w:space="0" w:color="auto"/>
        <w:left w:val="none" w:sz="0" w:space="0" w:color="auto"/>
        <w:bottom w:val="none" w:sz="0" w:space="0" w:color="auto"/>
        <w:right w:val="none" w:sz="0" w:space="0" w:color="auto"/>
      </w:divBdr>
    </w:div>
    <w:div w:id="1873227855">
      <w:bodyDiv w:val="1"/>
      <w:marLeft w:val="0"/>
      <w:marRight w:val="0"/>
      <w:marTop w:val="0"/>
      <w:marBottom w:val="0"/>
      <w:divBdr>
        <w:top w:val="none" w:sz="0" w:space="0" w:color="auto"/>
        <w:left w:val="none" w:sz="0" w:space="0" w:color="auto"/>
        <w:bottom w:val="none" w:sz="0" w:space="0" w:color="auto"/>
        <w:right w:val="none" w:sz="0" w:space="0" w:color="auto"/>
      </w:divBdr>
    </w:div>
    <w:div w:id="1875118401">
      <w:bodyDiv w:val="1"/>
      <w:marLeft w:val="0"/>
      <w:marRight w:val="0"/>
      <w:marTop w:val="0"/>
      <w:marBottom w:val="0"/>
      <w:divBdr>
        <w:top w:val="none" w:sz="0" w:space="0" w:color="auto"/>
        <w:left w:val="none" w:sz="0" w:space="0" w:color="auto"/>
        <w:bottom w:val="none" w:sz="0" w:space="0" w:color="auto"/>
        <w:right w:val="none" w:sz="0" w:space="0" w:color="auto"/>
      </w:divBdr>
    </w:div>
    <w:div w:id="1876841956">
      <w:bodyDiv w:val="1"/>
      <w:marLeft w:val="0"/>
      <w:marRight w:val="0"/>
      <w:marTop w:val="0"/>
      <w:marBottom w:val="0"/>
      <w:divBdr>
        <w:top w:val="none" w:sz="0" w:space="0" w:color="auto"/>
        <w:left w:val="none" w:sz="0" w:space="0" w:color="auto"/>
        <w:bottom w:val="none" w:sz="0" w:space="0" w:color="auto"/>
        <w:right w:val="none" w:sz="0" w:space="0" w:color="auto"/>
      </w:divBdr>
    </w:div>
    <w:div w:id="1890802383">
      <w:bodyDiv w:val="1"/>
      <w:marLeft w:val="0"/>
      <w:marRight w:val="0"/>
      <w:marTop w:val="0"/>
      <w:marBottom w:val="0"/>
      <w:divBdr>
        <w:top w:val="none" w:sz="0" w:space="0" w:color="auto"/>
        <w:left w:val="none" w:sz="0" w:space="0" w:color="auto"/>
        <w:bottom w:val="none" w:sz="0" w:space="0" w:color="auto"/>
        <w:right w:val="none" w:sz="0" w:space="0" w:color="auto"/>
      </w:divBdr>
    </w:div>
    <w:div w:id="1894149762">
      <w:bodyDiv w:val="1"/>
      <w:marLeft w:val="0"/>
      <w:marRight w:val="0"/>
      <w:marTop w:val="0"/>
      <w:marBottom w:val="0"/>
      <w:divBdr>
        <w:top w:val="none" w:sz="0" w:space="0" w:color="auto"/>
        <w:left w:val="none" w:sz="0" w:space="0" w:color="auto"/>
        <w:bottom w:val="none" w:sz="0" w:space="0" w:color="auto"/>
        <w:right w:val="none" w:sz="0" w:space="0" w:color="auto"/>
      </w:divBdr>
    </w:div>
    <w:div w:id="1897547214">
      <w:bodyDiv w:val="1"/>
      <w:marLeft w:val="0"/>
      <w:marRight w:val="0"/>
      <w:marTop w:val="0"/>
      <w:marBottom w:val="0"/>
      <w:divBdr>
        <w:top w:val="none" w:sz="0" w:space="0" w:color="auto"/>
        <w:left w:val="none" w:sz="0" w:space="0" w:color="auto"/>
        <w:bottom w:val="none" w:sz="0" w:space="0" w:color="auto"/>
        <w:right w:val="none" w:sz="0" w:space="0" w:color="auto"/>
      </w:divBdr>
    </w:div>
    <w:div w:id="1900549607">
      <w:bodyDiv w:val="1"/>
      <w:marLeft w:val="0"/>
      <w:marRight w:val="0"/>
      <w:marTop w:val="0"/>
      <w:marBottom w:val="0"/>
      <w:divBdr>
        <w:top w:val="none" w:sz="0" w:space="0" w:color="auto"/>
        <w:left w:val="none" w:sz="0" w:space="0" w:color="auto"/>
        <w:bottom w:val="none" w:sz="0" w:space="0" w:color="auto"/>
        <w:right w:val="none" w:sz="0" w:space="0" w:color="auto"/>
      </w:divBdr>
    </w:div>
    <w:div w:id="1901094944">
      <w:bodyDiv w:val="1"/>
      <w:marLeft w:val="0"/>
      <w:marRight w:val="0"/>
      <w:marTop w:val="0"/>
      <w:marBottom w:val="0"/>
      <w:divBdr>
        <w:top w:val="none" w:sz="0" w:space="0" w:color="auto"/>
        <w:left w:val="none" w:sz="0" w:space="0" w:color="auto"/>
        <w:bottom w:val="none" w:sz="0" w:space="0" w:color="auto"/>
        <w:right w:val="none" w:sz="0" w:space="0" w:color="auto"/>
      </w:divBdr>
    </w:div>
    <w:div w:id="1912232532">
      <w:bodyDiv w:val="1"/>
      <w:marLeft w:val="0"/>
      <w:marRight w:val="0"/>
      <w:marTop w:val="0"/>
      <w:marBottom w:val="0"/>
      <w:divBdr>
        <w:top w:val="none" w:sz="0" w:space="0" w:color="auto"/>
        <w:left w:val="none" w:sz="0" w:space="0" w:color="auto"/>
        <w:bottom w:val="none" w:sz="0" w:space="0" w:color="auto"/>
        <w:right w:val="none" w:sz="0" w:space="0" w:color="auto"/>
      </w:divBdr>
    </w:div>
    <w:div w:id="1914049634">
      <w:bodyDiv w:val="1"/>
      <w:marLeft w:val="0"/>
      <w:marRight w:val="0"/>
      <w:marTop w:val="0"/>
      <w:marBottom w:val="0"/>
      <w:divBdr>
        <w:top w:val="none" w:sz="0" w:space="0" w:color="auto"/>
        <w:left w:val="none" w:sz="0" w:space="0" w:color="auto"/>
        <w:bottom w:val="none" w:sz="0" w:space="0" w:color="auto"/>
        <w:right w:val="none" w:sz="0" w:space="0" w:color="auto"/>
      </w:divBdr>
    </w:div>
    <w:div w:id="1914119369">
      <w:bodyDiv w:val="1"/>
      <w:marLeft w:val="0"/>
      <w:marRight w:val="0"/>
      <w:marTop w:val="0"/>
      <w:marBottom w:val="0"/>
      <w:divBdr>
        <w:top w:val="none" w:sz="0" w:space="0" w:color="auto"/>
        <w:left w:val="none" w:sz="0" w:space="0" w:color="auto"/>
        <w:bottom w:val="none" w:sz="0" w:space="0" w:color="auto"/>
        <w:right w:val="none" w:sz="0" w:space="0" w:color="auto"/>
      </w:divBdr>
    </w:div>
    <w:div w:id="1923181698">
      <w:bodyDiv w:val="1"/>
      <w:marLeft w:val="0"/>
      <w:marRight w:val="0"/>
      <w:marTop w:val="0"/>
      <w:marBottom w:val="0"/>
      <w:divBdr>
        <w:top w:val="none" w:sz="0" w:space="0" w:color="auto"/>
        <w:left w:val="none" w:sz="0" w:space="0" w:color="auto"/>
        <w:bottom w:val="none" w:sz="0" w:space="0" w:color="auto"/>
        <w:right w:val="none" w:sz="0" w:space="0" w:color="auto"/>
      </w:divBdr>
    </w:div>
    <w:div w:id="1924338469">
      <w:bodyDiv w:val="1"/>
      <w:marLeft w:val="0"/>
      <w:marRight w:val="0"/>
      <w:marTop w:val="0"/>
      <w:marBottom w:val="0"/>
      <w:divBdr>
        <w:top w:val="none" w:sz="0" w:space="0" w:color="auto"/>
        <w:left w:val="none" w:sz="0" w:space="0" w:color="auto"/>
        <w:bottom w:val="none" w:sz="0" w:space="0" w:color="auto"/>
        <w:right w:val="none" w:sz="0" w:space="0" w:color="auto"/>
      </w:divBdr>
    </w:div>
    <w:div w:id="1928494975">
      <w:bodyDiv w:val="1"/>
      <w:marLeft w:val="0"/>
      <w:marRight w:val="0"/>
      <w:marTop w:val="0"/>
      <w:marBottom w:val="0"/>
      <w:divBdr>
        <w:top w:val="none" w:sz="0" w:space="0" w:color="auto"/>
        <w:left w:val="none" w:sz="0" w:space="0" w:color="auto"/>
        <w:bottom w:val="none" w:sz="0" w:space="0" w:color="auto"/>
        <w:right w:val="none" w:sz="0" w:space="0" w:color="auto"/>
      </w:divBdr>
    </w:div>
    <w:div w:id="1928614140">
      <w:bodyDiv w:val="1"/>
      <w:marLeft w:val="0"/>
      <w:marRight w:val="0"/>
      <w:marTop w:val="0"/>
      <w:marBottom w:val="0"/>
      <w:divBdr>
        <w:top w:val="none" w:sz="0" w:space="0" w:color="auto"/>
        <w:left w:val="none" w:sz="0" w:space="0" w:color="auto"/>
        <w:bottom w:val="none" w:sz="0" w:space="0" w:color="auto"/>
        <w:right w:val="none" w:sz="0" w:space="0" w:color="auto"/>
      </w:divBdr>
    </w:div>
    <w:div w:id="1928925874">
      <w:bodyDiv w:val="1"/>
      <w:marLeft w:val="0"/>
      <w:marRight w:val="0"/>
      <w:marTop w:val="0"/>
      <w:marBottom w:val="0"/>
      <w:divBdr>
        <w:top w:val="none" w:sz="0" w:space="0" w:color="auto"/>
        <w:left w:val="none" w:sz="0" w:space="0" w:color="auto"/>
        <w:bottom w:val="none" w:sz="0" w:space="0" w:color="auto"/>
        <w:right w:val="none" w:sz="0" w:space="0" w:color="auto"/>
      </w:divBdr>
    </w:div>
    <w:div w:id="1934238154">
      <w:bodyDiv w:val="1"/>
      <w:marLeft w:val="0"/>
      <w:marRight w:val="0"/>
      <w:marTop w:val="0"/>
      <w:marBottom w:val="0"/>
      <w:divBdr>
        <w:top w:val="none" w:sz="0" w:space="0" w:color="auto"/>
        <w:left w:val="none" w:sz="0" w:space="0" w:color="auto"/>
        <w:bottom w:val="none" w:sz="0" w:space="0" w:color="auto"/>
        <w:right w:val="none" w:sz="0" w:space="0" w:color="auto"/>
      </w:divBdr>
    </w:div>
    <w:div w:id="1940288190">
      <w:bodyDiv w:val="1"/>
      <w:marLeft w:val="0"/>
      <w:marRight w:val="0"/>
      <w:marTop w:val="0"/>
      <w:marBottom w:val="0"/>
      <w:divBdr>
        <w:top w:val="none" w:sz="0" w:space="0" w:color="auto"/>
        <w:left w:val="none" w:sz="0" w:space="0" w:color="auto"/>
        <w:bottom w:val="none" w:sz="0" w:space="0" w:color="auto"/>
        <w:right w:val="none" w:sz="0" w:space="0" w:color="auto"/>
      </w:divBdr>
    </w:div>
    <w:div w:id="1941451914">
      <w:bodyDiv w:val="1"/>
      <w:marLeft w:val="0"/>
      <w:marRight w:val="0"/>
      <w:marTop w:val="0"/>
      <w:marBottom w:val="0"/>
      <w:divBdr>
        <w:top w:val="none" w:sz="0" w:space="0" w:color="auto"/>
        <w:left w:val="none" w:sz="0" w:space="0" w:color="auto"/>
        <w:bottom w:val="none" w:sz="0" w:space="0" w:color="auto"/>
        <w:right w:val="none" w:sz="0" w:space="0" w:color="auto"/>
      </w:divBdr>
    </w:div>
    <w:div w:id="1946424271">
      <w:bodyDiv w:val="1"/>
      <w:marLeft w:val="0"/>
      <w:marRight w:val="0"/>
      <w:marTop w:val="0"/>
      <w:marBottom w:val="0"/>
      <w:divBdr>
        <w:top w:val="none" w:sz="0" w:space="0" w:color="auto"/>
        <w:left w:val="none" w:sz="0" w:space="0" w:color="auto"/>
        <w:bottom w:val="none" w:sz="0" w:space="0" w:color="auto"/>
        <w:right w:val="none" w:sz="0" w:space="0" w:color="auto"/>
      </w:divBdr>
    </w:div>
    <w:div w:id="1957058319">
      <w:bodyDiv w:val="1"/>
      <w:marLeft w:val="0"/>
      <w:marRight w:val="0"/>
      <w:marTop w:val="0"/>
      <w:marBottom w:val="0"/>
      <w:divBdr>
        <w:top w:val="none" w:sz="0" w:space="0" w:color="auto"/>
        <w:left w:val="none" w:sz="0" w:space="0" w:color="auto"/>
        <w:bottom w:val="none" w:sz="0" w:space="0" w:color="auto"/>
        <w:right w:val="none" w:sz="0" w:space="0" w:color="auto"/>
      </w:divBdr>
    </w:div>
    <w:div w:id="1960530372">
      <w:bodyDiv w:val="1"/>
      <w:marLeft w:val="0"/>
      <w:marRight w:val="0"/>
      <w:marTop w:val="0"/>
      <w:marBottom w:val="0"/>
      <w:divBdr>
        <w:top w:val="none" w:sz="0" w:space="0" w:color="auto"/>
        <w:left w:val="none" w:sz="0" w:space="0" w:color="auto"/>
        <w:bottom w:val="none" w:sz="0" w:space="0" w:color="auto"/>
        <w:right w:val="none" w:sz="0" w:space="0" w:color="auto"/>
      </w:divBdr>
    </w:div>
    <w:div w:id="1980498140">
      <w:bodyDiv w:val="1"/>
      <w:marLeft w:val="0"/>
      <w:marRight w:val="0"/>
      <w:marTop w:val="0"/>
      <w:marBottom w:val="0"/>
      <w:divBdr>
        <w:top w:val="none" w:sz="0" w:space="0" w:color="auto"/>
        <w:left w:val="none" w:sz="0" w:space="0" w:color="auto"/>
        <w:bottom w:val="none" w:sz="0" w:space="0" w:color="auto"/>
        <w:right w:val="none" w:sz="0" w:space="0" w:color="auto"/>
      </w:divBdr>
    </w:div>
    <w:div w:id="1981418750">
      <w:bodyDiv w:val="1"/>
      <w:marLeft w:val="0"/>
      <w:marRight w:val="0"/>
      <w:marTop w:val="0"/>
      <w:marBottom w:val="0"/>
      <w:divBdr>
        <w:top w:val="none" w:sz="0" w:space="0" w:color="auto"/>
        <w:left w:val="none" w:sz="0" w:space="0" w:color="auto"/>
        <w:bottom w:val="none" w:sz="0" w:space="0" w:color="auto"/>
        <w:right w:val="none" w:sz="0" w:space="0" w:color="auto"/>
      </w:divBdr>
    </w:div>
    <w:div w:id="1990673410">
      <w:bodyDiv w:val="1"/>
      <w:marLeft w:val="0"/>
      <w:marRight w:val="0"/>
      <w:marTop w:val="0"/>
      <w:marBottom w:val="0"/>
      <w:divBdr>
        <w:top w:val="none" w:sz="0" w:space="0" w:color="auto"/>
        <w:left w:val="none" w:sz="0" w:space="0" w:color="auto"/>
        <w:bottom w:val="none" w:sz="0" w:space="0" w:color="auto"/>
        <w:right w:val="none" w:sz="0" w:space="0" w:color="auto"/>
      </w:divBdr>
    </w:div>
    <w:div w:id="1993021312">
      <w:bodyDiv w:val="1"/>
      <w:marLeft w:val="0"/>
      <w:marRight w:val="0"/>
      <w:marTop w:val="0"/>
      <w:marBottom w:val="0"/>
      <w:divBdr>
        <w:top w:val="none" w:sz="0" w:space="0" w:color="auto"/>
        <w:left w:val="none" w:sz="0" w:space="0" w:color="auto"/>
        <w:bottom w:val="none" w:sz="0" w:space="0" w:color="auto"/>
        <w:right w:val="none" w:sz="0" w:space="0" w:color="auto"/>
      </w:divBdr>
    </w:div>
    <w:div w:id="1997295411">
      <w:bodyDiv w:val="1"/>
      <w:marLeft w:val="0"/>
      <w:marRight w:val="0"/>
      <w:marTop w:val="0"/>
      <w:marBottom w:val="0"/>
      <w:divBdr>
        <w:top w:val="none" w:sz="0" w:space="0" w:color="auto"/>
        <w:left w:val="none" w:sz="0" w:space="0" w:color="auto"/>
        <w:bottom w:val="none" w:sz="0" w:space="0" w:color="auto"/>
        <w:right w:val="none" w:sz="0" w:space="0" w:color="auto"/>
      </w:divBdr>
    </w:div>
    <w:div w:id="2000188243">
      <w:bodyDiv w:val="1"/>
      <w:marLeft w:val="0"/>
      <w:marRight w:val="0"/>
      <w:marTop w:val="0"/>
      <w:marBottom w:val="0"/>
      <w:divBdr>
        <w:top w:val="none" w:sz="0" w:space="0" w:color="auto"/>
        <w:left w:val="none" w:sz="0" w:space="0" w:color="auto"/>
        <w:bottom w:val="none" w:sz="0" w:space="0" w:color="auto"/>
        <w:right w:val="none" w:sz="0" w:space="0" w:color="auto"/>
      </w:divBdr>
    </w:div>
    <w:div w:id="2021278847">
      <w:bodyDiv w:val="1"/>
      <w:marLeft w:val="0"/>
      <w:marRight w:val="0"/>
      <w:marTop w:val="0"/>
      <w:marBottom w:val="0"/>
      <w:divBdr>
        <w:top w:val="none" w:sz="0" w:space="0" w:color="auto"/>
        <w:left w:val="none" w:sz="0" w:space="0" w:color="auto"/>
        <w:bottom w:val="none" w:sz="0" w:space="0" w:color="auto"/>
        <w:right w:val="none" w:sz="0" w:space="0" w:color="auto"/>
      </w:divBdr>
    </w:div>
    <w:div w:id="2032611909">
      <w:bodyDiv w:val="1"/>
      <w:marLeft w:val="0"/>
      <w:marRight w:val="0"/>
      <w:marTop w:val="0"/>
      <w:marBottom w:val="0"/>
      <w:divBdr>
        <w:top w:val="none" w:sz="0" w:space="0" w:color="auto"/>
        <w:left w:val="none" w:sz="0" w:space="0" w:color="auto"/>
        <w:bottom w:val="none" w:sz="0" w:space="0" w:color="auto"/>
        <w:right w:val="none" w:sz="0" w:space="0" w:color="auto"/>
      </w:divBdr>
    </w:div>
    <w:div w:id="2042318780">
      <w:bodyDiv w:val="1"/>
      <w:marLeft w:val="0"/>
      <w:marRight w:val="0"/>
      <w:marTop w:val="0"/>
      <w:marBottom w:val="0"/>
      <w:divBdr>
        <w:top w:val="none" w:sz="0" w:space="0" w:color="auto"/>
        <w:left w:val="none" w:sz="0" w:space="0" w:color="auto"/>
        <w:bottom w:val="none" w:sz="0" w:space="0" w:color="auto"/>
        <w:right w:val="none" w:sz="0" w:space="0" w:color="auto"/>
      </w:divBdr>
    </w:div>
    <w:div w:id="2048753517">
      <w:bodyDiv w:val="1"/>
      <w:marLeft w:val="0"/>
      <w:marRight w:val="0"/>
      <w:marTop w:val="0"/>
      <w:marBottom w:val="0"/>
      <w:divBdr>
        <w:top w:val="none" w:sz="0" w:space="0" w:color="auto"/>
        <w:left w:val="none" w:sz="0" w:space="0" w:color="auto"/>
        <w:bottom w:val="none" w:sz="0" w:space="0" w:color="auto"/>
        <w:right w:val="none" w:sz="0" w:space="0" w:color="auto"/>
      </w:divBdr>
    </w:div>
    <w:div w:id="2067989089">
      <w:bodyDiv w:val="1"/>
      <w:marLeft w:val="0"/>
      <w:marRight w:val="0"/>
      <w:marTop w:val="0"/>
      <w:marBottom w:val="0"/>
      <w:divBdr>
        <w:top w:val="none" w:sz="0" w:space="0" w:color="auto"/>
        <w:left w:val="none" w:sz="0" w:space="0" w:color="auto"/>
        <w:bottom w:val="none" w:sz="0" w:space="0" w:color="auto"/>
        <w:right w:val="none" w:sz="0" w:space="0" w:color="auto"/>
      </w:divBdr>
    </w:div>
    <w:div w:id="2077045468">
      <w:bodyDiv w:val="1"/>
      <w:marLeft w:val="0"/>
      <w:marRight w:val="0"/>
      <w:marTop w:val="0"/>
      <w:marBottom w:val="0"/>
      <w:divBdr>
        <w:top w:val="none" w:sz="0" w:space="0" w:color="auto"/>
        <w:left w:val="none" w:sz="0" w:space="0" w:color="auto"/>
        <w:bottom w:val="none" w:sz="0" w:space="0" w:color="auto"/>
        <w:right w:val="none" w:sz="0" w:space="0" w:color="auto"/>
      </w:divBdr>
    </w:div>
    <w:div w:id="2079933840">
      <w:bodyDiv w:val="1"/>
      <w:marLeft w:val="0"/>
      <w:marRight w:val="0"/>
      <w:marTop w:val="0"/>
      <w:marBottom w:val="0"/>
      <w:divBdr>
        <w:top w:val="none" w:sz="0" w:space="0" w:color="auto"/>
        <w:left w:val="none" w:sz="0" w:space="0" w:color="auto"/>
        <w:bottom w:val="none" w:sz="0" w:space="0" w:color="auto"/>
        <w:right w:val="none" w:sz="0" w:space="0" w:color="auto"/>
      </w:divBdr>
    </w:div>
    <w:div w:id="2083793117">
      <w:bodyDiv w:val="1"/>
      <w:marLeft w:val="0"/>
      <w:marRight w:val="0"/>
      <w:marTop w:val="0"/>
      <w:marBottom w:val="0"/>
      <w:divBdr>
        <w:top w:val="none" w:sz="0" w:space="0" w:color="auto"/>
        <w:left w:val="none" w:sz="0" w:space="0" w:color="auto"/>
        <w:bottom w:val="none" w:sz="0" w:space="0" w:color="auto"/>
        <w:right w:val="none" w:sz="0" w:space="0" w:color="auto"/>
      </w:divBdr>
    </w:div>
    <w:div w:id="2095852601">
      <w:bodyDiv w:val="1"/>
      <w:marLeft w:val="0"/>
      <w:marRight w:val="0"/>
      <w:marTop w:val="0"/>
      <w:marBottom w:val="0"/>
      <w:divBdr>
        <w:top w:val="none" w:sz="0" w:space="0" w:color="auto"/>
        <w:left w:val="none" w:sz="0" w:space="0" w:color="auto"/>
        <w:bottom w:val="none" w:sz="0" w:space="0" w:color="auto"/>
        <w:right w:val="none" w:sz="0" w:space="0" w:color="auto"/>
      </w:divBdr>
    </w:div>
    <w:div w:id="2109691429">
      <w:bodyDiv w:val="1"/>
      <w:marLeft w:val="0"/>
      <w:marRight w:val="0"/>
      <w:marTop w:val="0"/>
      <w:marBottom w:val="0"/>
      <w:divBdr>
        <w:top w:val="none" w:sz="0" w:space="0" w:color="auto"/>
        <w:left w:val="none" w:sz="0" w:space="0" w:color="auto"/>
        <w:bottom w:val="none" w:sz="0" w:space="0" w:color="auto"/>
        <w:right w:val="none" w:sz="0" w:space="0" w:color="auto"/>
      </w:divBdr>
    </w:div>
    <w:div w:id="2115513136">
      <w:bodyDiv w:val="1"/>
      <w:marLeft w:val="0"/>
      <w:marRight w:val="0"/>
      <w:marTop w:val="0"/>
      <w:marBottom w:val="0"/>
      <w:divBdr>
        <w:top w:val="none" w:sz="0" w:space="0" w:color="auto"/>
        <w:left w:val="none" w:sz="0" w:space="0" w:color="auto"/>
        <w:bottom w:val="none" w:sz="0" w:space="0" w:color="auto"/>
        <w:right w:val="none" w:sz="0" w:space="0" w:color="auto"/>
      </w:divBdr>
    </w:div>
    <w:div w:id="2116903332">
      <w:bodyDiv w:val="1"/>
      <w:marLeft w:val="0"/>
      <w:marRight w:val="0"/>
      <w:marTop w:val="0"/>
      <w:marBottom w:val="0"/>
      <w:divBdr>
        <w:top w:val="none" w:sz="0" w:space="0" w:color="auto"/>
        <w:left w:val="none" w:sz="0" w:space="0" w:color="auto"/>
        <w:bottom w:val="none" w:sz="0" w:space="0" w:color="auto"/>
        <w:right w:val="none" w:sz="0" w:space="0" w:color="auto"/>
      </w:divBdr>
    </w:div>
    <w:div w:id="2120945971">
      <w:bodyDiv w:val="1"/>
      <w:marLeft w:val="0"/>
      <w:marRight w:val="0"/>
      <w:marTop w:val="0"/>
      <w:marBottom w:val="0"/>
      <w:divBdr>
        <w:top w:val="none" w:sz="0" w:space="0" w:color="auto"/>
        <w:left w:val="none" w:sz="0" w:space="0" w:color="auto"/>
        <w:bottom w:val="none" w:sz="0" w:space="0" w:color="auto"/>
        <w:right w:val="none" w:sz="0" w:space="0" w:color="auto"/>
      </w:divBdr>
    </w:div>
    <w:div w:id="2123376574">
      <w:bodyDiv w:val="1"/>
      <w:marLeft w:val="0"/>
      <w:marRight w:val="0"/>
      <w:marTop w:val="0"/>
      <w:marBottom w:val="0"/>
      <w:divBdr>
        <w:top w:val="none" w:sz="0" w:space="0" w:color="auto"/>
        <w:left w:val="none" w:sz="0" w:space="0" w:color="auto"/>
        <w:bottom w:val="none" w:sz="0" w:space="0" w:color="auto"/>
        <w:right w:val="none" w:sz="0" w:space="0" w:color="auto"/>
      </w:divBdr>
    </w:div>
    <w:div w:id="2125299635">
      <w:bodyDiv w:val="1"/>
      <w:marLeft w:val="0"/>
      <w:marRight w:val="0"/>
      <w:marTop w:val="0"/>
      <w:marBottom w:val="0"/>
      <w:divBdr>
        <w:top w:val="none" w:sz="0" w:space="0" w:color="auto"/>
        <w:left w:val="none" w:sz="0" w:space="0" w:color="auto"/>
        <w:bottom w:val="none" w:sz="0" w:space="0" w:color="auto"/>
        <w:right w:val="none" w:sz="0" w:space="0" w:color="auto"/>
      </w:divBdr>
    </w:div>
    <w:div w:id="2128310754">
      <w:bodyDiv w:val="1"/>
      <w:marLeft w:val="0"/>
      <w:marRight w:val="0"/>
      <w:marTop w:val="0"/>
      <w:marBottom w:val="0"/>
      <w:divBdr>
        <w:top w:val="none" w:sz="0" w:space="0" w:color="auto"/>
        <w:left w:val="none" w:sz="0" w:space="0" w:color="auto"/>
        <w:bottom w:val="none" w:sz="0" w:space="0" w:color="auto"/>
        <w:right w:val="none" w:sz="0" w:space="0" w:color="auto"/>
      </w:divBdr>
    </w:div>
    <w:div w:id="214384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informatics.sepa.org.uk/WasteAllSources/" TargetMode="External"/><Relationship Id="rId26" Type="http://schemas.openxmlformats.org/officeDocument/2006/relationships/hyperlink" Target="https://contactscotland-bsl.org/" TargetMode="External"/><Relationship Id="rId3" Type="http://schemas.openxmlformats.org/officeDocument/2006/relationships/styles" Target="styles.xml"/><Relationship Id="rId21" Type="http://schemas.openxmlformats.org/officeDocument/2006/relationships/hyperlink" Target="https://eur-lex.europa.eu/legal-content/EN/TXT/PDF/?uri=CELEX:32014D0955"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sepa.org.uk/environment/waste/waste-data/waste-data-reporting/waste-data-for-scotland/" TargetMode="External"/><Relationship Id="rId25" Type="http://schemas.openxmlformats.org/officeDocument/2006/relationships/hyperlink" Target="mailto:equalities@sepa.org.uk"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mailto:waste.data@sepa.org.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www.legislation.gov.uk/uksi/1996/972/contents"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eur-lex.europa.eu/LexUriServ/LexUriServ.do?uri=OJ:L:2010:253:0002:0041:EN:PDF" TargetMode="Externa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code.statisticsauthority.gov.uk/the-code/trustworthiness/t3-orderly-releas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yperlink" Target="https://eur-lex.europa.eu/legal-content/EN/TXT/PDF/?uri=CELEX:32014D0955"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2851</Words>
  <Characters>16252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2026-10-26T13:37:00Z</dcterms:created>
  <dcterms:modified xsi:type="dcterms:W3CDTF">2026-10-27T08:19:00Z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501b5461,4d4e8417,18312c92</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77e99b87,7d70a949,7e6dd387,2f1b1f5c</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2026-10-26T13:37:22Z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e8576f8d-2ecc-4b14-816a-7ebe07595201</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