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EastAsia" w:hAnsi="Arial" w:cs="Arial"/>
          <w:b w:val="0"/>
          <w:color w:val="auto"/>
          <w:sz w:val="24"/>
          <w:szCs w:val="24"/>
        </w:rPr>
        <w:id w:val="-191923907"/>
        <w:docPartObj>
          <w:docPartGallery w:val="Cover Pages"/>
          <w:docPartUnique/>
        </w:docPartObj>
      </w:sdtPr>
      <w:sdtEndPr/>
      <w:sdtContent>
        <w:p w14:paraId="5E484D9F" w14:textId="56A019F3" w:rsidR="004073BC" w:rsidRPr="00B53300" w:rsidRDefault="00F72274" w:rsidP="00F51D27">
          <w:pPr>
            <w:pStyle w:val="Heading1"/>
            <w:spacing w:line="360" w:lineRule="auto"/>
            <w:rPr>
              <w:rFonts w:ascii="Arial" w:hAnsi="Arial" w:cs="Arial"/>
            </w:rPr>
          </w:pPr>
          <w:r w:rsidRPr="00B53300">
            <w:rPr>
              <w:rFonts w:ascii="Arial" w:hAnsi="Arial" w:cs="Arial"/>
              <w:noProof/>
            </w:rPr>
            <w:drawing>
              <wp:anchor distT="0" distB="0" distL="114300" distR="114300" simplePos="0" relativeHeight="251658241" behindDoc="1" locked="0" layoutInCell="1" allowOverlap="1" wp14:anchorId="4D2BAAE5" wp14:editId="1F47FAAB">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sidRPr="00B53300">
            <w:rPr>
              <w:rFonts w:ascii="Arial" w:hAnsi="Arial" w:cs="Arial"/>
              <w:noProof/>
            </w:rPr>
            <w:drawing>
              <wp:inline distT="0" distB="0" distL="0" distR="0" wp14:anchorId="2768460B" wp14:editId="671FB23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78D4911" w14:textId="59D43D6A" w:rsidR="004073BC" w:rsidRPr="00B53300" w:rsidRDefault="00DD4493" w:rsidP="00F51D27">
          <w:pPr>
            <w:rPr>
              <w:rFonts w:ascii="Arial" w:hAnsi="Arial" w:cs="Arial"/>
            </w:rPr>
          </w:pPr>
          <w:r w:rsidRPr="0044020C">
            <w:rPr>
              <w:b/>
              <w:bCs/>
              <w:color w:val="FFFFFF" w:themeColor="background1"/>
              <w:sz w:val="48"/>
              <w:szCs w:val="48"/>
            </w:rPr>
            <w:t>WAT-G-</w:t>
          </w:r>
          <w:r>
            <w:rPr>
              <w:b/>
              <w:bCs/>
              <w:color w:val="FFFFFF" w:themeColor="background1"/>
              <w:sz w:val="48"/>
              <w:szCs w:val="48"/>
            </w:rPr>
            <w:t>04</w:t>
          </w:r>
          <w:r w:rsidR="00C422D3">
            <w:rPr>
              <w:b/>
              <w:bCs/>
              <w:color w:val="FFFFFF" w:themeColor="background1"/>
              <w:sz w:val="48"/>
              <w:szCs w:val="48"/>
            </w:rPr>
            <w:t>9</w:t>
          </w:r>
        </w:p>
        <w:p w14:paraId="2238D596" w14:textId="77777777" w:rsidR="004073BC" w:rsidRPr="00B53300" w:rsidRDefault="004073BC" w:rsidP="00F51D27">
          <w:pPr>
            <w:rPr>
              <w:rFonts w:ascii="Arial" w:hAnsi="Arial" w:cs="Arial"/>
            </w:rPr>
          </w:pPr>
        </w:p>
        <w:p w14:paraId="7966AF1C" w14:textId="77777777" w:rsidR="004073BC" w:rsidRPr="00B53300" w:rsidRDefault="004073BC" w:rsidP="00F51D27">
          <w:pPr>
            <w:rPr>
              <w:rFonts w:ascii="Arial" w:hAnsi="Arial" w:cs="Arial"/>
            </w:rPr>
          </w:pPr>
        </w:p>
        <w:p w14:paraId="2DEF58C3" w14:textId="195D4D8A" w:rsidR="00801105" w:rsidRPr="00861817" w:rsidRDefault="00281BB1" w:rsidP="00861817">
          <w:pPr>
            <w:overflowPunct w:val="0"/>
            <w:autoSpaceDE w:val="0"/>
            <w:autoSpaceDN w:val="0"/>
            <w:adjustRightInd w:val="0"/>
            <w:textAlignment w:val="baseline"/>
            <w:rPr>
              <w:rFonts w:ascii="Arial" w:eastAsia="Times New Roman" w:hAnsi="Arial" w:cs="Arial"/>
              <w:color w:val="FFFFFF" w:themeColor="background1"/>
              <w:sz w:val="56"/>
              <w:szCs w:val="56"/>
              <w:lang w:eastAsia="en-GB"/>
            </w:rPr>
          </w:pPr>
          <w:r w:rsidRPr="00861817">
            <w:rPr>
              <w:rFonts w:ascii="Arial" w:hAnsi="Arial" w:cs="Arial"/>
              <w:noProof/>
              <w:sz w:val="56"/>
              <w:szCs w:val="56"/>
            </w:rPr>
            <mc:AlternateContent>
              <mc:Choice Requires="wps">
                <w:drawing>
                  <wp:anchor distT="0" distB="0" distL="114300" distR="114300" simplePos="0" relativeHeight="251658240" behindDoc="0" locked="1" layoutInCell="1" allowOverlap="1" wp14:anchorId="399C21A9" wp14:editId="0B7E09F2">
                    <wp:simplePos x="0" y="0"/>
                    <wp:positionH relativeFrom="column">
                      <wp:posOffset>-68580</wp:posOffset>
                    </wp:positionH>
                    <wp:positionV relativeFrom="paragraph">
                      <wp:posOffset>7297420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F11B88B" w14:textId="04030CC7" w:rsidR="00281BB1" w:rsidRPr="00FF0C65" w:rsidRDefault="001978AA" w:rsidP="00281BB1">
                                <w:pPr>
                                  <w:pStyle w:val="BodyText1"/>
                                  <w:rPr>
                                    <w:color w:val="FFFFFF" w:themeColor="background1"/>
                                  </w:rPr>
                                </w:pPr>
                                <w:r w:rsidRPr="00FF0C65">
                                  <w:rPr>
                                    <w:color w:val="FFFFFF" w:themeColor="background1"/>
                                  </w:rPr>
                                  <w:t>Version 1.0</w:t>
                                </w:r>
                                <w:r w:rsidR="002F2510" w:rsidRPr="00FF0C65">
                                  <w:rPr>
                                    <w:color w:val="FFFFFF" w:themeColor="background1"/>
                                  </w:rPr>
                                  <w:t>,</w:t>
                                </w:r>
                                <w:r w:rsidRPr="00FF0C65">
                                  <w:rPr>
                                    <w:color w:val="FFFFFF" w:themeColor="background1"/>
                                  </w:rPr>
                                  <w:t xml:space="preserve"> </w:t>
                                </w:r>
                                <w:r w:rsidR="00E61574" w:rsidRPr="00FF0C65">
                                  <w:rPr>
                                    <w:color w:val="FFFFFF" w:themeColor="background1"/>
                                  </w:rPr>
                                  <w:t>August</w:t>
                                </w:r>
                                <w:r w:rsidR="000C2697" w:rsidRPr="00FF0C65">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21A9" id="_x0000_t202" coordsize="21600,21600" o:spt="202" path="m,l,21600r21600,l21600,xe">
                    <v:stroke joinstyle="miter"/>
                    <v:path gradientshapeok="t" o:connecttype="rect"/>
                  </v:shapetype>
                  <v:shape id="Text Box 3" o:spid="_x0000_s1026" type="#_x0000_t202" alt="&quot;&quot;" style="position:absolute;margin-left:-5.4pt;margin-top:574.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" filled="f" stroked="f" strokeweight=".5pt">
                    <v:textbox inset="0,0,0,0">
                      <w:txbxContent>
                        <w:p w14:paraId="6F11B88B" w14:textId="04030CC7" w:rsidR="00281BB1" w:rsidRPr="00FF0C65" w:rsidRDefault="001978AA" w:rsidP="00281BB1">
                          <w:pPr>
                            <w:pStyle w:val="BodyText1"/>
                            <w:rPr>
                              <w:color w:val="FFFFFF" w:themeColor="background1"/>
                            </w:rPr>
                          </w:pPr>
                          <w:r w:rsidRPr="00FF0C65">
                            <w:rPr>
                              <w:color w:val="FFFFFF" w:themeColor="background1"/>
                            </w:rPr>
                            <w:t>Version 1.0</w:t>
                          </w:r>
                          <w:r w:rsidR="002F2510" w:rsidRPr="00FF0C65">
                            <w:rPr>
                              <w:color w:val="FFFFFF" w:themeColor="background1"/>
                            </w:rPr>
                            <w:t>,</w:t>
                          </w:r>
                          <w:r w:rsidRPr="00FF0C65">
                            <w:rPr>
                              <w:color w:val="FFFFFF" w:themeColor="background1"/>
                            </w:rPr>
                            <w:t xml:space="preserve"> </w:t>
                          </w:r>
                          <w:r w:rsidR="00E61574" w:rsidRPr="00FF0C65">
                            <w:rPr>
                              <w:color w:val="FFFFFF" w:themeColor="background1"/>
                            </w:rPr>
                            <w:t>August</w:t>
                          </w:r>
                          <w:r w:rsidR="000C2697" w:rsidRPr="00FF0C65">
                            <w:rPr>
                              <w:color w:val="FFFFFF" w:themeColor="background1"/>
                            </w:rPr>
                            <w:t xml:space="preserve"> 2025</w:t>
                          </w:r>
                        </w:p>
                      </w:txbxContent>
                    </v:textbox>
                    <w10:anchorlock/>
                  </v:shape>
                </w:pict>
              </mc:Fallback>
            </mc:AlternateContent>
          </w:r>
          <w:r w:rsidR="00EA1FF3" w:rsidRPr="00861817">
            <w:rPr>
              <w:rFonts w:ascii="Arial" w:eastAsia="Times New Roman" w:hAnsi="Arial" w:cs="Arial"/>
              <w:b/>
              <w:noProof/>
              <w:color w:val="FFFFFF" w:themeColor="background1"/>
              <w:sz w:val="56"/>
              <w:szCs w:val="56"/>
              <w:lang w:eastAsia="en-GB"/>
            </w:rPr>
            <w:t>EASR Guidance</w:t>
          </w:r>
          <w:r w:rsidR="00861817" w:rsidRPr="00861817">
            <w:rPr>
              <w:rFonts w:ascii="Arial" w:eastAsia="Times New Roman" w:hAnsi="Arial" w:cs="Arial"/>
              <w:b/>
              <w:noProof/>
              <w:color w:val="FFFFFF" w:themeColor="background1"/>
              <w:sz w:val="56"/>
              <w:szCs w:val="56"/>
              <w:lang w:eastAsia="en-GB"/>
            </w:rPr>
            <w:t xml:space="preserve">: </w:t>
          </w:r>
          <w:r w:rsidR="00792526" w:rsidRPr="00861817">
            <w:rPr>
              <w:rFonts w:ascii="Arial" w:eastAsia="Times New Roman" w:hAnsi="Arial" w:cs="Arial"/>
              <w:b/>
              <w:noProof/>
              <w:color w:val="FFFFFF" w:themeColor="background1"/>
              <w:sz w:val="56"/>
              <w:szCs w:val="56"/>
              <w:lang w:eastAsia="en-GB"/>
            </w:rPr>
            <w:t xml:space="preserve">Registration </w:t>
          </w:r>
          <w:r w:rsidR="00BC4AFC" w:rsidRPr="00861817">
            <w:rPr>
              <w:rFonts w:ascii="Arial" w:eastAsia="Times New Roman" w:hAnsi="Arial" w:cs="Arial"/>
              <w:b/>
              <w:noProof/>
              <w:color w:val="FFFFFF" w:themeColor="background1"/>
              <w:sz w:val="56"/>
              <w:szCs w:val="56"/>
              <w:lang w:eastAsia="en-GB"/>
            </w:rPr>
            <w:t xml:space="preserve">Activity: </w:t>
          </w:r>
          <w:r w:rsidR="00BF4EED">
            <w:rPr>
              <w:rFonts w:ascii="Arial" w:eastAsia="Times New Roman" w:hAnsi="Arial" w:cs="Arial"/>
              <w:b/>
              <w:noProof/>
              <w:color w:val="FFFFFF" w:themeColor="background1"/>
              <w:sz w:val="56"/>
              <w:szCs w:val="56"/>
              <w:lang w:eastAsia="en-GB"/>
            </w:rPr>
            <w:t>The d</w:t>
          </w:r>
          <w:r w:rsidR="00167792" w:rsidRPr="00861817">
            <w:rPr>
              <w:rFonts w:ascii="Arial" w:eastAsia="Times New Roman" w:hAnsi="Arial" w:cs="Arial"/>
              <w:b/>
              <w:noProof/>
              <w:color w:val="FFFFFF" w:themeColor="background1"/>
              <w:sz w:val="56"/>
              <w:szCs w:val="56"/>
              <w:lang w:eastAsia="en-GB"/>
            </w:rPr>
            <w:t xml:space="preserve">isposal of detergents </w:t>
          </w:r>
          <w:r w:rsidR="004455C9" w:rsidRPr="00861817">
            <w:rPr>
              <w:rFonts w:ascii="Arial" w:eastAsia="Times New Roman" w:hAnsi="Arial" w:cs="Arial"/>
              <w:b/>
              <w:noProof/>
              <w:color w:val="FFFFFF" w:themeColor="background1"/>
              <w:sz w:val="56"/>
              <w:szCs w:val="56"/>
              <w:lang w:eastAsia="en-GB"/>
            </w:rPr>
            <w:t>and</w:t>
          </w:r>
          <w:r w:rsidR="00167792" w:rsidRPr="00861817">
            <w:rPr>
              <w:rFonts w:ascii="Arial" w:eastAsia="Times New Roman" w:hAnsi="Arial" w:cs="Arial"/>
              <w:b/>
              <w:noProof/>
              <w:color w:val="FFFFFF" w:themeColor="background1"/>
              <w:sz w:val="56"/>
              <w:szCs w:val="56"/>
              <w:lang w:eastAsia="en-GB"/>
            </w:rPr>
            <w:t xml:space="preserve"> disinfectants during the outbreak of a notifiable disease</w:t>
          </w:r>
        </w:p>
        <w:p w14:paraId="522D0D60" w14:textId="77777777" w:rsidR="008C1A73" w:rsidRPr="00B53300" w:rsidRDefault="008C1A73" w:rsidP="00F51D27">
          <w:pPr>
            <w:rPr>
              <w:rFonts w:ascii="Arial" w:hAnsi="Arial" w:cs="Arial"/>
              <w:b/>
              <w:bCs/>
              <w:color w:val="FFFFFF" w:themeColor="background1"/>
              <w:sz w:val="84"/>
              <w:szCs w:val="84"/>
            </w:rPr>
          </w:pPr>
          <w:r w:rsidRPr="00B53300">
            <w:rPr>
              <w:rFonts w:ascii="Arial" w:hAnsi="Arial" w:cs="Arial"/>
            </w:rPr>
            <w:br w:type="page"/>
          </w:r>
        </w:p>
      </w:sdtContent>
    </w:sdt>
    <w:p w14:paraId="5A2D778F" w14:textId="77777777" w:rsidR="00DC186C" w:rsidRPr="00B53300" w:rsidRDefault="00DC186C" w:rsidP="00F51D27">
      <w:pPr>
        <w:pStyle w:val="BodyText1"/>
        <w:rPr>
          <w:rFonts w:ascii="Arial" w:eastAsia="Times New Roman" w:hAnsi="Arial" w:cs="Arial"/>
        </w:rPr>
      </w:pPr>
    </w:p>
    <w:p w14:paraId="3687FC1B" w14:textId="77777777" w:rsidR="00DC186C" w:rsidRPr="00B53300" w:rsidRDefault="00DC186C" w:rsidP="00F51D27">
      <w:pPr>
        <w:pStyle w:val="BodyText1"/>
        <w:rPr>
          <w:rFonts w:ascii="Arial" w:eastAsia="Times New Roman" w:hAnsi="Arial" w:cs="Arial"/>
        </w:rPr>
      </w:pPr>
    </w:p>
    <w:p w14:paraId="29B65A65" w14:textId="77777777" w:rsidR="00DC186C" w:rsidRPr="00B53300" w:rsidRDefault="00DC186C" w:rsidP="00F51D27">
      <w:pPr>
        <w:pStyle w:val="BodyText1"/>
        <w:rPr>
          <w:rFonts w:ascii="Arial" w:eastAsia="Times New Roman" w:hAnsi="Arial" w:cs="Arial"/>
        </w:rPr>
      </w:pPr>
    </w:p>
    <w:p w14:paraId="20F3B8DC" w14:textId="77777777" w:rsidR="00DC186C" w:rsidRPr="00B53300" w:rsidRDefault="00DC186C" w:rsidP="00F51D27">
      <w:pPr>
        <w:pStyle w:val="BodyText1"/>
        <w:rPr>
          <w:rFonts w:ascii="Arial" w:eastAsia="Times New Roman" w:hAnsi="Arial" w:cs="Arial"/>
        </w:rPr>
      </w:pPr>
    </w:p>
    <w:p w14:paraId="58D2AB85" w14:textId="77777777" w:rsidR="00DC186C" w:rsidRPr="00B53300" w:rsidRDefault="00DC186C" w:rsidP="00F51D27">
      <w:pPr>
        <w:pStyle w:val="BodyText1"/>
        <w:rPr>
          <w:rFonts w:ascii="Arial" w:eastAsia="Times New Roman" w:hAnsi="Arial" w:cs="Arial"/>
        </w:rPr>
      </w:pPr>
    </w:p>
    <w:p w14:paraId="2D5B8654" w14:textId="77777777" w:rsidR="00DC186C" w:rsidRPr="00B53300" w:rsidRDefault="00DC186C" w:rsidP="00F51D27">
      <w:pPr>
        <w:pStyle w:val="BodyText1"/>
        <w:rPr>
          <w:rFonts w:ascii="Arial" w:eastAsia="Times New Roman" w:hAnsi="Arial" w:cs="Arial"/>
        </w:rPr>
      </w:pPr>
    </w:p>
    <w:p w14:paraId="5E500DF1" w14:textId="77777777" w:rsidR="00DC186C" w:rsidRPr="00B53300" w:rsidRDefault="00DC186C" w:rsidP="00F51D27">
      <w:pPr>
        <w:pStyle w:val="BodyText1"/>
        <w:rPr>
          <w:rFonts w:ascii="Arial" w:eastAsia="Times New Roman" w:hAnsi="Arial" w:cs="Arial"/>
        </w:rPr>
      </w:pPr>
    </w:p>
    <w:p w14:paraId="1D0ADB16" w14:textId="77777777" w:rsidR="00DC186C" w:rsidRPr="00B53300" w:rsidRDefault="00DC186C" w:rsidP="00F51D27">
      <w:pPr>
        <w:pStyle w:val="BodyText1"/>
        <w:rPr>
          <w:rFonts w:ascii="Arial" w:eastAsia="Times New Roman" w:hAnsi="Arial" w:cs="Arial"/>
        </w:rPr>
      </w:pPr>
    </w:p>
    <w:p w14:paraId="05E6644E" w14:textId="77777777" w:rsidR="00DC186C" w:rsidRPr="00B53300" w:rsidRDefault="00DC186C" w:rsidP="00F51D27">
      <w:pPr>
        <w:pStyle w:val="BodyText1"/>
        <w:rPr>
          <w:rFonts w:ascii="Arial" w:eastAsia="Times New Roman" w:hAnsi="Arial" w:cs="Arial"/>
        </w:rPr>
      </w:pPr>
    </w:p>
    <w:p w14:paraId="66924252" w14:textId="77777777" w:rsidR="00DC186C" w:rsidRPr="00B53300" w:rsidRDefault="00DC186C" w:rsidP="00F51D27">
      <w:pPr>
        <w:pStyle w:val="BodyText1"/>
        <w:rPr>
          <w:rFonts w:ascii="Arial" w:eastAsia="Times New Roman" w:hAnsi="Arial" w:cs="Arial"/>
        </w:rPr>
      </w:pPr>
    </w:p>
    <w:p w14:paraId="7224E2D8" w14:textId="77777777" w:rsidR="00DC186C" w:rsidRPr="00B53300" w:rsidRDefault="00DC186C" w:rsidP="00F51D27">
      <w:pPr>
        <w:pStyle w:val="BodyText1"/>
        <w:rPr>
          <w:rFonts w:ascii="Arial" w:eastAsia="Times New Roman" w:hAnsi="Arial" w:cs="Arial"/>
        </w:rPr>
      </w:pPr>
    </w:p>
    <w:p w14:paraId="2D347DF1" w14:textId="77777777" w:rsidR="00DC186C" w:rsidRPr="00B53300" w:rsidRDefault="00DC186C" w:rsidP="00F51D27">
      <w:pPr>
        <w:pStyle w:val="BodyText1"/>
        <w:rPr>
          <w:rFonts w:ascii="Arial" w:eastAsia="Times New Roman" w:hAnsi="Arial" w:cs="Arial"/>
        </w:rPr>
      </w:pPr>
    </w:p>
    <w:p w14:paraId="3F822B5B" w14:textId="77777777" w:rsidR="00DC186C" w:rsidRPr="00B53300" w:rsidRDefault="00DC186C" w:rsidP="00F51D27">
      <w:pPr>
        <w:pStyle w:val="BodyText1"/>
        <w:rPr>
          <w:rFonts w:ascii="Arial" w:eastAsia="Times New Roman" w:hAnsi="Arial" w:cs="Arial"/>
        </w:rPr>
      </w:pPr>
    </w:p>
    <w:p w14:paraId="704E1F86" w14:textId="77777777" w:rsidR="00DC186C" w:rsidRPr="00B53300" w:rsidRDefault="00DC186C" w:rsidP="00F51D27">
      <w:pPr>
        <w:pStyle w:val="BodyText1"/>
        <w:rPr>
          <w:rFonts w:ascii="Arial" w:eastAsia="Times New Roman" w:hAnsi="Arial" w:cs="Arial"/>
        </w:rPr>
      </w:pPr>
    </w:p>
    <w:p w14:paraId="7673648B" w14:textId="77777777" w:rsidR="00DC186C" w:rsidRPr="00B53300" w:rsidRDefault="00DC186C" w:rsidP="00F51D27">
      <w:pPr>
        <w:pStyle w:val="BodyText1"/>
        <w:rPr>
          <w:rFonts w:ascii="Arial" w:eastAsia="Times New Roman" w:hAnsi="Arial" w:cs="Arial"/>
        </w:rPr>
      </w:pPr>
    </w:p>
    <w:p w14:paraId="4554FB05" w14:textId="77777777" w:rsidR="00DC186C" w:rsidRPr="00B53300" w:rsidRDefault="00DC186C" w:rsidP="00F51D27">
      <w:pPr>
        <w:pStyle w:val="BodyText1"/>
        <w:rPr>
          <w:rFonts w:ascii="Arial" w:eastAsia="Times New Roman" w:hAnsi="Arial" w:cs="Arial"/>
        </w:rPr>
      </w:pPr>
    </w:p>
    <w:p w14:paraId="7ABCBDB4" w14:textId="77777777" w:rsidR="00AF21C7" w:rsidRDefault="00AF21C7" w:rsidP="00F51D27">
      <w:pPr>
        <w:pStyle w:val="BodyText1"/>
        <w:rPr>
          <w:rFonts w:ascii="Arial" w:eastAsia="Times New Roman" w:hAnsi="Arial" w:cs="Arial"/>
          <w:sz w:val="32"/>
          <w:szCs w:val="32"/>
        </w:rPr>
      </w:pPr>
    </w:p>
    <w:p w14:paraId="0C16C65A" w14:textId="61717C13" w:rsidR="00784AAA" w:rsidRPr="00B53300" w:rsidRDefault="00784AAA" w:rsidP="00AF21C7">
      <w:pPr>
        <w:pStyle w:val="BodyText1"/>
        <w:rPr>
          <w:rFonts w:ascii="Arial" w:eastAsia="Times New Roman" w:hAnsi="Arial" w:cs="Arial"/>
          <w:sz w:val="32"/>
          <w:szCs w:val="32"/>
        </w:rPr>
      </w:pPr>
      <w:r w:rsidRPr="00B53300">
        <w:rPr>
          <w:rFonts w:ascii="Arial" w:eastAsia="Times New Roman" w:hAnsi="Arial" w:cs="Arial"/>
          <w:sz w:val="32"/>
          <w:szCs w:val="32"/>
        </w:rPr>
        <w:t>If you would like this document in an accessible format, such as large print, audio recording or braille, please contact SEPA by emailing </w:t>
      </w:r>
      <w:hyperlink r:id="rId13" w:tgtFrame="_blank" w:tooltip="mailto:equalities@sepa.org.uk" w:history="1">
        <w:r w:rsidRPr="00B53300">
          <w:rPr>
            <w:rFonts w:ascii="Arial" w:eastAsia="Times New Roman" w:hAnsi="Arial" w:cs="Arial"/>
            <w:color w:val="016574" w:themeColor="hyperlink"/>
            <w:sz w:val="32"/>
            <w:szCs w:val="32"/>
            <w:u w:val="single"/>
          </w:rPr>
          <w:t>equalities@sepa.org.uk</w:t>
        </w:r>
      </w:hyperlink>
      <w:r w:rsidRPr="00B53300">
        <w:rPr>
          <w:rFonts w:ascii="Arial" w:eastAsia="Times New Roman" w:hAnsi="Arial" w:cs="Arial"/>
          <w:sz w:val="32"/>
          <w:szCs w:val="32"/>
        </w:rPr>
        <w:t>.</w:t>
      </w:r>
      <w:bookmarkStart w:id="0" w:name="_Toc178159998"/>
      <w:bookmarkStart w:id="1" w:name="_Toc178175306"/>
    </w:p>
    <w:bookmarkEnd w:id="0"/>
    <w:bookmarkEnd w:id="1"/>
    <w:p w14:paraId="437E8CB4" w14:textId="3865C37F" w:rsidR="008D1592" w:rsidRPr="009F2B83" w:rsidRDefault="006A7AAB" w:rsidP="009F2B83">
      <w:pPr>
        <w:pStyle w:val="Heading1"/>
      </w:pPr>
      <w:r w:rsidRPr="009F2B83">
        <w:lastRenderedPageBreak/>
        <w:t>Purpose</w:t>
      </w:r>
    </w:p>
    <w:p w14:paraId="1DCB85AF" w14:textId="4392EE01" w:rsidR="00144BEB" w:rsidRPr="009F2B83" w:rsidRDefault="00144BEB" w:rsidP="009F2B83">
      <w:pPr>
        <w:pStyle w:val="BodyText1"/>
      </w:pPr>
      <w:r w:rsidRPr="009F2B83">
        <w:t xml:space="preserve">This document provides information and guidance for anyone </w:t>
      </w:r>
      <w:r w:rsidR="002B657F" w:rsidRPr="009F2B83">
        <w:t xml:space="preserve">disposing of detergents and disinfectants during the outbreak of a </w:t>
      </w:r>
      <w:hyperlink w:anchor="_Definitions" w:history="1">
        <w:r w:rsidR="002B657F" w:rsidRPr="009F2B83">
          <w:rPr>
            <w:rStyle w:val="Hyperlink"/>
            <w:color w:val="auto"/>
            <w:u w:val="none"/>
          </w:rPr>
          <w:t>notifiable disease</w:t>
        </w:r>
      </w:hyperlink>
      <w:r w:rsidR="002B657F" w:rsidRPr="009F2B83">
        <w:t xml:space="preserve"> </w:t>
      </w:r>
      <w:r w:rsidRPr="009F2B83">
        <w:t xml:space="preserve">which requires a </w:t>
      </w:r>
      <w:r w:rsidR="006B3EC7" w:rsidRPr="009F2B83">
        <w:t>registration</w:t>
      </w:r>
      <w:r w:rsidRPr="009F2B83">
        <w:t xml:space="preserve"> under </w:t>
      </w:r>
      <w:r w:rsidR="008F323C" w:rsidRPr="009F2B83">
        <w:t>The Environmental Authorisations (Scotland) Regulations (EASR)</w:t>
      </w:r>
      <w:r w:rsidRPr="009F2B83">
        <w:t>.</w:t>
      </w:r>
    </w:p>
    <w:p w14:paraId="0DF290F4" w14:textId="576DF415" w:rsidR="00144BEB" w:rsidRPr="009F2B83" w:rsidRDefault="002C6291" w:rsidP="00393C2B">
      <w:pPr>
        <w:pStyle w:val="BodyText1"/>
        <w:spacing w:after="480"/>
      </w:pPr>
      <w:r w:rsidRPr="009F2B83">
        <w:rPr>
          <w:rStyle w:val="contentcontrolboundarysink"/>
        </w:rPr>
        <w:t xml:space="preserve">This guidance does not cover any other permissions that may be required. </w:t>
      </w:r>
    </w:p>
    <w:p w14:paraId="41D39964" w14:textId="77777777" w:rsidR="008D1592" w:rsidRPr="00DC08B5" w:rsidRDefault="008D1592" w:rsidP="00DC08B5">
      <w:pPr>
        <w:pStyle w:val="Heading1"/>
      </w:pPr>
      <w:r w:rsidRPr="00DC08B5">
        <w:t>What activity does this guidance apply to?</w:t>
      </w:r>
    </w:p>
    <w:p w14:paraId="0C5FF6D7" w14:textId="77777777" w:rsidR="00E62188" w:rsidRPr="00E62188" w:rsidRDefault="00E62188" w:rsidP="00DC08B5">
      <w:pPr>
        <w:pStyle w:val="BodyText1"/>
        <w:rPr>
          <w:b/>
          <w:bCs/>
        </w:rPr>
      </w:pPr>
      <w:r w:rsidRPr="00E62188">
        <w:t>The disposal of more than 10 cubic metres (m</w:t>
      </w:r>
      <w:r w:rsidRPr="00E62188">
        <w:rPr>
          <w:vertAlign w:val="superscript"/>
        </w:rPr>
        <w:t>3</w:t>
      </w:r>
      <w:r w:rsidRPr="00E62188">
        <w:t>) per day of detergent or disinfectant washings to vegetated land:</w:t>
      </w:r>
    </w:p>
    <w:p w14:paraId="588D5E8F" w14:textId="77777777" w:rsidR="00E62188" w:rsidRPr="00E62188" w:rsidRDefault="00E62188" w:rsidP="00DC08B5">
      <w:pPr>
        <w:pStyle w:val="BodyText1"/>
        <w:numPr>
          <w:ilvl w:val="0"/>
          <w:numId w:val="31"/>
        </w:numPr>
        <w:rPr>
          <w:rFonts w:eastAsia="Times New Roman"/>
        </w:rPr>
      </w:pPr>
      <w:r w:rsidRPr="00E62188">
        <w:rPr>
          <w:rFonts w:eastAsia="Times New Roman"/>
        </w:rPr>
        <w:t>during an outbreak of a notifiable disease; and</w:t>
      </w:r>
    </w:p>
    <w:p w14:paraId="489E9230" w14:textId="7E256A33" w:rsidR="00BD6B74" w:rsidRPr="00DB740E" w:rsidRDefault="00E62188" w:rsidP="00393C2B">
      <w:pPr>
        <w:pStyle w:val="BodyText1"/>
        <w:numPr>
          <w:ilvl w:val="0"/>
          <w:numId w:val="31"/>
        </w:numPr>
        <w:spacing w:after="480"/>
        <w:ind w:left="714" w:hanging="357"/>
        <w:rPr>
          <w:rFonts w:eastAsia="Times New Roman"/>
        </w:rPr>
      </w:pPr>
      <w:r w:rsidRPr="00E62188">
        <w:rPr>
          <w:rFonts w:eastAsia="Times New Roman"/>
        </w:rPr>
        <w:t>where the detergents and disinfectants have been used to prevent the transmission of that disease.</w:t>
      </w:r>
    </w:p>
    <w:p w14:paraId="60BEFBC1" w14:textId="4A022557" w:rsidR="00AB66EC" w:rsidRPr="00DC08B5" w:rsidRDefault="004500F3" w:rsidP="00DC08B5">
      <w:pPr>
        <w:pStyle w:val="Heading1"/>
      </w:pPr>
      <w:r w:rsidRPr="00DC08B5">
        <w:t xml:space="preserve">Understanding the activity </w:t>
      </w:r>
    </w:p>
    <w:p w14:paraId="5EDFDBA4" w14:textId="6C0B44E4" w:rsidR="00EC6C15" w:rsidRDefault="00EC6C15" w:rsidP="00897A9A">
      <w:pPr>
        <w:pStyle w:val="BodyText1"/>
        <w:rPr>
          <w:shd w:val="clear" w:color="auto" w:fill="FFFFFF"/>
        </w:rPr>
      </w:pPr>
      <w:r w:rsidRPr="00EC6C15">
        <w:rPr>
          <w:shd w:val="clear" w:color="auto" w:fill="FFFFFF"/>
        </w:rPr>
        <w:t>Following an outbreak of a notifiable disease</w:t>
      </w:r>
      <w:r>
        <w:rPr>
          <w:shd w:val="clear" w:color="auto" w:fill="FFFFFF"/>
        </w:rPr>
        <w:t>,</w:t>
      </w:r>
      <w:r w:rsidRPr="00EC6C15">
        <w:rPr>
          <w:shd w:val="clear" w:color="auto" w:fill="FFFFFF"/>
        </w:rPr>
        <w:t xml:space="preserve"> farm buildings, yards and equipment will need to be cleaned and disinfected before restocking can begin.</w:t>
      </w:r>
    </w:p>
    <w:p w14:paraId="15F6CC22" w14:textId="2CCAC057" w:rsidR="007E6AB1" w:rsidRDefault="00544AF0" w:rsidP="00897A9A">
      <w:pPr>
        <w:pStyle w:val="BodyText1"/>
        <w:rPr>
          <w:shd w:val="clear" w:color="auto" w:fill="FFFFFF"/>
        </w:rPr>
      </w:pPr>
      <w:r w:rsidRPr="00B76F95">
        <w:rPr>
          <w:shd w:val="clear" w:color="auto" w:fill="FFFFFF"/>
        </w:rPr>
        <w:t>Cleaning and disinfection</w:t>
      </w:r>
      <w:r w:rsidR="007E6AB1" w:rsidRPr="00B76F95">
        <w:rPr>
          <w:shd w:val="clear" w:color="auto" w:fill="FFFFFF"/>
        </w:rPr>
        <w:t xml:space="preserve"> </w:t>
      </w:r>
      <w:r w:rsidR="0023478B">
        <w:rPr>
          <w:shd w:val="clear" w:color="auto" w:fill="FFFFFF"/>
        </w:rPr>
        <w:t>are</w:t>
      </w:r>
      <w:r w:rsidR="007E6AB1" w:rsidRPr="00B76F95">
        <w:rPr>
          <w:shd w:val="clear" w:color="auto" w:fill="FFFFFF"/>
        </w:rPr>
        <w:t xml:space="preserve"> carried out in two distinct phases: a preliminary disinfection and a secondary thorough clean and disinfection (may be required to be carried out twice). The </w:t>
      </w:r>
      <w:r w:rsidR="00776472" w:rsidRPr="00B76F95">
        <w:rPr>
          <w:shd w:val="clear" w:color="auto" w:fill="FFFFFF"/>
        </w:rPr>
        <w:t>Animal and Plant Health Agency (</w:t>
      </w:r>
      <w:r w:rsidR="007E6AB1" w:rsidRPr="00B76F95">
        <w:rPr>
          <w:shd w:val="clear" w:color="auto" w:fill="FFFFFF"/>
        </w:rPr>
        <w:t>APHA</w:t>
      </w:r>
      <w:r w:rsidR="00776472" w:rsidRPr="00B76F95">
        <w:rPr>
          <w:shd w:val="clear" w:color="auto" w:fill="FFFFFF"/>
        </w:rPr>
        <w:t>)</w:t>
      </w:r>
      <w:r w:rsidR="007E6AB1" w:rsidRPr="00B76F95">
        <w:rPr>
          <w:shd w:val="clear" w:color="auto" w:fill="FFFFFF"/>
        </w:rPr>
        <w:t xml:space="preserve"> is responsible for the preliminary disinfection which takes place after the cull</w:t>
      </w:r>
      <w:r w:rsidR="00A4401C">
        <w:rPr>
          <w:shd w:val="clear" w:color="auto" w:fill="FFFFFF"/>
        </w:rPr>
        <w:t>. This</w:t>
      </w:r>
      <w:r w:rsidR="007E6AB1" w:rsidRPr="00B76F95">
        <w:rPr>
          <w:shd w:val="clear" w:color="auto" w:fill="FFFFFF"/>
        </w:rPr>
        <w:t xml:space="preserve"> involves applying an approved disinfectant to surfaces to damp down the grossly contaminated areas thereby reducing the levels of infective agent and minimis</w:t>
      </w:r>
      <w:r w:rsidR="00A65E5A">
        <w:rPr>
          <w:shd w:val="clear" w:color="auto" w:fill="FFFFFF"/>
        </w:rPr>
        <w:t>ing</w:t>
      </w:r>
      <w:r w:rsidR="007E6AB1" w:rsidRPr="00B76F95">
        <w:rPr>
          <w:shd w:val="clear" w:color="auto" w:fill="FFFFFF"/>
        </w:rPr>
        <w:t xml:space="preserve"> the risk of local spread. However, this does not remove all infective agents from </w:t>
      </w:r>
      <w:r w:rsidR="00C3342A">
        <w:rPr>
          <w:shd w:val="clear" w:color="auto" w:fill="FFFFFF"/>
        </w:rPr>
        <w:t xml:space="preserve">the </w:t>
      </w:r>
      <w:proofErr w:type="gramStart"/>
      <w:r w:rsidR="007E6AB1" w:rsidRPr="00B76F95">
        <w:rPr>
          <w:shd w:val="clear" w:color="auto" w:fill="FFFFFF"/>
        </w:rPr>
        <w:t>premises</w:t>
      </w:r>
      <w:proofErr w:type="gramEnd"/>
      <w:r w:rsidR="007E6AB1" w:rsidRPr="00B76F95">
        <w:rPr>
          <w:shd w:val="clear" w:color="auto" w:fill="FFFFFF"/>
        </w:rPr>
        <w:t xml:space="preserve"> and </w:t>
      </w:r>
      <w:r w:rsidR="003C73BF" w:rsidRPr="00B76F95">
        <w:rPr>
          <w:shd w:val="clear" w:color="auto" w:fill="FFFFFF"/>
        </w:rPr>
        <w:t>you</w:t>
      </w:r>
      <w:r w:rsidR="007E6AB1" w:rsidRPr="00B76F95">
        <w:rPr>
          <w:shd w:val="clear" w:color="auto" w:fill="FFFFFF"/>
        </w:rPr>
        <w:t xml:space="preserve"> will be required to undertake secondary </w:t>
      </w:r>
      <w:r w:rsidRPr="00B76F95">
        <w:rPr>
          <w:shd w:val="clear" w:color="auto" w:fill="FFFFFF"/>
        </w:rPr>
        <w:t xml:space="preserve">cleaning and disinfection </w:t>
      </w:r>
      <w:r w:rsidR="007E6AB1" w:rsidRPr="00B76F95">
        <w:rPr>
          <w:shd w:val="clear" w:color="auto" w:fill="FFFFFF"/>
        </w:rPr>
        <w:t>aimed at minimising the chances of the disease recurring.</w:t>
      </w:r>
    </w:p>
    <w:p w14:paraId="26CF9F9D" w14:textId="12753C1E" w:rsidR="002363F1" w:rsidRPr="004D2C42" w:rsidRDefault="00CE6B63" w:rsidP="00393C2B">
      <w:pPr>
        <w:pStyle w:val="BodyText1"/>
        <w:spacing w:after="480"/>
        <w:rPr>
          <w:shd w:val="clear" w:color="auto" w:fill="FFFFFF"/>
        </w:rPr>
      </w:pPr>
      <w:r>
        <w:rPr>
          <w:shd w:val="clear" w:color="auto" w:fill="FFFFFF"/>
        </w:rPr>
        <w:t>If you plan to dispose of less</w:t>
      </w:r>
      <w:r w:rsidR="005941A0" w:rsidRPr="00B53300">
        <w:rPr>
          <w:shd w:val="clear" w:color="auto" w:fill="FFFFFF"/>
        </w:rPr>
        <w:t xml:space="preserve"> than </w:t>
      </w:r>
      <w:r w:rsidR="00C8067E" w:rsidRPr="00B53300">
        <w:rPr>
          <w:shd w:val="clear" w:color="auto" w:fill="FFFFFF"/>
        </w:rPr>
        <w:t>10 cubic metres</w:t>
      </w:r>
      <w:r w:rsidR="000452E5" w:rsidRPr="00B53300">
        <w:rPr>
          <w:shd w:val="clear" w:color="auto" w:fill="FFFFFF"/>
        </w:rPr>
        <w:t xml:space="preserve"> per day</w:t>
      </w:r>
      <w:r w:rsidR="00807515">
        <w:rPr>
          <w:shd w:val="clear" w:color="auto" w:fill="FFFFFF"/>
        </w:rPr>
        <w:t>, you do not need to apply for a registration</w:t>
      </w:r>
      <w:r w:rsidR="00C1197A">
        <w:rPr>
          <w:shd w:val="clear" w:color="auto" w:fill="FFFFFF"/>
        </w:rPr>
        <w:t>.</w:t>
      </w:r>
      <w:r w:rsidR="000359A3">
        <w:rPr>
          <w:shd w:val="clear" w:color="auto" w:fill="FFFFFF"/>
        </w:rPr>
        <w:t xml:space="preserve">  </w:t>
      </w:r>
      <w:r w:rsidR="00C21ADF">
        <w:rPr>
          <w:shd w:val="clear" w:color="auto" w:fill="FFFFFF"/>
        </w:rPr>
        <w:t>T</w:t>
      </w:r>
      <w:r w:rsidR="00F84407" w:rsidRPr="00F41C9F">
        <w:t>hese washings</w:t>
      </w:r>
      <w:r w:rsidR="003E3D74" w:rsidRPr="00F41C9F">
        <w:t xml:space="preserve"> can be applied to land on a site-specific basis in compliance with the rules applicable to </w:t>
      </w:r>
      <w:r w:rsidR="00327E48" w:rsidRPr="00F41C9F">
        <w:t xml:space="preserve">organic </w:t>
      </w:r>
      <w:r w:rsidR="003E3D74" w:rsidRPr="00F41C9F">
        <w:t xml:space="preserve">fertiliser under EASR </w:t>
      </w:r>
      <w:r w:rsidR="008A16F6" w:rsidRPr="00817071">
        <w:t>water</w:t>
      </w:r>
      <w:r w:rsidR="008A16F6">
        <w:t xml:space="preserve"> </w:t>
      </w:r>
      <w:r w:rsidR="001B756B" w:rsidRPr="001B756B">
        <w:t xml:space="preserve">General Binding Rule </w:t>
      </w:r>
      <w:r w:rsidR="00521D03">
        <w:t>(</w:t>
      </w:r>
      <w:r w:rsidR="003E3D74" w:rsidRPr="00F41C9F">
        <w:t>GBR</w:t>
      </w:r>
      <w:r w:rsidR="00521D03">
        <w:t>)</w:t>
      </w:r>
      <w:r w:rsidR="003E3D74" w:rsidRPr="00F41C9F">
        <w:t xml:space="preserve"> 18</w:t>
      </w:r>
      <w:r w:rsidR="00521D03" w:rsidRPr="00521D03">
        <w:t xml:space="preserve">, </w:t>
      </w:r>
      <w:proofErr w:type="gramStart"/>
      <w:r w:rsidR="00521D03" w:rsidRPr="00521D03">
        <w:t xml:space="preserve">as </w:t>
      </w:r>
      <w:r w:rsidR="00521D03" w:rsidRPr="00521D03">
        <w:lastRenderedPageBreak/>
        <w:t>long as</w:t>
      </w:r>
      <w:proofErr w:type="gramEnd"/>
      <w:r w:rsidR="00521D03" w:rsidRPr="00521D03">
        <w:t xml:space="preserve"> the GBR </w:t>
      </w:r>
      <w:r w:rsidR="00817071">
        <w:t>18</w:t>
      </w:r>
      <w:r w:rsidR="00521D03" w:rsidRPr="00521D03">
        <w:t xml:space="preserve"> rules are complied with.</w:t>
      </w:r>
      <w:r w:rsidR="00817071">
        <w:t xml:space="preserve"> </w:t>
      </w:r>
      <w:r w:rsidR="003E3D74" w:rsidRPr="00F41C9F">
        <w:t>Wash water may be combined with slurry for storage, however if greater than 10m</w:t>
      </w:r>
      <w:r w:rsidR="003E3D74" w:rsidRPr="00B7145C">
        <w:rPr>
          <w:vertAlign w:val="superscript"/>
        </w:rPr>
        <w:t>3</w:t>
      </w:r>
      <w:r w:rsidR="003E3D74" w:rsidRPr="00F41C9F">
        <w:t xml:space="preserve"> of disinfectant wash waters are added to slurry, </w:t>
      </w:r>
      <w:r w:rsidR="003B4BBE">
        <w:t>you</w:t>
      </w:r>
      <w:r w:rsidR="003E3D74" w:rsidRPr="00F41C9F">
        <w:t xml:space="preserve"> will </w:t>
      </w:r>
      <w:r w:rsidR="003B4BBE">
        <w:t>need to apply for</w:t>
      </w:r>
      <w:r w:rsidR="003E3D74" w:rsidRPr="00F41C9F">
        <w:t xml:space="preserve"> a</w:t>
      </w:r>
      <w:r w:rsidR="003B4BBE">
        <w:t>n</w:t>
      </w:r>
      <w:r w:rsidR="003E3D74" w:rsidRPr="00F41C9F">
        <w:t xml:space="preserve"> </w:t>
      </w:r>
      <w:r w:rsidR="00B7145C">
        <w:t>EAS</w:t>
      </w:r>
      <w:r w:rsidR="003E3D74" w:rsidRPr="00F41C9F">
        <w:t xml:space="preserve">R Registration </w:t>
      </w:r>
      <w:r w:rsidR="003B4BBE">
        <w:t>to</w:t>
      </w:r>
      <w:r w:rsidR="003E3D74" w:rsidRPr="00F41C9F">
        <w:t xml:space="preserve"> appl</w:t>
      </w:r>
      <w:r w:rsidR="003B4BBE">
        <w:t>y</w:t>
      </w:r>
      <w:r w:rsidR="003E3D74" w:rsidRPr="00F41C9F">
        <w:t xml:space="preserve"> the combined volume of slurry </w:t>
      </w:r>
      <w:r w:rsidR="00823181">
        <w:t>and</w:t>
      </w:r>
      <w:r w:rsidR="003E3D74" w:rsidRPr="00F41C9F">
        <w:t xml:space="preserve"> wash</w:t>
      </w:r>
      <w:r w:rsidR="00510F8E">
        <w:t xml:space="preserve"> </w:t>
      </w:r>
      <w:r w:rsidR="003E3D74" w:rsidRPr="00F41C9F">
        <w:t>water.</w:t>
      </w:r>
      <w:r w:rsidR="003703A8" w:rsidRPr="00F41C9F">
        <w:t xml:space="preserve"> If</w:t>
      </w:r>
      <w:r w:rsidR="003703A8">
        <w:t xml:space="preserve"> you have any querie</w:t>
      </w:r>
      <w:r w:rsidR="00ED3C2C">
        <w:t xml:space="preserve">s, you </w:t>
      </w:r>
      <w:r w:rsidR="000674AF">
        <w:t>should</w:t>
      </w:r>
      <w:r w:rsidR="00ED3C2C">
        <w:t xml:space="preserve"> contact SEPA</w:t>
      </w:r>
      <w:r w:rsidR="001D0624">
        <w:t>.</w:t>
      </w:r>
    </w:p>
    <w:p w14:paraId="77EA49AE" w14:textId="77777777" w:rsidR="00633CA2" w:rsidRPr="00633CA2" w:rsidRDefault="00633CA2" w:rsidP="00716DDB">
      <w:pPr>
        <w:pStyle w:val="Heading1"/>
        <w:rPr>
          <w:shd w:val="clear" w:color="auto" w:fill="FFFFFF"/>
        </w:rPr>
      </w:pPr>
      <w:r w:rsidRPr="00633CA2">
        <w:rPr>
          <w:shd w:val="clear" w:color="auto" w:fill="FFFFFF"/>
        </w:rPr>
        <w:t>Understanding and minimising risks to the water environment</w:t>
      </w:r>
    </w:p>
    <w:p w14:paraId="5655B900" w14:textId="12E22E53" w:rsidR="00633CA2" w:rsidRPr="00633CA2" w:rsidRDefault="002543A4" w:rsidP="002543A4">
      <w:pPr>
        <w:pStyle w:val="Heading2"/>
        <w:rPr>
          <w:shd w:val="clear" w:color="auto" w:fill="FFFFFF"/>
        </w:rPr>
      </w:pPr>
      <w:r>
        <w:rPr>
          <w:shd w:val="clear" w:color="auto" w:fill="FFFFFF"/>
        </w:rPr>
        <w:t>Risks to the water environment</w:t>
      </w:r>
    </w:p>
    <w:p w14:paraId="7194F867" w14:textId="0C1D09E8" w:rsidR="00633CA2" w:rsidRDefault="00633CA2" w:rsidP="004D2C42">
      <w:pPr>
        <w:pStyle w:val="BodyText1"/>
        <w:rPr>
          <w:shd w:val="clear" w:color="auto" w:fill="FFFFFF"/>
        </w:rPr>
      </w:pPr>
      <w:r w:rsidRPr="00633CA2">
        <w:rPr>
          <w:shd w:val="clear" w:color="auto" w:fill="FFFFFF"/>
        </w:rPr>
        <w:t>The d</w:t>
      </w:r>
      <w:r w:rsidR="00101FC6">
        <w:rPr>
          <w:shd w:val="clear" w:color="auto" w:fill="FFFFFF"/>
        </w:rPr>
        <w:t>isposal</w:t>
      </w:r>
      <w:r w:rsidRPr="00633CA2">
        <w:rPr>
          <w:shd w:val="clear" w:color="auto" w:fill="FFFFFF"/>
        </w:rPr>
        <w:t xml:space="preserve"> of </w:t>
      </w:r>
      <w:r w:rsidR="00101FC6" w:rsidRPr="00101FC6">
        <w:rPr>
          <w:shd w:val="clear" w:color="auto" w:fill="FFFFFF"/>
        </w:rPr>
        <w:t xml:space="preserve">detergent or disinfectant washings </w:t>
      </w:r>
      <w:r w:rsidR="00771B0D">
        <w:rPr>
          <w:shd w:val="clear" w:color="auto" w:fill="FFFFFF"/>
        </w:rPr>
        <w:t>can</w:t>
      </w:r>
      <w:r w:rsidRPr="00633CA2">
        <w:rPr>
          <w:shd w:val="clear" w:color="auto" w:fill="FFFFFF"/>
        </w:rPr>
        <w:t xml:space="preserve"> cause pollution</w:t>
      </w:r>
      <w:r w:rsidR="00C63AD6">
        <w:rPr>
          <w:shd w:val="clear" w:color="auto" w:fill="FFFFFF"/>
        </w:rPr>
        <w:t xml:space="preserve"> and you need to carefully plan where and how you will dispose of washings</w:t>
      </w:r>
      <w:r w:rsidRPr="00633CA2">
        <w:rPr>
          <w:shd w:val="clear" w:color="auto" w:fill="FFFFFF"/>
        </w:rPr>
        <w:t>.</w:t>
      </w:r>
    </w:p>
    <w:p w14:paraId="2EB032E7" w14:textId="4DBEFBA2" w:rsidR="008655E3" w:rsidRPr="008655E3" w:rsidRDefault="008655E3" w:rsidP="004D2C42">
      <w:pPr>
        <w:pStyle w:val="BodyText1"/>
        <w:rPr>
          <w:shd w:val="clear" w:color="auto" w:fill="FFFFFF"/>
        </w:rPr>
      </w:pPr>
      <w:r w:rsidRPr="008655E3">
        <w:rPr>
          <w:shd w:val="clear" w:color="auto" w:fill="FFFFFF"/>
        </w:rPr>
        <w:t xml:space="preserve">You </w:t>
      </w:r>
      <w:r w:rsidR="00B77D81">
        <w:rPr>
          <w:shd w:val="clear" w:color="auto" w:fill="FFFFFF"/>
        </w:rPr>
        <w:t xml:space="preserve">should dispose of </w:t>
      </w:r>
      <w:r w:rsidR="00B77D81" w:rsidRPr="00B77D81">
        <w:rPr>
          <w:shd w:val="clear" w:color="auto" w:fill="FFFFFF"/>
        </w:rPr>
        <w:t>detergent or disinfectant washings</w:t>
      </w:r>
      <w:r w:rsidRPr="008655E3">
        <w:rPr>
          <w:shd w:val="clear" w:color="auto" w:fill="FFFFFF"/>
        </w:rPr>
        <w:t xml:space="preserve"> to the public sewer if possible. </w:t>
      </w:r>
      <w:r w:rsidR="00DF287F">
        <w:rPr>
          <w:shd w:val="clear" w:color="auto" w:fill="FFFFFF"/>
        </w:rPr>
        <w:t xml:space="preserve">This could be by a </w:t>
      </w:r>
      <w:r w:rsidR="00DF287F" w:rsidRPr="00DF287F">
        <w:rPr>
          <w:shd w:val="clear" w:color="auto" w:fill="FFFFFF"/>
        </w:rPr>
        <w:t xml:space="preserve">consented connection to the sewer network or by tanker to the closest suitably licensed </w:t>
      </w:r>
      <w:r w:rsidR="00DF287F">
        <w:rPr>
          <w:shd w:val="clear" w:color="auto" w:fill="FFFFFF"/>
        </w:rPr>
        <w:t xml:space="preserve">sewage treatment </w:t>
      </w:r>
      <w:r w:rsidR="00DF287F" w:rsidRPr="00DF287F">
        <w:rPr>
          <w:shd w:val="clear" w:color="auto" w:fill="FFFFFF"/>
        </w:rPr>
        <w:t>works</w:t>
      </w:r>
      <w:r w:rsidR="00DF287F">
        <w:rPr>
          <w:shd w:val="clear" w:color="auto" w:fill="FFFFFF"/>
        </w:rPr>
        <w:t>.</w:t>
      </w:r>
      <w:r w:rsidR="00DF287F" w:rsidRPr="00DF287F">
        <w:rPr>
          <w:shd w:val="clear" w:color="auto" w:fill="FFFFFF"/>
        </w:rPr>
        <w:t xml:space="preserve"> </w:t>
      </w:r>
      <w:r w:rsidRPr="008655E3">
        <w:rPr>
          <w:shd w:val="clear" w:color="auto" w:fill="FFFFFF"/>
        </w:rPr>
        <w:t>Scottish Water should be contacted to check for permission.</w:t>
      </w:r>
      <w:r w:rsidR="00E079C3" w:rsidRPr="00E079C3">
        <w:rPr>
          <w:shd w:val="clear" w:color="auto" w:fill="FFFFFF"/>
        </w:rPr>
        <w:t xml:space="preserve"> Any tanker movements must comply with </w:t>
      </w:r>
      <w:r w:rsidR="006A75DD">
        <w:rPr>
          <w:shd w:val="clear" w:color="auto" w:fill="FFFFFF"/>
        </w:rPr>
        <w:t xml:space="preserve">relevant waste </w:t>
      </w:r>
      <w:r w:rsidR="004D2C42">
        <w:rPr>
          <w:shd w:val="clear" w:color="auto" w:fill="FFFFFF"/>
        </w:rPr>
        <w:t>legislation</w:t>
      </w:r>
      <w:r w:rsidR="00E079C3" w:rsidRPr="00E079C3">
        <w:rPr>
          <w:shd w:val="clear" w:color="auto" w:fill="FFFFFF"/>
        </w:rPr>
        <w:t>.</w:t>
      </w:r>
    </w:p>
    <w:p w14:paraId="1137CD3B" w14:textId="77777777" w:rsidR="00AF253A" w:rsidRPr="0008717C" w:rsidRDefault="008655E3" w:rsidP="00A41E3A">
      <w:pPr>
        <w:pStyle w:val="BodyText1"/>
        <w:rPr>
          <w:shd w:val="clear" w:color="auto" w:fill="FFFFFF"/>
        </w:rPr>
      </w:pPr>
      <w:r w:rsidRPr="008655E3">
        <w:rPr>
          <w:shd w:val="clear" w:color="auto" w:fill="FFFFFF"/>
        </w:rPr>
        <w:t xml:space="preserve">If you cannot discharge to the public sewer, you should </w:t>
      </w:r>
      <w:r w:rsidR="00044BAF">
        <w:rPr>
          <w:shd w:val="clear" w:color="auto" w:fill="FFFFFF"/>
        </w:rPr>
        <w:t xml:space="preserve">apply </w:t>
      </w:r>
      <w:r w:rsidR="00771B0D">
        <w:rPr>
          <w:shd w:val="clear" w:color="auto" w:fill="FFFFFF"/>
        </w:rPr>
        <w:t>to register the</w:t>
      </w:r>
      <w:r w:rsidR="00044BAF">
        <w:rPr>
          <w:shd w:val="clear" w:color="auto" w:fill="FFFFFF"/>
        </w:rPr>
        <w:t xml:space="preserve"> </w:t>
      </w:r>
      <w:r w:rsidR="00044E5D">
        <w:rPr>
          <w:shd w:val="clear" w:color="auto" w:fill="FFFFFF"/>
        </w:rPr>
        <w:t>dispos</w:t>
      </w:r>
      <w:r w:rsidR="00771B0D">
        <w:rPr>
          <w:shd w:val="clear" w:color="auto" w:fill="FFFFFF"/>
        </w:rPr>
        <w:t>al</w:t>
      </w:r>
      <w:r w:rsidRPr="008655E3">
        <w:rPr>
          <w:shd w:val="clear" w:color="auto" w:fill="FFFFFF"/>
        </w:rPr>
        <w:t xml:space="preserve"> </w:t>
      </w:r>
      <w:r w:rsidR="00663819">
        <w:rPr>
          <w:shd w:val="clear" w:color="auto" w:fill="FFFFFF"/>
        </w:rPr>
        <w:t>of washings</w:t>
      </w:r>
      <w:r w:rsidRPr="008655E3">
        <w:rPr>
          <w:shd w:val="clear" w:color="auto" w:fill="FFFFFF"/>
        </w:rPr>
        <w:t xml:space="preserve"> onto </w:t>
      </w:r>
      <w:r w:rsidR="00663819">
        <w:rPr>
          <w:shd w:val="clear" w:color="auto" w:fill="FFFFFF"/>
        </w:rPr>
        <w:t xml:space="preserve">vegetated </w:t>
      </w:r>
      <w:r w:rsidRPr="0008717C">
        <w:rPr>
          <w:shd w:val="clear" w:color="auto" w:fill="FFFFFF"/>
        </w:rPr>
        <w:t>land</w:t>
      </w:r>
      <w:r w:rsidR="005E1ED1" w:rsidRPr="0008717C">
        <w:rPr>
          <w:shd w:val="clear" w:color="auto" w:fill="FFFFFF"/>
        </w:rPr>
        <w:t xml:space="preserve">. </w:t>
      </w:r>
    </w:p>
    <w:p w14:paraId="6B19AD0B" w14:textId="27AF6687" w:rsidR="00616ADB" w:rsidRPr="00A41E3A" w:rsidRDefault="000677EE" w:rsidP="00393C2B">
      <w:pPr>
        <w:pStyle w:val="BodyText1"/>
        <w:spacing w:after="360"/>
      </w:pPr>
      <w:r w:rsidRPr="000677EE">
        <w:t xml:space="preserve">To minimise risks to the water environment and to help you comply with the standard conditions for this activity, you should follow the </w:t>
      </w:r>
      <w:r>
        <w:t>D</w:t>
      </w:r>
      <w:r w:rsidRPr="000677EE">
        <w:t xml:space="preserve">os and </w:t>
      </w:r>
      <w:r>
        <w:t>D</w:t>
      </w:r>
      <w:r w:rsidRPr="000677EE">
        <w:t>on’ts below</w:t>
      </w:r>
      <w:r>
        <w:t xml:space="preserve">. </w:t>
      </w:r>
    </w:p>
    <w:p w14:paraId="76F045B1" w14:textId="0EFD07FC" w:rsidR="00677FCF" w:rsidRPr="00FF35FA" w:rsidRDefault="00C92A3D" w:rsidP="002543A4">
      <w:pPr>
        <w:pStyle w:val="Heading2"/>
        <w:rPr>
          <w:shd w:val="clear" w:color="auto" w:fill="FFFFFF"/>
        </w:rPr>
      </w:pPr>
      <w:r w:rsidRPr="00B53300">
        <w:rPr>
          <w:shd w:val="clear" w:color="auto" w:fill="FFFFFF"/>
        </w:rPr>
        <w:t>D</w:t>
      </w:r>
      <w:r w:rsidR="00A7794B">
        <w:rPr>
          <w:shd w:val="clear" w:color="auto" w:fill="FFFFFF"/>
        </w:rPr>
        <w:t>o</w:t>
      </w:r>
      <w:r w:rsidRPr="00B53300">
        <w:rPr>
          <w:shd w:val="clear" w:color="auto" w:fill="FFFFFF"/>
        </w:rPr>
        <w:t xml:space="preserve">s and </w:t>
      </w:r>
      <w:r w:rsidR="00A7794B">
        <w:rPr>
          <w:shd w:val="clear" w:color="auto" w:fill="FFFFFF"/>
        </w:rPr>
        <w:t>Don’t</w:t>
      </w:r>
      <w:r w:rsidRPr="00B53300">
        <w:rPr>
          <w:shd w:val="clear" w:color="auto" w:fill="FFFFFF"/>
        </w:rPr>
        <w:t>s</w:t>
      </w:r>
    </w:p>
    <w:p w14:paraId="1CFB0D72" w14:textId="41603EDF" w:rsidR="003E04E3" w:rsidRDefault="003E04E3" w:rsidP="00AC2F6A">
      <w:pPr>
        <w:pStyle w:val="Heading3"/>
      </w:pPr>
      <w:r>
        <w:t>Disinfectants</w:t>
      </w:r>
    </w:p>
    <w:p w14:paraId="6AABC750" w14:textId="295B7FC6" w:rsidR="00605683" w:rsidRPr="007A50E2" w:rsidRDefault="00605683" w:rsidP="00A41E3A">
      <w:pPr>
        <w:pStyle w:val="BodyText1"/>
        <w:numPr>
          <w:ilvl w:val="0"/>
          <w:numId w:val="27"/>
        </w:numPr>
      </w:pPr>
      <w:r w:rsidRPr="007A50E2">
        <w:t xml:space="preserve">Do ensure that any disinfectants disposed of </w:t>
      </w:r>
      <w:r>
        <w:t>are</w:t>
      </w:r>
      <w:r w:rsidRPr="007A50E2">
        <w:t xml:space="preserve"> approved by the </w:t>
      </w:r>
      <w:bookmarkStart w:id="2" w:name="_Hlk185862738"/>
      <w:r w:rsidR="006E6CD3">
        <w:fldChar w:fldCharType="begin"/>
      </w:r>
      <w:r w:rsidR="006E6CD3">
        <w:instrText>HYPERLINK "https://disinfectants.defra.gov.uk/"</w:instrText>
      </w:r>
      <w:r w:rsidR="006E6CD3">
        <w:fldChar w:fldCharType="separate"/>
      </w:r>
      <w:r w:rsidRPr="006E6CD3">
        <w:rPr>
          <w:rStyle w:val="Hyperlink"/>
          <w:rFonts w:ascii="Arial" w:hAnsi="Arial" w:cs="Arial"/>
          <w:spacing w:val="-3"/>
        </w:rPr>
        <w:t>Department for Environment</w:t>
      </w:r>
      <w:r w:rsidR="00D65CA2" w:rsidRPr="006E6CD3">
        <w:rPr>
          <w:rStyle w:val="Hyperlink"/>
          <w:rFonts w:ascii="Arial" w:hAnsi="Arial" w:cs="Arial"/>
          <w:spacing w:val="-3"/>
        </w:rPr>
        <w:t>,</w:t>
      </w:r>
      <w:r w:rsidRPr="006E6CD3">
        <w:rPr>
          <w:rStyle w:val="Hyperlink"/>
          <w:rFonts w:ascii="Arial" w:hAnsi="Arial" w:cs="Arial"/>
          <w:spacing w:val="-3"/>
        </w:rPr>
        <w:t xml:space="preserve"> Food and Rural Affairs</w:t>
      </w:r>
      <w:bookmarkEnd w:id="2"/>
      <w:r w:rsidRPr="006E6CD3">
        <w:rPr>
          <w:rStyle w:val="Hyperlink"/>
          <w:rFonts w:ascii="Arial" w:hAnsi="Arial" w:cs="Arial"/>
          <w:spacing w:val="-3"/>
        </w:rPr>
        <w:t xml:space="preserve"> (</w:t>
      </w:r>
      <w:bookmarkStart w:id="3" w:name="_Hlk185862721"/>
      <w:r w:rsidRPr="006E6CD3">
        <w:rPr>
          <w:rStyle w:val="Hyperlink"/>
          <w:rFonts w:ascii="Arial" w:hAnsi="Arial" w:cs="Arial"/>
          <w:spacing w:val="-3"/>
        </w:rPr>
        <w:t>DEFRA</w:t>
      </w:r>
      <w:bookmarkEnd w:id="3"/>
      <w:r w:rsidRPr="006E6CD3">
        <w:rPr>
          <w:rStyle w:val="Hyperlink"/>
          <w:rFonts w:ascii="Arial" w:hAnsi="Arial" w:cs="Arial"/>
          <w:spacing w:val="-3"/>
        </w:rPr>
        <w:t>)</w:t>
      </w:r>
      <w:r w:rsidR="006E6CD3">
        <w:fldChar w:fldCharType="end"/>
      </w:r>
      <w:r w:rsidRPr="007A50E2">
        <w:t xml:space="preserve"> for use in connection with notifiable disease outbreaks.</w:t>
      </w:r>
    </w:p>
    <w:p w14:paraId="5B0A2905" w14:textId="77777777" w:rsidR="00605683" w:rsidRDefault="00605683" w:rsidP="00A41E3A">
      <w:pPr>
        <w:pStyle w:val="BodyText1"/>
        <w:numPr>
          <w:ilvl w:val="0"/>
          <w:numId w:val="27"/>
        </w:numPr>
      </w:pPr>
      <w:r w:rsidRPr="007A50E2">
        <w:t xml:space="preserve">Do ensure that any disinfectants disposed of </w:t>
      </w:r>
      <w:r>
        <w:t>are</w:t>
      </w:r>
      <w:r w:rsidRPr="007A50E2">
        <w:t xml:space="preserve"> diluted prior to use and at the rate required by DEFRA for use in connection with notifiable disease outbreaks.</w:t>
      </w:r>
    </w:p>
    <w:p w14:paraId="460BB4F5" w14:textId="279A07A9" w:rsidR="000702F5" w:rsidRDefault="00FF35FA" w:rsidP="00AC2F6A">
      <w:pPr>
        <w:pStyle w:val="Heading3"/>
      </w:pPr>
      <w:r>
        <w:lastRenderedPageBreak/>
        <w:t>Location</w:t>
      </w:r>
    </w:p>
    <w:p w14:paraId="43A47FAF" w14:textId="77777777" w:rsidR="003E04E3" w:rsidRDefault="003E04E3" w:rsidP="00A41E3A">
      <w:pPr>
        <w:pStyle w:val="BodyText1"/>
        <w:numPr>
          <w:ilvl w:val="0"/>
          <w:numId w:val="28"/>
        </w:numPr>
      </w:pPr>
      <w:r>
        <w:t>Do dispose of washings to the public sewer if possible.</w:t>
      </w:r>
    </w:p>
    <w:p w14:paraId="288F9B28" w14:textId="77777777" w:rsidR="002F48FA" w:rsidRPr="007A50E2" w:rsidRDefault="002F48FA" w:rsidP="00A41E3A">
      <w:pPr>
        <w:pStyle w:val="BodyText1"/>
        <w:numPr>
          <w:ilvl w:val="0"/>
          <w:numId w:val="28"/>
        </w:numPr>
      </w:pPr>
      <w:r>
        <w:t>Do only dispose of washings in the area authorised by the registration.</w:t>
      </w:r>
    </w:p>
    <w:p w14:paraId="224395FB" w14:textId="112B9F10" w:rsidR="00FF28ED" w:rsidRPr="00634331" w:rsidRDefault="00FF28ED" w:rsidP="00A41E3A">
      <w:pPr>
        <w:pStyle w:val="BodyText1"/>
        <w:numPr>
          <w:ilvl w:val="0"/>
          <w:numId w:val="28"/>
        </w:numPr>
        <w:rPr>
          <w:shd w:val="clear" w:color="auto" w:fill="FFFFFF"/>
        </w:rPr>
      </w:pPr>
      <w:r w:rsidRPr="00634331">
        <w:rPr>
          <w:shd w:val="clear" w:color="auto" w:fill="FFFFFF"/>
        </w:rPr>
        <w:t xml:space="preserve">Do dispose on land </w:t>
      </w:r>
      <w:r w:rsidR="00CF2A87" w:rsidRPr="00634331">
        <w:rPr>
          <w:shd w:val="clear" w:color="auto" w:fill="FFFFFF"/>
        </w:rPr>
        <w:t xml:space="preserve">that is </w:t>
      </w:r>
      <w:r w:rsidRPr="00634331">
        <w:rPr>
          <w:shd w:val="clear" w:color="auto" w:fill="FFFFFF"/>
        </w:rPr>
        <w:t xml:space="preserve">well vegetated, uncompacted and </w:t>
      </w:r>
      <w:r w:rsidR="00542163" w:rsidRPr="00634331">
        <w:rPr>
          <w:shd w:val="clear" w:color="auto" w:fill="FFFFFF"/>
        </w:rPr>
        <w:t>is</w:t>
      </w:r>
      <w:r w:rsidRPr="00634331">
        <w:rPr>
          <w:shd w:val="clear" w:color="auto" w:fill="FFFFFF"/>
        </w:rPr>
        <w:t xml:space="preserve"> gently sloping </w:t>
      </w:r>
      <w:proofErr w:type="gramStart"/>
      <w:r w:rsidRPr="00634331">
        <w:rPr>
          <w:shd w:val="clear" w:color="auto" w:fill="FFFFFF"/>
        </w:rPr>
        <w:t>in order to</w:t>
      </w:r>
      <w:proofErr w:type="gramEnd"/>
      <w:r w:rsidRPr="00634331">
        <w:rPr>
          <w:shd w:val="clear" w:color="auto" w:fill="FFFFFF"/>
        </w:rPr>
        <w:t xml:space="preserve"> prevent runoff of washings.</w:t>
      </w:r>
    </w:p>
    <w:p w14:paraId="55518116" w14:textId="6AB621F8" w:rsidR="00CF2A87" w:rsidRPr="00634331" w:rsidRDefault="00CF2A87" w:rsidP="00A41E3A">
      <w:pPr>
        <w:pStyle w:val="BodyText1"/>
        <w:numPr>
          <w:ilvl w:val="0"/>
          <w:numId w:val="28"/>
        </w:numPr>
        <w:rPr>
          <w:shd w:val="clear" w:color="auto" w:fill="FFFFFF"/>
        </w:rPr>
      </w:pPr>
      <w:r w:rsidRPr="00634331">
        <w:rPr>
          <w:shd w:val="clear" w:color="auto" w:fill="FFFFFF"/>
        </w:rPr>
        <w:t xml:space="preserve">Do </w:t>
      </w:r>
      <w:r w:rsidR="007D5849" w:rsidRPr="00634331">
        <w:rPr>
          <w:shd w:val="clear" w:color="auto" w:fill="FFFFFF"/>
        </w:rPr>
        <w:t>dispose to an area that</w:t>
      </w:r>
      <w:r w:rsidRPr="00634331">
        <w:rPr>
          <w:shd w:val="clear" w:color="auto" w:fill="FFFFFF"/>
        </w:rPr>
        <w:t xml:space="preserve"> allow</w:t>
      </w:r>
      <w:r w:rsidR="007D5849" w:rsidRPr="00634331">
        <w:rPr>
          <w:shd w:val="clear" w:color="auto" w:fill="FFFFFF"/>
        </w:rPr>
        <w:t>s</w:t>
      </w:r>
      <w:r w:rsidRPr="00634331">
        <w:rPr>
          <w:shd w:val="clear" w:color="auto" w:fill="FFFFFF"/>
        </w:rPr>
        <w:t xml:space="preserve"> percolation through the soil and subsoil, so that washings don’t runoff or pond on the surface.</w:t>
      </w:r>
    </w:p>
    <w:p w14:paraId="0DF4A478" w14:textId="6D7EA7A0" w:rsidR="00260BA5" w:rsidRPr="007A50E2" w:rsidRDefault="00260BA5" w:rsidP="00A41E3A">
      <w:pPr>
        <w:pStyle w:val="BodyText1"/>
        <w:numPr>
          <w:ilvl w:val="0"/>
          <w:numId w:val="28"/>
        </w:numPr>
      </w:pPr>
      <w:r w:rsidRPr="007A50E2">
        <w:t xml:space="preserve">Do ensure that the disposal is </w:t>
      </w:r>
      <w:r w:rsidR="008A2C08">
        <w:t xml:space="preserve">at least </w:t>
      </w:r>
      <w:r w:rsidRPr="007A50E2">
        <w:t>10m from any surface water or wetland.</w:t>
      </w:r>
    </w:p>
    <w:p w14:paraId="5DD2FC95" w14:textId="08E5785E" w:rsidR="002F48FA" w:rsidRPr="007A50E2" w:rsidRDefault="002F48FA" w:rsidP="00A41E3A">
      <w:pPr>
        <w:pStyle w:val="BodyText1"/>
        <w:numPr>
          <w:ilvl w:val="0"/>
          <w:numId w:val="28"/>
        </w:numPr>
      </w:pPr>
      <w:r w:rsidRPr="007A50E2">
        <w:t xml:space="preserve">Don’t dispose of washings on land that is less than 50m from </w:t>
      </w:r>
      <w:r>
        <w:t>a water supply</w:t>
      </w:r>
      <w:r w:rsidRPr="007A50E2">
        <w:t xml:space="preserve"> that </w:t>
      </w:r>
      <w:r>
        <w:t>is used</w:t>
      </w:r>
      <w:r w:rsidRPr="007A50E2">
        <w:t xml:space="preserve"> for human consumption.</w:t>
      </w:r>
    </w:p>
    <w:p w14:paraId="2E836CE8" w14:textId="457BA9DC" w:rsidR="00605683" w:rsidRPr="007A50E2" w:rsidRDefault="00605683" w:rsidP="00A41E3A">
      <w:pPr>
        <w:pStyle w:val="BodyText1"/>
        <w:numPr>
          <w:ilvl w:val="0"/>
          <w:numId w:val="28"/>
        </w:numPr>
      </w:pPr>
      <w:r w:rsidRPr="007A50E2">
        <w:t>Don’t dispose of washings on land that is situated above a permeable drain, unless that drain is covered by a minimum depth of 4</w:t>
      </w:r>
      <w:r w:rsidR="003E04E3">
        <w:t>0</w:t>
      </w:r>
      <w:r w:rsidRPr="007A50E2">
        <w:t>cm of soil</w:t>
      </w:r>
      <w:r>
        <w:t>.</w:t>
      </w:r>
    </w:p>
    <w:p w14:paraId="134A336F" w14:textId="699C7E25" w:rsidR="002F48FA" w:rsidRPr="007A50E2" w:rsidRDefault="002F48FA" w:rsidP="00A41E3A">
      <w:pPr>
        <w:pStyle w:val="BodyText1"/>
        <w:numPr>
          <w:ilvl w:val="0"/>
          <w:numId w:val="28"/>
        </w:numPr>
      </w:pPr>
      <w:r w:rsidRPr="007A50E2">
        <w:t>Don’t dispose of washings on land that has less than 40cm depth of soil immediately under the disposal area</w:t>
      </w:r>
      <w:r>
        <w:t>.</w:t>
      </w:r>
    </w:p>
    <w:p w14:paraId="2A9EECC6" w14:textId="77777777" w:rsidR="00605683" w:rsidRDefault="00605683" w:rsidP="00A41E3A">
      <w:pPr>
        <w:pStyle w:val="BodyText1"/>
        <w:numPr>
          <w:ilvl w:val="0"/>
          <w:numId w:val="28"/>
        </w:numPr>
      </w:pPr>
      <w:r w:rsidRPr="007A50E2">
        <w:t>Don’t dispose of washings on land that has soil with a texture of sand or loamy sand</w:t>
      </w:r>
      <w:r>
        <w:t>.</w:t>
      </w:r>
    </w:p>
    <w:p w14:paraId="3D1CE457" w14:textId="41CE8D7C" w:rsidR="0043673C" w:rsidRDefault="00AF3171" w:rsidP="00E70719">
      <w:pPr>
        <w:pStyle w:val="BodyText1"/>
        <w:numPr>
          <w:ilvl w:val="0"/>
          <w:numId w:val="28"/>
        </w:numPr>
      </w:pPr>
      <w:r w:rsidRPr="00710B5F">
        <w:t xml:space="preserve">Do identify suitable land </w:t>
      </w:r>
      <w:r w:rsidR="000158FE" w:rsidRPr="00710B5F">
        <w:t>that allows you to comply with the standard conditions</w:t>
      </w:r>
      <w:r w:rsidR="00710B5F" w:rsidRPr="00710B5F">
        <w:t xml:space="preserve"> </w:t>
      </w:r>
      <w:r w:rsidR="000158FE" w:rsidRPr="00710B5F">
        <w:t>and</w:t>
      </w:r>
      <w:r w:rsidR="00A072CF">
        <w:t xml:space="preserve"> clearly</w:t>
      </w:r>
      <w:r w:rsidR="000158FE" w:rsidRPr="00710B5F">
        <w:t xml:space="preserve"> </w:t>
      </w:r>
      <w:r w:rsidR="00A072CF">
        <w:t>identify th</w:t>
      </w:r>
      <w:r w:rsidR="00EE3723">
        <w:t>is in</w:t>
      </w:r>
      <w:r w:rsidR="00710B5F" w:rsidRPr="00710B5F">
        <w:t xml:space="preserve"> a </w:t>
      </w:r>
      <w:r w:rsidR="0043673C" w:rsidRPr="00710B5F">
        <w:t xml:space="preserve">location plan </w:t>
      </w:r>
      <w:r w:rsidR="00EE3723">
        <w:t xml:space="preserve">submitted </w:t>
      </w:r>
      <w:r w:rsidR="00710B5F" w:rsidRPr="00710B5F">
        <w:t>with your application</w:t>
      </w:r>
      <w:r w:rsidR="007E7C41">
        <w:t xml:space="preserve">. </w:t>
      </w:r>
      <w:r w:rsidR="00710B5F" w:rsidRPr="00710B5F">
        <w:t xml:space="preserve"> </w:t>
      </w:r>
      <w:r w:rsidR="00917D7A">
        <w:t>For example</w:t>
      </w:r>
      <w:r w:rsidR="00E70719">
        <w:t>,</w:t>
      </w:r>
      <w:r w:rsidR="00917D7A">
        <w:t xml:space="preserve"> the area</w:t>
      </w:r>
      <w:r w:rsidR="000638B2">
        <w:t xml:space="preserve"> pr</w:t>
      </w:r>
      <w:r w:rsidR="009F26FE">
        <w:t>o</w:t>
      </w:r>
      <w:r w:rsidR="000638B2">
        <w:t xml:space="preserve">posed for disposal should not </w:t>
      </w:r>
      <w:r w:rsidR="00F31FEF">
        <w:t xml:space="preserve">include </w:t>
      </w:r>
      <w:r w:rsidR="00C3614F">
        <w:t xml:space="preserve">any </w:t>
      </w:r>
      <w:r w:rsidR="003269CB">
        <w:t xml:space="preserve">watercourse, since </w:t>
      </w:r>
      <w:r w:rsidR="009F26FE">
        <w:t xml:space="preserve">the standard condition </w:t>
      </w:r>
      <w:r w:rsidR="002B1847">
        <w:t xml:space="preserve">requires that </w:t>
      </w:r>
      <w:r w:rsidR="00605696">
        <w:t xml:space="preserve">disposal </w:t>
      </w:r>
      <w:r w:rsidR="00971D14">
        <w:t>must take place at least 10m from a surface water.</w:t>
      </w:r>
      <w:r w:rsidR="009F26FE">
        <w:t xml:space="preserve"> </w:t>
      </w:r>
      <w:r w:rsidR="007E7C41">
        <w:t>The location plan should be at a scale of 1:10,000 or 1;25,000 and should</w:t>
      </w:r>
      <w:r w:rsidR="00710B5F">
        <w:t xml:space="preserve"> c</w:t>
      </w:r>
      <w:r w:rsidR="0043673C" w:rsidRPr="00710B5F">
        <w:t xml:space="preserve">learly outline the boundary of each area where disposal will occur. </w:t>
      </w:r>
    </w:p>
    <w:p w14:paraId="7D964FE2" w14:textId="116C8216" w:rsidR="00D975F8" w:rsidRPr="00E70719" w:rsidRDefault="00D975F8" w:rsidP="00E70719">
      <w:pPr>
        <w:pStyle w:val="BodyText1"/>
        <w:numPr>
          <w:ilvl w:val="0"/>
          <w:numId w:val="28"/>
        </w:numPr>
      </w:pPr>
      <w:r>
        <w:t>Do</w:t>
      </w:r>
      <w:r w:rsidR="00C533FE">
        <w:t xml:space="preserve">n’t </w:t>
      </w:r>
      <w:r w:rsidRPr="00D975F8">
        <w:t>dispos</w:t>
      </w:r>
      <w:r w:rsidR="00C533FE">
        <w:t>e</w:t>
      </w:r>
      <w:r w:rsidRPr="00D975F8">
        <w:t xml:space="preserve"> of washings to land of conservation value, comprising Sites of Special Scientific Interest (SSSIs), Special Areas of Conservation (SACs) or Special Protection Areas (SPAs). If you are unsure, contact NatureScot.</w:t>
      </w:r>
    </w:p>
    <w:p w14:paraId="064B01DD" w14:textId="000A63C2" w:rsidR="00605683" w:rsidRDefault="00605683" w:rsidP="00AC2F6A">
      <w:pPr>
        <w:pStyle w:val="Heading3"/>
      </w:pPr>
      <w:r>
        <w:lastRenderedPageBreak/>
        <w:t>Application of washings to vegetated land</w:t>
      </w:r>
    </w:p>
    <w:p w14:paraId="6327A329" w14:textId="4FFD3827" w:rsidR="00F01764" w:rsidRPr="007A50E2" w:rsidRDefault="00510561" w:rsidP="00393C2B">
      <w:pPr>
        <w:pStyle w:val="BodyText1"/>
        <w:numPr>
          <w:ilvl w:val="0"/>
          <w:numId w:val="29"/>
        </w:numPr>
        <w:spacing w:after="120"/>
        <w:ind w:left="714" w:hanging="357"/>
      </w:pPr>
      <w:r w:rsidRPr="007A50E2">
        <w:t xml:space="preserve">Don’t dispose of washings </w:t>
      </w:r>
      <w:r w:rsidR="00F01764" w:rsidRPr="007A50E2">
        <w:t>on land</w:t>
      </w:r>
      <w:r w:rsidRPr="007A50E2">
        <w:t xml:space="preserve"> </w:t>
      </w:r>
      <w:r w:rsidR="00F01764" w:rsidRPr="007A50E2">
        <w:t>that is waterlogged, saturated, snow covered or frozen</w:t>
      </w:r>
      <w:r w:rsidR="007A50E2">
        <w:t>.</w:t>
      </w:r>
    </w:p>
    <w:p w14:paraId="79D777EC" w14:textId="2FDCCE2C" w:rsidR="00F01764" w:rsidRPr="007A50E2" w:rsidRDefault="00814751" w:rsidP="00393C2B">
      <w:pPr>
        <w:pStyle w:val="BodyText1"/>
        <w:numPr>
          <w:ilvl w:val="0"/>
          <w:numId w:val="29"/>
        </w:numPr>
        <w:spacing w:after="120"/>
        <w:ind w:left="714" w:hanging="357"/>
      </w:pPr>
      <w:r w:rsidRPr="007A50E2">
        <w:t xml:space="preserve">Don’t dispose of washings on land </w:t>
      </w:r>
      <w:r w:rsidR="00F01764" w:rsidRPr="007A50E2">
        <w:t>that is cracked</w:t>
      </w:r>
      <w:r w:rsidR="007A50E2">
        <w:t>.</w:t>
      </w:r>
    </w:p>
    <w:p w14:paraId="5A208779" w14:textId="1C0F1701" w:rsidR="00F01764" w:rsidRPr="007A50E2" w:rsidRDefault="00814751" w:rsidP="00393C2B">
      <w:pPr>
        <w:pStyle w:val="BodyText1"/>
        <w:numPr>
          <w:ilvl w:val="0"/>
          <w:numId w:val="29"/>
        </w:numPr>
        <w:spacing w:after="120"/>
        <w:ind w:left="714" w:hanging="357"/>
      </w:pPr>
      <w:r w:rsidRPr="007A50E2">
        <w:t xml:space="preserve">Don’t dispose of washings </w:t>
      </w:r>
      <w:r w:rsidR="00F01764" w:rsidRPr="007A50E2">
        <w:t>during rainfall</w:t>
      </w:r>
      <w:r w:rsidR="007A50E2">
        <w:t>.</w:t>
      </w:r>
    </w:p>
    <w:p w14:paraId="2945516C" w14:textId="15D4297B" w:rsidR="00F01764" w:rsidRPr="00334221" w:rsidRDefault="000B0BBB" w:rsidP="00393C2B">
      <w:pPr>
        <w:pStyle w:val="BodyText1"/>
        <w:numPr>
          <w:ilvl w:val="0"/>
          <w:numId w:val="29"/>
        </w:numPr>
        <w:spacing w:after="120"/>
        <w:ind w:left="714" w:hanging="357"/>
      </w:pPr>
      <w:r w:rsidRPr="00334221">
        <w:t>Do dispose of washings evenly</w:t>
      </w:r>
      <w:r w:rsidR="00334221" w:rsidRPr="00334221">
        <w:t xml:space="preserve"> and d</w:t>
      </w:r>
      <w:r w:rsidR="008B142C" w:rsidRPr="00334221">
        <w:t xml:space="preserve">on’t exceed </w:t>
      </w:r>
      <w:r w:rsidR="00F01764" w:rsidRPr="00334221">
        <w:t xml:space="preserve">a </w:t>
      </w:r>
      <w:r w:rsidR="008B142C" w:rsidRPr="00334221">
        <w:t xml:space="preserve">disposal </w:t>
      </w:r>
      <w:r w:rsidR="00F01764" w:rsidRPr="00334221">
        <w:t xml:space="preserve">rate </w:t>
      </w:r>
      <w:r w:rsidR="008B142C" w:rsidRPr="00334221">
        <w:t>of</w:t>
      </w:r>
      <w:r w:rsidR="00F01764" w:rsidRPr="00334221">
        <w:t xml:space="preserve"> 20 cubic metres (m</w:t>
      </w:r>
      <w:r w:rsidR="00F01764" w:rsidRPr="00334221">
        <w:rPr>
          <w:vertAlign w:val="superscript"/>
        </w:rPr>
        <w:t>3</w:t>
      </w:r>
      <w:r w:rsidR="00F01764" w:rsidRPr="00334221">
        <w:t>) per hectare</w:t>
      </w:r>
      <w:r w:rsidR="007A50E2" w:rsidRPr="00334221">
        <w:t>.</w:t>
      </w:r>
    </w:p>
    <w:p w14:paraId="63515B06" w14:textId="0A02E9A5" w:rsidR="00F01764" w:rsidRPr="007A50E2" w:rsidRDefault="003424E8" w:rsidP="00393C2B">
      <w:pPr>
        <w:pStyle w:val="BodyText1"/>
        <w:numPr>
          <w:ilvl w:val="0"/>
          <w:numId w:val="29"/>
        </w:numPr>
        <w:spacing w:after="120"/>
        <w:ind w:left="714" w:hanging="357"/>
      </w:pPr>
      <w:r w:rsidRPr="007A50E2">
        <w:t xml:space="preserve">Don’t dispose of washings at a rate that </w:t>
      </w:r>
      <w:r w:rsidR="00F01764" w:rsidRPr="007A50E2">
        <w:t>result</w:t>
      </w:r>
      <w:r w:rsidRPr="007A50E2">
        <w:t>s</w:t>
      </w:r>
      <w:r w:rsidR="00F01764" w:rsidRPr="007A50E2">
        <w:t xml:space="preserve"> in runoff </w:t>
      </w:r>
      <w:r w:rsidR="00786E77">
        <w:t xml:space="preserve">or </w:t>
      </w:r>
      <w:r w:rsidR="00F01764" w:rsidRPr="007A50E2">
        <w:t>pooling or ponding of washings</w:t>
      </w:r>
      <w:r w:rsidR="00786E77">
        <w:t xml:space="preserve"> on the surface</w:t>
      </w:r>
      <w:r w:rsidR="007A50E2">
        <w:t>.</w:t>
      </w:r>
      <w:r w:rsidR="00F01764" w:rsidRPr="007A50E2">
        <w:t xml:space="preserve"> </w:t>
      </w:r>
    </w:p>
    <w:p w14:paraId="1901E0A9" w14:textId="4D8B35CC" w:rsidR="006D19D1" w:rsidRDefault="001C46B4" w:rsidP="00393C2B">
      <w:pPr>
        <w:pStyle w:val="BodyText1"/>
        <w:numPr>
          <w:ilvl w:val="0"/>
          <w:numId w:val="29"/>
        </w:numPr>
        <w:spacing w:after="360"/>
        <w:ind w:left="714" w:hanging="357"/>
      </w:pPr>
      <w:r w:rsidRPr="007A50E2">
        <w:t xml:space="preserve">Don’t dispose of washings </w:t>
      </w:r>
      <w:r w:rsidR="00F01764" w:rsidRPr="007A50E2">
        <w:t>more than 5 times per year.</w:t>
      </w:r>
    </w:p>
    <w:p w14:paraId="781475A1" w14:textId="3CB3BAF5" w:rsidR="006D19D1" w:rsidRPr="007973CB" w:rsidRDefault="00AC2F6A" w:rsidP="007973CB">
      <w:pPr>
        <w:pStyle w:val="Heading1"/>
      </w:pPr>
      <w:bookmarkStart w:id="4" w:name="_Definitions"/>
      <w:bookmarkEnd w:id="4"/>
      <w:r w:rsidRPr="007973CB">
        <w:t>Glo</w:t>
      </w:r>
      <w:r w:rsidR="008E315F" w:rsidRPr="007973CB">
        <w:t>ssary</w:t>
      </w:r>
    </w:p>
    <w:p w14:paraId="76AB32B8" w14:textId="17134B77" w:rsidR="00806EF4" w:rsidRPr="003A0587" w:rsidRDefault="00806EF4" w:rsidP="00806EF4">
      <w:pPr>
        <w:pStyle w:val="BodyText1"/>
      </w:pPr>
      <w:r w:rsidRPr="00257CCA">
        <w:t xml:space="preserve">A full list of terms is available in the </w:t>
      </w:r>
      <w:r>
        <w:t xml:space="preserve">main </w:t>
      </w:r>
      <w:r w:rsidRPr="00257CCA">
        <w:t>Glossary</w:t>
      </w:r>
      <w:r w:rsidR="00817071">
        <w:t>.</w:t>
      </w:r>
    </w:p>
    <w:p w14:paraId="146EF9C1" w14:textId="23F4D83E" w:rsidR="000E2D7B" w:rsidRPr="00DD535B" w:rsidRDefault="000E2D7B" w:rsidP="00393C2B">
      <w:pPr>
        <w:pStyle w:val="BodyText1"/>
        <w:spacing w:after="360"/>
        <w:rPr>
          <w:rFonts w:ascii="Arial" w:hAnsi="Arial" w:cs="Arial"/>
        </w:rPr>
      </w:pPr>
      <w:hyperlink r:id="rId14" w:anchor="notifiablediseases" w:history="1">
        <w:r w:rsidRPr="007D6338">
          <w:rPr>
            <w:rStyle w:val="Hyperlink"/>
            <w:rFonts w:ascii="Arial" w:hAnsi="Arial" w:cs="Arial"/>
            <w:b/>
            <w:bCs/>
            <w:u w:val="none"/>
          </w:rPr>
          <w:t>Notifiable disease</w:t>
        </w:r>
      </w:hyperlink>
      <w:r w:rsidRPr="002846FD">
        <w:rPr>
          <w:rFonts w:ascii="Arial" w:hAnsi="Arial" w:cs="Arial"/>
          <w:b/>
          <w:bCs/>
        </w:rPr>
        <w:t xml:space="preserve"> </w:t>
      </w:r>
      <w:r w:rsidRPr="002846FD">
        <w:rPr>
          <w:rFonts w:ascii="Arial" w:hAnsi="Arial" w:cs="Arial"/>
        </w:rPr>
        <w:t>means</w:t>
      </w:r>
      <w:r w:rsidR="00C220C3" w:rsidRPr="002846FD">
        <w:rPr>
          <w:rFonts w:ascii="Arial" w:hAnsi="Arial" w:cs="Arial"/>
        </w:rPr>
        <w:t xml:space="preserve"> a </w:t>
      </w:r>
      <w:r w:rsidR="00AE0FEB" w:rsidRPr="002846FD">
        <w:rPr>
          <w:rFonts w:ascii="Arial" w:hAnsi="Arial" w:cs="Arial"/>
        </w:rPr>
        <w:t>disease named in section 88 of the </w:t>
      </w:r>
      <w:hyperlink r:id="rId15" w:history="1">
        <w:r w:rsidR="00AE0FEB" w:rsidRPr="002846FD">
          <w:rPr>
            <w:rStyle w:val="Hyperlink"/>
            <w:rFonts w:ascii="Arial" w:hAnsi="Arial" w:cs="Arial"/>
          </w:rPr>
          <w:t>Animal Health Act 1981</w:t>
        </w:r>
      </w:hyperlink>
      <w:r w:rsidR="00AE0FEB" w:rsidRPr="002846FD">
        <w:rPr>
          <w:rFonts w:ascii="Arial" w:hAnsi="Arial" w:cs="Arial"/>
        </w:rPr>
        <w:t> or an Order made under that Ac</w:t>
      </w:r>
      <w:r w:rsidR="00C220C3" w:rsidRPr="002846FD">
        <w:rPr>
          <w:rFonts w:ascii="Arial" w:hAnsi="Arial" w:cs="Arial"/>
        </w:rPr>
        <w:t>t.</w:t>
      </w:r>
    </w:p>
    <w:p w14:paraId="25D43424" w14:textId="77777777" w:rsidR="00E70719" w:rsidRPr="00831EA5" w:rsidRDefault="00E70719" w:rsidP="00E70719">
      <w:pPr>
        <w:pStyle w:val="Heading1"/>
      </w:pPr>
      <w:bookmarkStart w:id="5" w:name="_Toc187427128"/>
      <w:bookmarkStart w:id="6" w:name="_Toc188362529"/>
      <w:r>
        <w:t>Disclaimer</w:t>
      </w:r>
      <w:bookmarkEnd w:id="5"/>
      <w:bookmarkEnd w:id="6"/>
      <w:r>
        <w:t xml:space="preserve"> </w:t>
      </w:r>
    </w:p>
    <w:p w14:paraId="58E11850" w14:textId="77777777" w:rsidR="00E70719" w:rsidRPr="004F5A37" w:rsidRDefault="00E70719" w:rsidP="00E70719">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E6EA558" w14:textId="77777777" w:rsidR="00E70719" w:rsidRPr="004F5A37" w:rsidRDefault="00E70719" w:rsidP="00E70719">
      <w:pPr>
        <w:pStyle w:val="BodyText1"/>
        <w:numPr>
          <w:ilvl w:val="0"/>
          <w:numId w:val="30"/>
        </w:numPr>
      </w:pPr>
      <w:r w:rsidRPr="004F5A37">
        <w:t>any direct, indirect and consequential losses</w:t>
      </w:r>
    </w:p>
    <w:p w14:paraId="05C9EEE6" w14:textId="77777777" w:rsidR="00E70719" w:rsidRPr="004F5A37" w:rsidRDefault="00E70719" w:rsidP="00E70719">
      <w:pPr>
        <w:pStyle w:val="BodyText1"/>
        <w:numPr>
          <w:ilvl w:val="0"/>
          <w:numId w:val="30"/>
        </w:numPr>
      </w:pPr>
      <w:r w:rsidRPr="004F5A37">
        <w:t>any loss or damage caused by civil wrongs, breach of contract or otherwise</w:t>
      </w:r>
    </w:p>
    <w:p w14:paraId="19FB3918" w14:textId="547B483A" w:rsidR="00C47B1A" w:rsidRPr="00393C2B" w:rsidRDefault="00E70719">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C47B1A" w:rsidRPr="00393C2B" w:rsidSect="00917BB1">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CFA4" w14:textId="77777777" w:rsidR="00101207" w:rsidRDefault="00101207" w:rsidP="00660C79">
      <w:pPr>
        <w:spacing w:line="240" w:lineRule="auto"/>
      </w:pPr>
      <w:r>
        <w:separator/>
      </w:r>
    </w:p>
  </w:endnote>
  <w:endnote w:type="continuationSeparator" w:id="0">
    <w:p w14:paraId="17F1C4BF" w14:textId="77777777" w:rsidR="00101207" w:rsidRDefault="00101207" w:rsidP="00660C79">
      <w:pPr>
        <w:spacing w:line="240" w:lineRule="auto"/>
      </w:pPr>
      <w:r>
        <w:continuationSeparator/>
      </w:r>
    </w:p>
  </w:endnote>
  <w:endnote w:type="continuationNotice" w:id="1">
    <w:p w14:paraId="239E4A0B" w14:textId="77777777" w:rsidR="00101207" w:rsidRDefault="001012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4FBD" w14:textId="77777777" w:rsidR="00EC6A73" w:rsidRDefault="00751749" w:rsidP="00404461">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30AC4D2" wp14:editId="4F2D56E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AC4D2"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AE1C918" w14:textId="77777777" w:rsidR="00EC6A73" w:rsidRDefault="00EC6A73" w:rsidP="004044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2EC89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0DB2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04B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196C8324" wp14:editId="72EFB9A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C8324"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BBF5371" w14:textId="77777777" w:rsidR="00917BB1" w:rsidRDefault="000E0D15" w:rsidP="00917BB1">
    <w:pPr>
      <w:pStyle w:val="Footer"/>
      <w:ind w:right="360"/>
    </w:pPr>
    <w:r>
      <w:rPr>
        <w:noProof/>
      </w:rPr>
      <mc:AlternateContent>
        <mc:Choice Requires="wps">
          <w:drawing>
            <wp:anchor distT="0" distB="0" distL="114300" distR="114300" simplePos="0" relativeHeight="251658242" behindDoc="0" locked="0" layoutInCell="1" allowOverlap="1" wp14:anchorId="71B2BACC" wp14:editId="70B510A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32E4B" id="Straight Connector 10"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5F0FF0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47574" w14:textId="77777777" w:rsidR="00917BB1" w:rsidRDefault="00917BB1" w:rsidP="00917BB1">
    <w:pPr>
      <w:pStyle w:val="Footer"/>
      <w:ind w:right="360"/>
    </w:pPr>
    <w:r>
      <w:rPr>
        <w:noProof/>
      </w:rPr>
      <w:drawing>
        <wp:inline distT="0" distB="0" distL="0" distR="0" wp14:anchorId="6D4DC4B1" wp14:editId="5B7FA047">
          <wp:extent cx="1007167" cy="265044"/>
          <wp:effectExtent l="0" t="0" r="0" b="1905"/>
          <wp:docPr id="917566293" name="Picture 917566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6DC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9A46B0B" wp14:editId="53AB561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46B0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D9C38" w14:textId="77777777" w:rsidR="00101207" w:rsidRDefault="00101207" w:rsidP="00660C79">
      <w:pPr>
        <w:spacing w:line="240" w:lineRule="auto"/>
      </w:pPr>
      <w:r>
        <w:separator/>
      </w:r>
    </w:p>
  </w:footnote>
  <w:footnote w:type="continuationSeparator" w:id="0">
    <w:p w14:paraId="39C8D246" w14:textId="77777777" w:rsidR="00101207" w:rsidRDefault="00101207" w:rsidP="00660C79">
      <w:pPr>
        <w:spacing w:line="240" w:lineRule="auto"/>
      </w:pPr>
      <w:r>
        <w:continuationSeparator/>
      </w:r>
    </w:p>
  </w:footnote>
  <w:footnote w:type="continuationNotice" w:id="1">
    <w:p w14:paraId="3A6637E7" w14:textId="77777777" w:rsidR="00101207" w:rsidRDefault="001012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D00F" w14:textId="77777777" w:rsidR="00751749" w:rsidRDefault="00751749">
    <w:pPr>
      <w:pStyle w:val="Header"/>
    </w:pPr>
    <w:r>
      <w:rPr>
        <w:noProof/>
      </w:rPr>
      <mc:AlternateContent>
        <mc:Choice Requires="wps">
          <w:drawing>
            <wp:anchor distT="0" distB="0" distL="0" distR="0" simplePos="0" relativeHeight="251658244" behindDoc="0" locked="0" layoutInCell="1" allowOverlap="1" wp14:anchorId="66AFC30D" wp14:editId="7FDAC1C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FC30D"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2D6E" w14:textId="6E4C8F3B" w:rsidR="00D52A57" w:rsidRDefault="00D52A57" w:rsidP="00D52A57">
    <w:pPr>
      <w:overflowPunct w:val="0"/>
      <w:autoSpaceDE w:val="0"/>
      <w:autoSpaceDN w:val="0"/>
      <w:adjustRightInd w:val="0"/>
      <w:spacing w:line="240" w:lineRule="auto"/>
      <w:jc w:val="right"/>
      <w:textAlignment w:val="baseline"/>
      <w:rPr>
        <w:rFonts w:eastAsia="Times New Roman" w:cs="Arial"/>
        <w:bCs/>
        <w:noProof/>
        <w:color w:val="6E7571"/>
        <w:sz w:val="20"/>
        <w:szCs w:val="20"/>
        <w:lang w:eastAsia="en-GB"/>
      </w:rPr>
    </w:pPr>
    <w:r w:rsidRPr="00305AC7">
      <w:rPr>
        <w:noProof/>
        <w:color w:val="6E7571" w:themeColor="text2"/>
        <w:sz w:val="20"/>
        <w:szCs w:val="20"/>
      </w:rPr>
      <mc:AlternateContent>
        <mc:Choice Requires="wps">
          <w:drawing>
            <wp:anchor distT="0" distB="0" distL="0" distR="0" simplePos="0" relativeHeight="251658241" behindDoc="0" locked="0" layoutInCell="1" allowOverlap="1" wp14:anchorId="7EDD8B60" wp14:editId="1438E83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D8B6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Pr="00305AC7">
      <w:rPr>
        <w:color w:val="6E7571" w:themeColor="text2"/>
        <w:sz w:val="20"/>
        <w:szCs w:val="20"/>
      </w:rPr>
      <w:t xml:space="preserve">EASR </w:t>
    </w:r>
    <w:r w:rsidRPr="00305AC7">
      <w:rPr>
        <w:rFonts w:eastAsia="Times New Roman" w:cs="Arial"/>
        <w:bCs/>
        <w:noProof/>
        <w:color w:val="6E7571"/>
        <w:sz w:val="20"/>
        <w:szCs w:val="20"/>
        <w:lang w:eastAsia="en-GB"/>
      </w:rPr>
      <w:t>Guidance:</w:t>
    </w:r>
  </w:p>
  <w:p w14:paraId="225BC91D" w14:textId="0AF4D99A" w:rsidR="00313DF9" w:rsidRPr="00305AC7" w:rsidRDefault="00313DF9" w:rsidP="00D52A57">
    <w:pPr>
      <w:overflowPunct w:val="0"/>
      <w:autoSpaceDE w:val="0"/>
      <w:autoSpaceDN w:val="0"/>
      <w:adjustRightInd w:val="0"/>
      <w:spacing w:line="240" w:lineRule="auto"/>
      <w:jc w:val="right"/>
      <w:textAlignment w:val="baseline"/>
      <w:rPr>
        <w:rFonts w:eastAsia="Times New Roman" w:cs="Arial"/>
        <w:bCs/>
        <w:noProof/>
        <w:color w:val="6E7571"/>
        <w:sz w:val="20"/>
        <w:szCs w:val="20"/>
        <w:lang w:eastAsia="en-GB"/>
      </w:rPr>
    </w:pPr>
    <w:r>
      <w:rPr>
        <w:rFonts w:eastAsia="Times New Roman" w:cs="Arial"/>
        <w:bCs/>
        <w:noProof/>
        <w:color w:val="6E7571"/>
        <w:sz w:val="20"/>
        <w:szCs w:val="20"/>
        <w:lang w:eastAsia="en-GB"/>
      </w:rPr>
      <w:t xml:space="preserve">Registration </w:t>
    </w:r>
    <w:r w:rsidR="00EF7C7D">
      <w:rPr>
        <w:rFonts w:eastAsia="Times New Roman" w:cs="Arial"/>
        <w:bCs/>
        <w:noProof/>
        <w:color w:val="6E7571"/>
        <w:sz w:val="20"/>
        <w:szCs w:val="20"/>
        <w:lang w:eastAsia="en-GB"/>
      </w:rPr>
      <w:t>Activity:</w:t>
    </w:r>
    <w:r>
      <w:rPr>
        <w:rFonts w:eastAsia="Times New Roman" w:cs="Arial"/>
        <w:bCs/>
        <w:noProof/>
        <w:color w:val="6E7571"/>
        <w:sz w:val="20"/>
        <w:szCs w:val="20"/>
        <w:lang w:eastAsia="en-GB"/>
      </w:rPr>
      <w:t xml:space="preserve"> </w:t>
    </w:r>
    <w:r w:rsidR="00E84175" w:rsidRPr="00E84175">
      <w:rPr>
        <w:rFonts w:eastAsia="Times New Roman" w:cs="Arial"/>
        <w:bCs/>
        <w:noProof/>
        <w:color w:val="6E7571"/>
        <w:sz w:val="20"/>
        <w:szCs w:val="20"/>
        <w:lang w:eastAsia="en-GB"/>
      </w:rPr>
      <w:t>Disposal of detergents and disinfectants during the outbreak of a notifiable disease</w:t>
    </w:r>
    <w:r>
      <w:rPr>
        <w:rFonts w:eastAsia="Times New Roman" w:cs="Arial"/>
        <w:bCs/>
        <w:noProof/>
        <w:color w:val="6E7571"/>
        <w:sz w:val="20"/>
        <w:szCs w:val="20"/>
        <w:lang w:eastAsia="en-GB"/>
      </w:rPr>
      <w:t xml:space="preserve"> </w:t>
    </w:r>
  </w:p>
  <w:p w14:paraId="07BF43F4" w14:textId="308904B4"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6100EFF" wp14:editId="111C3A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37F7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9DC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A34A5E0" wp14:editId="60CC534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4A5E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45572"/>
    <w:multiLevelType w:val="hybridMultilevel"/>
    <w:tmpl w:val="7F00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96C85"/>
    <w:multiLevelType w:val="hybridMultilevel"/>
    <w:tmpl w:val="079E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A03C3"/>
    <w:multiLevelType w:val="multilevel"/>
    <w:tmpl w:val="59B28148"/>
    <w:lvl w:ilvl="0">
      <w:start w:val="1"/>
      <w:numFmt w:val="decimal"/>
      <w:lvlText w:val="%1."/>
      <w:lvlJc w:val="left"/>
      <w:pPr>
        <w:ind w:left="720" w:hanging="360"/>
      </w:pPr>
      <w:rPr>
        <w:rFonts w:hint="default"/>
      </w:rPr>
    </w:lvl>
    <w:lvl w:ilvl="1">
      <w:start w:val="2"/>
      <w:numFmt w:val="decimal"/>
      <w:isLgl/>
      <w:lvlText w:val="%1.%2"/>
      <w:lvlJc w:val="left"/>
      <w:pPr>
        <w:ind w:left="1184"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752" w:hanging="1080"/>
      </w:pPr>
      <w:rPr>
        <w:rFonts w:hint="default"/>
      </w:rPr>
    </w:lvl>
    <w:lvl w:ilvl="4">
      <w:start w:val="1"/>
      <w:numFmt w:val="decimal"/>
      <w:isLgl/>
      <w:lvlText w:val="%1.%2.%3.%4.%5"/>
      <w:lvlJc w:val="left"/>
      <w:pPr>
        <w:ind w:left="2216"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784" w:hanging="180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352" w:hanging="2160"/>
      </w:pPr>
      <w:rPr>
        <w:rFonts w:hint="default"/>
      </w:rPr>
    </w:lvl>
  </w:abstractNum>
  <w:abstractNum w:abstractNumId="14"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4367A"/>
    <w:multiLevelType w:val="hybridMultilevel"/>
    <w:tmpl w:val="06F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83357"/>
    <w:multiLevelType w:val="hybridMultilevel"/>
    <w:tmpl w:val="B9D8196C"/>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006C84"/>
    <w:multiLevelType w:val="hybridMultilevel"/>
    <w:tmpl w:val="88C463F2"/>
    <w:lvl w:ilvl="0" w:tplc="86B8CC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A1471"/>
    <w:multiLevelType w:val="hybridMultilevel"/>
    <w:tmpl w:val="F1BA1FA2"/>
    <w:lvl w:ilvl="0" w:tplc="25A69D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26055"/>
    <w:multiLevelType w:val="hybridMultilevel"/>
    <w:tmpl w:val="BAA6FDF8"/>
    <w:lvl w:ilvl="0" w:tplc="02D64328">
      <w:start w:val="1"/>
      <w:numFmt w:val="lowerLetter"/>
      <w:lvlText w:val="(%1)"/>
      <w:lvlJc w:val="right"/>
      <w:pPr>
        <w:ind w:left="1139" w:hanging="360"/>
      </w:pPr>
      <w:rPr>
        <w:rFonts w:hint="default"/>
        <w:b w:val="0"/>
        <w:bCs w:val="0"/>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20" w15:restartNumberingAfterBreak="0">
    <w:nsid w:val="55BA05DF"/>
    <w:multiLevelType w:val="hybridMultilevel"/>
    <w:tmpl w:val="8B5CDE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5E5285"/>
    <w:multiLevelType w:val="hybridMultilevel"/>
    <w:tmpl w:val="21C8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245F3"/>
    <w:multiLevelType w:val="hybridMultilevel"/>
    <w:tmpl w:val="6C2C5BF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A40A8B"/>
    <w:multiLevelType w:val="hybridMultilevel"/>
    <w:tmpl w:val="A8D0CE9E"/>
    <w:lvl w:ilvl="0" w:tplc="6C7405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F5400B"/>
    <w:multiLevelType w:val="hybridMultilevel"/>
    <w:tmpl w:val="58041B2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A34152"/>
    <w:multiLevelType w:val="hybridMultilevel"/>
    <w:tmpl w:val="4D62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46AC0"/>
    <w:multiLevelType w:val="hybridMultilevel"/>
    <w:tmpl w:val="CFCC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00A39"/>
    <w:multiLevelType w:val="hybridMultilevel"/>
    <w:tmpl w:val="D1DA51C8"/>
    <w:lvl w:ilvl="0" w:tplc="8F5AD98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17BC1"/>
    <w:multiLevelType w:val="hybridMultilevel"/>
    <w:tmpl w:val="88D26C5A"/>
    <w:lvl w:ilvl="0" w:tplc="FFFFFFFF">
      <w:start w:val="1"/>
      <w:numFmt w:val="lowerLetter"/>
      <w:lvlText w:val="(%1)"/>
      <w:lvlJc w:val="left"/>
      <w:pPr>
        <w:ind w:left="1440" w:hanging="360"/>
      </w:pPr>
      <w:rPr>
        <w:rFonts w:cstheme="minorBidi" w:hint="default"/>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9382A5A"/>
    <w:multiLevelType w:val="hybridMultilevel"/>
    <w:tmpl w:val="CFB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6"/>
  </w:num>
  <w:num w:numId="12" w16cid:durableId="791052000">
    <w:abstractNumId w:val="12"/>
  </w:num>
  <w:num w:numId="13" w16cid:durableId="2102944723">
    <w:abstractNumId w:val="23"/>
  </w:num>
  <w:num w:numId="14" w16cid:durableId="762074307">
    <w:abstractNumId w:val="30"/>
  </w:num>
  <w:num w:numId="15" w16cid:durableId="452334021">
    <w:abstractNumId w:val="21"/>
  </w:num>
  <w:num w:numId="16" w16cid:durableId="1304656724">
    <w:abstractNumId w:val="22"/>
  </w:num>
  <w:num w:numId="17" w16cid:durableId="1163812182">
    <w:abstractNumId w:val="27"/>
  </w:num>
  <w:num w:numId="18" w16cid:durableId="12486888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5995529">
    <w:abstractNumId w:val="29"/>
  </w:num>
  <w:num w:numId="20" w16cid:durableId="1017194449">
    <w:abstractNumId w:val="17"/>
  </w:num>
  <w:num w:numId="21" w16cid:durableId="1855456459">
    <w:abstractNumId w:val="13"/>
  </w:num>
  <w:num w:numId="22" w16cid:durableId="1216893262">
    <w:abstractNumId w:val="28"/>
  </w:num>
  <w:num w:numId="23" w16cid:durableId="228686153">
    <w:abstractNumId w:val="19"/>
  </w:num>
  <w:num w:numId="24" w16cid:durableId="1248728417">
    <w:abstractNumId w:val="24"/>
  </w:num>
  <w:num w:numId="25" w16cid:durableId="1743064272">
    <w:abstractNumId w:val="18"/>
  </w:num>
  <w:num w:numId="26" w16cid:durableId="2012491279">
    <w:abstractNumId w:val="15"/>
  </w:num>
  <w:num w:numId="27" w16cid:durableId="692420463">
    <w:abstractNumId w:val="11"/>
  </w:num>
  <w:num w:numId="28" w16cid:durableId="999231414">
    <w:abstractNumId w:val="25"/>
  </w:num>
  <w:num w:numId="29" w16cid:durableId="583271126">
    <w:abstractNumId w:val="10"/>
  </w:num>
  <w:num w:numId="30" w16cid:durableId="2080787999">
    <w:abstractNumId w:val="14"/>
  </w:num>
  <w:num w:numId="31" w16cid:durableId="4674350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D7"/>
    <w:rsid w:val="000025C2"/>
    <w:rsid w:val="00005607"/>
    <w:rsid w:val="000158FE"/>
    <w:rsid w:val="000159E8"/>
    <w:rsid w:val="00017E8C"/>
    <w:rsid w:val="00022CA8"/>
    <w:rsid w:val="000240A0"/>
    <w:rsid w:val="0003065B"/>
    <w:rsid w:val="00031DEA"/>
    <w:rsid w:val="0003257F"/>
    <w:rsid w:val="00032829"/>
    <w:rsid w:val="000359A3"/>
    <w:rsid w:val="000364FA"/>
    <w:rsid w:val="00040561"/>
    <w:rsid w:val="00041D40"/>
    <w:rsid w:val="00042966"/>
    <w:rsid w:val="000430D1"/>
    <w:rsid w:val="000431E7"/>
    <w:rsid w:val="00044496"/>
    <w:rsid w:val="00044BAF"/>
    <w:rsid w:val="00044E5D"/>
    <w:rsid w:val="000452E5"/>
    <w:rsid w:val="00047390"/>
    <w:rsid w:val="00051D01"/>
    <w:rsid w:val="00053B8D"/>
    <w:rsid w:val="0006308D"/>
    <w:rsid w:val="000638B2"/>
    <w:rsid w:val="00063E52"/>
    <w:rsid w:val="00066B3A"/>
    <w:rsid w:val="000674AF"/>
    <w:rsid w:val="000677EE"/>
    <w:rsid w:val="000702F5"/>
    <w:rsid w:val="000707B6"/>
    <w:rsid w:val="00070937"/>
    <w:rsid w:val="00072277"/>
    <w:rsid w:val="0007365C"/>
    <w:rsid w:val="00082F5E"/>
    <w:rsid w:val="000846D6"/>
    <w:rsid w:val="00085C84"/>
    <w:rsid w:val="0008717C"/>
    <w:rsid w:val="00094878"/>
    <w:rsid w:val="00095F25"/>
    <w:rsid w:val="000966CE"/>
    <w:rsid w:val="00097826"/>
    <w:rsid w:val="000A178F"/>
    <w:rsid w:val="000A70BD"/>
    <w:rsid w:val="000A71C5"/>
    <w:rsid w:val="000B0544"/>
    <w:rsid w:val="000B0BBB"/>
    <w:rsid w:val="000B1DF4"/>
    <w:rsid w:val="000B3063"/>
    <w:rsid w:val="000B66EC"/>
    <w:rsid w:val="000B7559"/>
    <w:rsid w:val="000C001F"/>
    <w:rsid w:val="000C2697"/>
    <w:rsid w:val="000C5925"/>
    <w:rsid w:val="000C6033"/>
    <w:rsid w:val="000D0777"/>
    <w:rsid w:val="000D7E1F"/>
    <w:rsid w:val="000E0D15"/>
    <w:rsid w:val="000E2D7B"/>
    <w:rsid w:val="000E4295"/>
    <w:rsid w:val="000E49BF"/>
    <w:rsid w:val="000E4C6E"/>
    <w:rsid w:val="000F0509"/>
    <w:rsid w:val="000F4B2C"/>
    <w:rsid w:val="000F6327"/>
    <w:rsid w:val="000F6F57"/>
    <w:rsid w:val="00100523"/>
    <w:rsid w:val="00100FB7"/>
    <w:rsid w:val="00101207"/>
    <w:rsid w:val="00101FC6"/>
    <w:rsid w:val="00105F31"/>
    <w:rsid w:val="001106D1"/>
    <w:rsid w:val="0012477B"/>
    <w:rsid w:val="001259CD"/>
    <w:rsid w:val="00131119"/>
    <w:rsid w:val="00134575"/>
    <w:rsid w:val="00135896"/>
    <w:rsid w:val="001445A8"/>
    <w:rsid w:val="00144BEB"/>
    <w:rsid w:val="00147179"/>
    <w:rsid w:val="001518FD"/>
    <w:rsid w:val="001528A2"/>
    <w:rsid w:val="00153435"/>
    <w:rsid w:val="00154B3B"/>
    <w:rsid w:val="00156425"/>
    <w:rsid w:val="0016059B"/>
    <w:rsid w:val="00162055"/>
    <w:rsid w:val="00167013"/>
    <w:rsid w:val="00167792"/>
    <w:rsid w:val="0017181B"/>
    <w:rsid w:val="00172F60"/>
    <w:rsid w:val="001730D8"/>
    <w:rsid w:val="00174FAF"/>
    <w:rsid w:val="00190378"/>
    <w:rsid w:val="00190723"/>
    <w:rsid w:val="0019202B"/>
    <w:rsid w:val="00194ED8"/>
    <w:rsid w:val="001978AA"/>
    <w:rsid w:val="001A1FC0"/>
    <w:rsid w:val="001A4249"/>
    <w:rsid w:val="001A4F9F"/>
    <w:rsid w:val="001A53AB"/>
    <w:rsid w:val="001A5638"/>
    <w:rsid w:val="001A792D"/>
    <w:rsid w:val="001B470A"/>
    <w:rsid w:val="001B64E4"/>
    <w:rsid w:val="001B756B"/>
    <w:rsid w:val="001B7AE1"/>
    <w:rsid w:val="001C2660"/>
    <w:rsid w:val="001C46B4"/>
    <w:rsid w:val="001D0624"/>
    <w:rsid w:val="001D0D7F"/>
    <w:rsid w:val="001E2180"/>
    <w:rsid w:val="001E4E9F"/>
    <w:rsid w:val="001E7FE9"/>
    <w:rsid w:val="001F017C"/>
    <w:rsid w:val="001F317D"/>
    <w:rsid w:val="001F6037"/>
    <w:rsid w:val="00202586"/>
    <w:rsid w:val="002034B2"/>
    <w:rsid w:val="00214D65"/>
    <w:rsid w:val="00220747"/>
    <w:rsid w:val="00221B59"/>
    <w:rsid w:val="00222CAC"/>
    <w:rsid w:val="00226E97"/>
    <w:rsid w:val="0022738A"/>
    <w:rsid w:val="00232785"/>
    <w:rsid w:val="0023478B"/>
    <w:rsid w:val="002363F1"/>
    <w:rsid w:val="00236552"/>
    <w:rsid w:val="0023681F"/>
    <w:rsid w:val="00242D7D"/>
    <w:rsid w:val="002443EB"/>
    <w:rsid w:val="00246965"/>
    <w:rsid w:val="002535A3"/>
    <w:rsid w:val="00253E19"/>
    <w:rsid w:val="002543A4"/>
    <w:rsid w:val="00257CCA"/>
    <w:rsid w:val="00260BA5"/>
    <w:rsid w:val="00264BBB"/>
    <w:rsid w:val="002677DE"/>
    <w:rsid w:val="002703EC"/>
    <w:rsid w:val="00281BB1"/>
    <w:rsid w:val="00281F69"/>
    <w:rsid w:val="00282186"/>
    <w:rsid w:val="002846FD"/>
    <w:rsid w:val="00287BEE"/>
    <w:rsid w:val="00290B1F"/>
    <w:rsid w:val="00295379"/>
    <w:rsid w:val="002A00BC"/>
    <w:rsid w:val="002A17C4"/>
    <w:rsid w:val="002A5A4F"/>
    <w:rsid w:val="002A6680"/>
    <w:rsid w:val="002A69AB"/>
    <w:rsid w:val="002B1847"/>
    <w:rsid w:val="002B657F"/>
    <w:rsid w:val="002C358C"/>
    <w:rsid w:val="002C5FAC"/>
    <w:rsid w:val="002C6188"/>
    <w:rsid w:val="002C6291"/>
    <w:rsid w:val="002C743C"/>
    <w:rsid w:val="002C7750"/>
    <w:rsid w:val="002D146D"/>
    <w:rsid w:val="002D1DBA"/>
    <w:rsid w:val="002D3A48"/>
    <w:rsid w:val="002D4B03"/>
    <w:rsid w:val="002E4DC6"/>
    <w:rsid w:val="002F06F4"/>
    <w:rsid w:val="002F1570"/>
    <w:rsid w:val="002F1591"/>
    <w:rsid w:val="002F1AEC"/>
    <w:rsid w:val="002F2510"/>
    <w:rsid w:val="002F3E80"/>
    <w:rsid w:val="002F48FA"/>
    <w:rsid w:val="0030096D"/>
    <w:rsid w:val="00304F15"/>
    <w:rsid w:val="0030519C"/>
    <w:rsid w:val="0030540D"/>
    <w:rsid w:val="00311386"/>
    <w:rsid w:val="00313A19"/>
    <w:rsid w:val="00313DF9"/>
    <w:rsid w:val="003154CC"/>
    <w:rsid w:val="00316986"/>
    <w:rsid w:val="00317618"/>
    <w:rsid w:val="003200A5"/>
    <w:rsid w:val="00324F48"/>
    <w:rsid w:val="003257C1"/>
    <w:rsid w:val="003269CB"/>
    <w:rsid w:val="00326DF9"/>
    <w:rsid w:val="00327E48"/>
    <w:rsid w:val="003325F8"/>
    <w:rsid w:val="00334221"/>
    <w:rsid w:val="003407FB"/>
    <w:rsid w:val="00340AC0"/>
    <w:rsid w:val="00341E29"/>
    <w:rsid w:val="003424E8"/>
    <w:rsid w:val="00343A7B"/>
    <w:rsid w:val="00351079"/>
    <w:rsid w:val="00351FDC"/>
    <w:rsid w:val="00352B49"/>
    <w:rsid w:val="00353E23"/>
    <w:rsid w:val="003573FE"/>
    <w:rsid w:val="003625EF"/>
    <w:rsid w:val="003703A8"/>
    <w:rsid w:val="00371BD2"/>
    <w:rsid w:val="003759BE"/>
    <w:rsid w:val="0037783A"/>
    <w:rsid w:val="00377DFA"/>
    <w:rsid w:val="00381F60"/>
    <w:rsid w:val="00387C5E"/>
    <w:rsid w:val="00393C2B"/>
    <w:rsid w:val="0039724B"/>
    <w:rsid w:val="003A0246"/>
    <w:rsid w:val="003A0587"/>
    <w:rsid w:val="003A69EB"/>
    <w:rsid w:val="003B4BBE"/>
    <w:rsid w:val="003B50DE"/>
    <w:rsid w:val="003B67BA"/>
    <w:rsid w:val="003B71C8"/>
    <w:rsid w:val="003B73BF"/>
    <w:rsid w:val="003C1AE0"/>
    <w:rsid w:val="003C1CC5"/>
    <w:rsid w:val="003C38F0"/>
    <w:rsid w:val="003C6E1D"/>
    <w:rsid w:val="003C73BF"/>
    <w:rsid w:val="003E04E3"/>
    <w:rsid w:val="003E1400"/>
    <w:rsid w:val="003E3D74"/>
    <w:rsid w:val="003E5925"/>
    <w:rsid w:val="003F0A6B"/>
    <w:rsid w:val="003F5384"/>
    <w:rsid w:val="003F7226"/>
    <w:rsid w:val="00404461"/>
    <w:rsid w:val="004073BC"/>
    <w:rsid w:val="00411F54"/>
    <w:rsid w:val="004133B7"/>
    <w:rsid w:val="00416FDC"/>
    <w:rsid w:val="00421463"/>
    <w:rsid w:val="004226B5"/>
    <w:rsid w:val="00426694"/>
    <w:rsid w:val="004359E4"/>
    <w:rsid w:val="0043673C"/>
    <w:rsid w:val="0043688E"/>
    <w:rsid w:val="00437B9F"/>
    <w:rsid w:val="004438BA"/>
    <w:rsid w:val="004442C0"/>
    <w:rsid w:val="00444AA1"/>
    <w:rsid w:val="004455C9"/>
    <w:rsid w:val="004471DD"/>
    <w:rsid w:val="004500F3"/>
    <w:rsid w:val="004524D4"/>
    <w:rsid w:val="00452FD3"/>
    <w:rsid w:val="00453BEF"/>
    <w:rsid w:val="00456668"/>
    <w:rsid w:val="00461408"/>
    <w:rsid w:val="00463004"/>
    <w:rsid w:val="00463CA7"/>
    <w:rsid w:val="004644EB"/>
    <w:rsid w:val="00466E2E"/>
    <w:rsid w:val="00467F71"/>
    <w:rsid w:val="00471103"/>
    <w:rsid w:val="004715FA"/>
    <w:rsid w:val="00475661"/>
    <w:rsid w:val="00486181"/>
    <w:rsid w:val="00490621"/>
    <w:rsid w:val="00496532"/>
    <w:rsid w:val="00496E9C"/>
    <w:rsid w:val="004A2785"/>
    <w:rsid w:val="004B1477"/>
    <w:rsid w:val="004B2E42"/>
    <w:rsid w:val="004B4A01"/>
    <w:rsid w:val="004B4D35"/>
    <w:rsid w:val="004B79BB"/>
    <w:rsid w:val="004C2255"/>
    <w:rsid w:val="004C4C07"/>
    <w:rsid w:val="004C5724"/>
    <w:rsid w:val="004C6A0D"/>
    <w:rsid w:val="004D1066"/>
    <w:rsid w:val="004D2C42"/>
    <w:rsid w:val="004D5473"/>
    <w:rsid w:val="004D79C4"/>
    <w:rsid w:val="004D7E6F"/>
    <w:rsid w:val="004E49C8"/>
    <w:rsid w:val="004E4E55"/>
    <w:rsid w:val="004E4F9B"/>
    <w:rsid w:val="004E5912"/>
    <w:rsid w:val="004E6902"/>
    <w:rsid w:val="004F10C2"/>
    <w:rsid w:val="004F1C74"/>
    <w:rsid w:val="004F2CDB"/>
    <w:rsid w:val="004F4296"/>
    <w:rsid w:val="004F5DE7"/>
    <w:rsid w:val="00500466"/>
    <w:rsid w:val="00500A1D"/>
    <w:rsid w:val="00501D54"/>
    <w:rsid w:val="00503EAD"/>
    <w:rsid w:val="00510561"/>
    <w:rsid w:val="00510F8E"/>
    <w:rsid w:val="0051181E"/>
    <w:rsid w:val="00512476"/>
    <w:rsid w:val="005142DF"/>
    <w:rsid w:val="00520792"/>
    <w:rsid w:val="00521D03"/>
    <w:rsid w:val="00521F43"/>
    <w:rsid w:val="00522E1D"/>
    <w:rsid w:val="005257B9"/>
    <w:rsid w:val="00527CC7"/>
    <w:rsid w:val="005323D7"/>
    <w:rsid w:val="005325E0"/>
    <w:rsid w:val="00540643"/>
    <w:rsid w:val="00542163"/>
    <w:rsid w:val="00544AF0"/>
    <w:rsid w:val="00544B40"/>
    <w:rsid w:val="00547E61"/>
    <w:rsid w:val="00551231"/>
    <w:rsid w:val="00551989"/>
    <w:rsid w:val="005519EB"/>
    <w:rsid w:val="00554B1B"/>
    <w:rsid w:val="005552AA"/>
    <w:rsid w:val="005557CB"/>
    <w:rsid w:val="00556BC2"/>
    <w:rsid w:val="00557C8B"/>
    <w:rsid w:val="00565979"/>
    <w:rsid w:val="00565DA8"/>
    <w:rsid w:val="00574797"/>
    <w:rsid w:val="00581D5A"/>
    <w:rsid w:val="00587EA6"/>
    <w:rsid w:val="00592F9F"/>
    <w:rsid w:val="00593F82"/>
    <w:rsid w:val="005941A0"/>
    <w:rsid w:val="00597CCE"/>
    <w:rsid w:val="005A355E"/>
    <w:rsid w:val="005A38C0"/>
    <w:rsid w:val="005A3FDF"/>
    <w:rsid w:val="005A77D8"/>
    <w:rsid w:val="005B1123"/>
    <w:rsid w:val="005B4370"/>
    <w:rsid w:val="005B6D11"/>
    <w:rsid w:val="005C0417"/>
    <w:rsid w:val="005D1213"/>
    <w:rsid w:val="005E1ED1"/>
    <w:rsid w:val="00602289"/>
    <w:rsid w:val="0060278D"/>
    <w:rsid w:val="006051C6"/>
    <w:rsid w:val="00605683"/>
    <w:rsid w:val="00605696"/>
    <w:rsid w:val="006057C7"/>
    <w:rsid w:val="006069E7"/>
    <w:rsid w:val="00612B43"/>
    <w:rsid w:val="00614034"/>
    <w:rsid w:val="00616ADB"/>
    <w:rsid w:val="00622812"/>
    <w:rsid w:val="006243FF"/>
    <w:rsid w:val="00630A10"/>
    <w:rsid w:val="00630AF3"/>
    <w:rsid w:val="00630C52"/>
    <w:rsid w:val="00633CA2"/>
    <w:rsid w:val="00634331"/>
    <w:rsid w:val="00636CDF"/>
    <w:rsid w:val="00637D23"/>
    <w:rsid w:val="006425B7"/>
    <w:rsid w:val="0065132D"/>
    <w:rsid w:val="00652062"/>
    <w:rsid w:val="00655874"/>
    <w:rsid w:val="00656A62"/>
    <w:rsid w:val="00657A67"/>
    <w:rsid w:val="00660C79"/>
    <w:rsid w:val="00661C37"/>
    <w:rsid w:val="006628FF"/>
    <w:rsid w:val="00663819"/>
    <w:rsid w:val="00664B67"/>
    <w:rsid w:val="00672FB1"/>
    <w:rsid w:val="006771B8"/>
    <w:rsid w:val="00677223"/>
    <w:rsid w:val="00677FCF"/>
    <w:rsid w:val="006804DE"/>
    <w:rsid w:val="00682D2E"/>
    <w:rsid w:val="00684A1A"/>
    <w:rsid w:val="00684F5A"/>
    <w:rsid w:val="00685201"/>
    <w:rsid w:val="00687B55"/>
    <w:rsid w:val="00690DF3"/>
    <w:rsid w:val="00694E6F"/>
    <w:rsid w:val="006965F1"/>
    <w:rsid w:val="00696C6B"/>
    <w:rsid w:val="00696F9B"/>
    <w:rsid w:val="006A1248"/>
    <w:rsid w:val="006A75DD"/>
    <w:rsid w:val="006A7AAB"/>
    <w:rsid w:val="006B0F76"/>
    <w:rsid w:val="006B36C0"/>
    <w:rsid w:val="006B3EC7"/>
    <w:rsid w:val="006B48B9"/>
    <w:rsid w:val="006B68EB"/>
    <w:rsid w:val="006B7852"/>
    <w:rsid w:val="006C0C47"/>
    <w:rsid w:val="006C19B2"/>
    <w:rsid w:val="006C1AA9"/>
    <w:rsid w:val="006C48B0"/>
    <w:rsid w:val="006D16CE"/>
    <w:rsid w:val="006D19D1"/>
    <w:rsid w:val="006D2101"/>
    <w:rsid w:val="006D2334"/>
    <w:rsid w:val="006D696F"/>
    <w:rsid w:val="006D7B1D"/>
    <w:rsid w:val="006E27AB"/>
    <w:rsid w:val="006E2D5B"/>
    <w:rsid w:val="006E69AA"/>
    <w:rsid w:val="006E6CD3"/>
    <w:rsid w:val="006F29D2"/>
    <w:rsid w:val="006F313D"/>
    <w:rsid w:val="006F43F4"/>
    <w:rsid w:val="00701518"/>
    <w:rsid w:val="007050D6"/>
    <w:rsid w:val="00705482"/>
    <w:rsid w:val="007057DE"/>
    <w:rsid w:val="00710B5F"/>
    <w:rsid w:val="00711157"/>
    <w:rsid w:val="00711747"/>
    <w:rsid w:val="0071221C"/>
    <w:rsid w:val="00712703"/>
    <w:rsid w:val="00713C54"/>
    <w:rsid w:val="007153D0"/>
    <w:rsid w:val="00716DDB"/>
    <w:rsid w:val="00717BD9"/>
    <w:rsid w:val="00720731"/>
    <w:rsid w:val="00720CDA"/>
    <w:rsid w:val="00722DEC"/>
    <w:rsid w:val="00734FBB"/>
    <w:rsid w:val="00735FCE"/>
    <w:rsid w:val="00737BC5"/>
    <w:rsid w:val="00746259"/>
    <w:rsid w:val="00750BEB"/>
    <w:rsid w:val="00751749"/>
    <w:rsid w:val="00757EB2"/>
    <w:rsid w:val="00760B8E"/>
    <w:rsid w:val="007638E7"/>
    <w:rsid w:val="00771B0D"/>
    <w:rsid w:val="00772192"/>
    <w:rsid w:val="00776472"/>
    <w:rsid w:val="00782EBB"/>
    <w:rsid w:val="007834AB"/>
    <w:rsid w:val="00784AAA"/>
    <w:rsid w:val="00786E77"/>
    <w:rsid w:val="00792526"/>
    <w:rsid w:val="00796A0A"/>
    <w:rsid w:val="007973CB"/>
    <w:rsid w:val="007A2B7D"/>
    <w:rsid w:val="007A4A1D"/>
    <w:rsid w:val="007A4EAD"/>
    <w:rsid w:val="007A50E2"/>
    <w:rsid w:val="007A5FBF"/>
    <w:rsid w:val="007B091D"/>
    <w:rsid w:val="007B0B1D"/>
    <w:rsid w:val="007B33A3"/>
    <w:rsid w:val="007B57F6"/>
    <w:rsid w:val="007C1C96"/>
    <w:rsid w:val="007C2124"/>
    <w:rsid w:val="007C3F12"/>
    <w:rsid w:val="007D1B35"/>
    <w:rsid w:val="007D1EE4"/>
    <w:rsid w:val="007D34A6"/>
    <w:rsid w:val="007D441B"/>
    <w:rsid w:val="007D5849"/>
    <w:rsid w:val="007D6338"/>
    <w:rsid w:val="007D6CFB"/>
    <w:rsid w:val="007E15BF"/>
    <w:rsid w:val="007E36BA"/>
    <w:rsid w:val="007E6AB1"/>
    <w:rsid w:val="007E72BD"/>
    <w:rsid w:val="007E7C41"/>
    <w:rsid w:val="007F465A"/>
    <w:rsid w:val="00801105"/>
    <w:rsid w:val="00806EF4"/>
    <w:rsid w:val="00807515"/>
    <w:rsid w:val="008126FC"/>
    <w:rsid w:val="00814751"/>
    <w:rsid w:val="00815AD1"/>
    <w:rsid w:val="008167D3"/>
    <w:rsid w:val="00817071"/>
    <w:rsid w:val="00823181"/>
    <w:rsid w:val="00827FEE"/>
    <w:rsid w:val="00833134"/>
    <w:rsid w:val="00841515"/>
    <w:rsid w:val="008467B5"/>
    <w:rsid w:val="00851535"/>
    <w:rsid w:val="008526F4"/>
    <w:rsid w:val="00861817"/>
    <w:rsid w:val="00861B46"/>
    <w:rsid w:val="00861E2D"/>
    <w:rsid w:val="0086253C"/>
    <w:rsid w:val="008655E3"/>
    <w:rsid w:val="00870B28"/>
    <w:rsid w:val="00874CE5"/>
    <w:rsid w:val="00876F5A"/>
    <w:rsid w:val="00883B31"/>
    <w:rsid w:val="00885139"/>
    <w:rsid w:val="008922F4"/>
    <w:rsid w:val="00893E38"/>
    <w:rsid w:val="00895359"/>
    <w:rsid w:val="00897A9A"/>
    <w:rsid w:val="00897CAC"/>
    <w:rsid w:val="008A16F6"/>
    <w:rsid w:val="008A2C08"/>
    <w:rsid w:val="008A6199"/>
    <w:rsid w:val="008A6F24"/>
    <w:rsid w:val="008B142C"/>
    <w:rsid w:val="008B6BF0"/>
    <w:rsid w:val="008C1A73"/>
    <w:rsid w:val="008D113C"/>
    <w:rsid w:val="008D1592"/>
    <w:rsid w:val="008D2733"/>
    <w:rsid w:val="008D2A76"/>
    <w:rsid w:val="008D306F"/>
    <w:rsid w:val="008D3717"/>
    <w:rsid w:val="008D376F"/>
    <w:rsid w:val="008D3B52"/>
    <w:rsid w:val="008D3EA6"/>
    <w:rsid w:val="008D4AF3"/>
    <w:rsid w:val="008D6E7D"/>
    <w:rsid w:val="008E01C5"/>
    <w:rsid w:val="008E315F"/>
    <w:rsid w:val="008E6262"/>
    <w:rsid w:val="008F323C"/>
    <w:rsid w:val="008F5408"/>
    <w:rsid w:val="008F6F05"/>
    <w:rsid w:val="009053DD"/>
    <w:rsid w:val="009119E7"/>
    <w:rsid w:val="00914721"/>
    <w:rsid w:val="00917BB1"/>
    <w:rsid w:val="00917D7A"/>
    <w:rsid w:val="009219DA"/>
    <w:rsid w:val="00921E4F"/>
    <w:rsid w:val="00930B3A"/>
    <w:rsid w:val="00930D83"/>
    <w:rsid w:val="0093118F"/>
    <w:rsid w:val="00931202"/>
    <w:rsid w:val="00933B7C"/>
    <w:rsid w:val="0093505D"/>
    <w:rsid w:val="0093683B"/>
    <w:rsid w:val="00940799"/>
    <w:rsid w:val="009473FD"/>
    <w:rsid w:val="00954643"/>
    <w:rsid w:val="00955FC4"/>
    <w:rsid w:val="00963745"/>
    <w:rsid w:val="00967FE8"/>
    <w:rsid w:val="00971D14"/>
    <w:rsid w:val="00972963"/>
    <w:rsid w:val="00974485"/>
    <w:rsid w:val="00975A6C"/>
    <w:rsid w:val="00975D21"/>
    <w:rsid w:val="00976A15"/>
    <w:rsid w:val="00977E34"/>
    <w:rsid w:val="00980531"/>
    <w:rsid w:val="00980836"/>
    <w:rsid w:val="009817D7"/>
    <w:rsid w:val="0098726A"/>
    <w:rsid w:val="00991F3A"/>
    <w:rsid w:val="00991F9A"/>
    <w:rsid w:val="0099480C"/>
    <w:rsid w:val="009A240D"/>
    <w:rsid w:val="009A479D"/>
    <w:rsid w:val="009A60EE"/>
    <w:rsid w:val="009B0BED"/>
    <w:rsid w:val="009B238B"/>
    <w:rsid w:val="009B31F2"/>
    <w:rsid w:val="009C455E"/>
    <w:rsid w:val="009C49B6"/>
    <w:rsid w:val="009D0026"/>
    <w:rsid w:val="009D2B95"/>
    <w:rsid w:val="009D3AEC"/>
    <w:rsid w:val="009E5225"/>
    <w:rsid w:val="009F00C6"/>
    <w:rsid w:val="009F0191"/>
    <w:rsid w:val="009F23CA"/>
    <w:rsid w:val="009F26FE"/>
    <w:rsid w:val="009F2B83"/>
    <w:rsid w:val="00A06920"/>
    <w:rsid w:val="00A072CF"/>
    <w:rsid w:val="00A11422"/>
    <w:rsid w:val="00A12D3F"/>
    <w:rsid w:val="00A318EC"/>
    <w:rsid w:val="00A32BC7"/>
    <w:rsid w:val="00A35BF5"/>
    <w:rsid w:val="00A370BE"/>
    <w:rsid w:val="00A41E3A"/>
    <w:rsid w:val="00A42954"/>
    <w:rsid w:val="00A4401C"/>
    <w:rsid w:val="00A52C38"/>
    <w:rsid w:val="00A532E8"/>
    <w:rsid w:val="00A5384C"/>
    <w:rsid w:val="00A552E2"/>
    <w:rsid w:val="00A55D90"/>
    <w:rsid w:val="00A64964"/>
    <w:rsid w:val="00A65E5A"/>
    <w:rsid w:val="00A67582"/>
    <w:rsid w:val="00A7794B"/>
    <w:rsid w:val="00A83FF9"/>
    <w:rsid w:val="00A8592A"/>
    <w:rsid w:val="00A901FE"/>
    <w:rsid w:val="00A9349C"/>
    <w:rsid w:val="00A94598"/>
    <w:rsid w:val="00AA0F9D"/>
    <w:rsid w:val="00AA3D5B"/>
    <w:rsid w:val="00AA6046"/>
    <w:rsid w:val="00AB0D89"/>
    <w:rsid w:val="00AB3A68"/>
    <w:rsid w:val="00AB66EC"/>
    <w:rsid w:val="00AC12EA"/>
    <w:rsid w:val="00AC2F6A"/>
    <w:rsid w:val="00AC4827"/>
    <w:rsid w:val="00AC5B65"/>
    <w:rsid w:val="00AD0567"/>
    <w:rsid w:val="00AD1242"/>
    <w:rsid w:val="00AD3341"/>
    <w:rsid w:val="00AD7F37"/>
    <w:rsid w:val="00AE068C"/>
    <w:rsid w:val="00AE0FEB"/>
    <w:rsid w:val="00AE16CD"/>
    <w:rsid w:val="00AE33BA"/>
    <w:rsid w:val="00AE50B2"/>
    <w:rsid w:val="00AF21C7"/>
    <w:rsid w:val="00AF253A"/>
    <w:rsid w:val="00AF3171"/>
    <w:rsid w:val="00AF601D"/>
    <w:rsid w:val="00B00652"/>
    <w:rsid w:val="00B00FED"/>
    <w:rsid w:val="00B0179F"/>
    <w:rsid w:val="00B03EBA"/>
    <w:rsid w:val="00B051C1"/>
    <w:rsid w:val="00B069F2"/>
    <w:rsid w:val="00B150B8"/>
    <w:rsid w:val="00B21FC2"/>
    <w:rsid w:val="00B23355"/>
    <w:rsid w:val="00B238C9"/>
    <w:rsid w:val="00B241D5"/>
    <w:rsid w:val="00B27BF0"/>
    <w:rsid w:val="00B3017D"/>
    <w:rsid w:val="00B30B63"/>
    <w:rsid w:val="00B37262"/>
    <w:rsid w:val="00B40FDA"/>
    <w:rsid w:val="00B4140D"/>
    <w:rsid w:val="00B4688B"/>
    <w:rsid w:val="00B46E48"/>
    <w:rsid w:val="00B53300"/>
    <w:rsid w:val="00B54CF4"/>
    <w:rsid w:val="00B55001"/>
    <w:rsid w:val="00B5585B"/>
    <w:rsid w:val="00B613A3"/>
    <w:rsid w:val="00B66238"/>
    <w:rsid w:val="00B66785"/>
    <w:rsid w:val="00B66EE9"/>
    <w:rsid w:val="00B7145C"/>
    <w:rsid w:val="00B74E62"/>
    <w:rsid w:val="00B766CD"/>
    <w:rsid w:val="00B76F95"/>
    <w:rsid w:val="00B77D81"/>
    <w:rsid w:val="00B8368C"/>
    <w:rsid w:val="00B844F0"/>
    <w:rsid w:val="00B85BB4"/>
    <w:rsid w:val="00B90BD0"/>
    <w:rsid w:val="00B950DC"/>
    <w:rsid w:val="00B96267"/>
    <w:rsid w:val="00BB0101"/>
    <w:rsid w:val="00BB415C"/>
    <w:rsid w:val="00BB717C"/>
    <w:rsid w:val="00BC0400"/>
    <w:rsid w:val="00BC060E"/>
    <w:rsid w:val="00BC3032"/>
    <w:rsid w:val="00BC32D3"/>
    <w:rsid w:val="00BC4AFC"/>
    <w:rsid w:val="00BC57E4"/>
    <w:rsid w:val="00BC5AD4"/>
    <w:rsid w:val="00BD3064"/>
    <w:rsid w:val="00BD6B74"/>
    <w:rsid w:val="00BD7B98"/>
    <w:rsid w:val="00BD7F41"/>
    <w:rsid w:val="00BE08DE"/>
    <w:rsid w:val="00BE14C5"/>
    <w:rsid w:val="00BE2613"/>
    <w:rsid w:val="00BE322E"/>
    <w:rsid w:val="00BE3BB2"/>
    <w:rsid w:val="00BE40B0"/>
    <w:rsid w:val="00BE4AB4"/>
    <w:rsid w:val="00BE4FCF"/>
    <w:rsid w:val="00BE671D"/>
    <w:rsid w:val="00BE68E5"/>
    <w:rsid w:val="00BF010A"/>
    <w:rsid w:val="00BF0404"/>
    <w:rsid w:val="00BF0646"/>
    <w:rsid w:val="00BF4EED"/>
    <w:rsid w:val="00C04B7F"/>
    <w:rsid w:val="00C07505"/>
    <w:rsid w:val="00C11640"/>
    <w:rsid w:val="00C1197A"/>
    <w:rsid w:val="00C12D37"/>
    <w:rsid w:val="00C15F1B"/>
    <w:rsid w:val="00C21ADF"/>
    <w:rsid w:val="00C220C3"/>
    <w:rsid w:val="00C22E5C"/>
    <w:rsid w:val="00C24F72"/>
    <w:rsid w:val="00C309DF"/>
    <w:rsid w:val="00C3342A"/>
    <w:rsid w:val="00C3614F"/>
    <w:rsid w:val="00C374CD"/>
    <w:rsid w:val="00C416B9"/>
    <w:rsid w:val="00C42015"/>
    <w:rsid w:val="00C422D3"/>
    <w:rsid w:val="00C43658"/>
    <w:rsid w:val="00C43F77"/>
    <w:rsid w:val="00C46C57"/>
    <w:rsid w:val="00C47B1A"/>
    <w:rsid w:val="00C5141C"/>
    <w:rsid w:val="00C52441"/>
    <w:rsid w:val="00C533FE"/>
    <w:rsid w:val="00C569B9"/>
    <w:rsid w:val="00C60A27"/>
    <w:rsid w:val="00C6355E"/>
    <w:rsid w:val="00C63AD6"/>
    <w:rsid w:val="00C64229"/>
    <w:rsid w:val="00C8046B"/>
    <w:rsid w:val="00C8067E"/>
    <w:rsid w:val="00C8238F"/>
    <w:rsid w:val="00C8413F"/>
    <w:rsid w:val="00C913F4"/>
    <w:rsid w:val="00C92233"/>
    <w:rsid w:val="00C92A3D"/>
    <w:rsid w:val="00C953AD"/>
    <w:rsid w:val="00C9654F"/>
    <w:rsid w:val="00CA0E96"/>
    <w:rsid w:val="00CA7C3A"/>
    <w:rsid w:val="00CB2270"/>
    <w:rsid w:val="00CB7516"/>
    <w:rsid w:val="00CC3183"/>
    <w:rsid w:val="00CC401E"/>
    <w:rsid w:val="00CC62DA"/>
    <w:rsid w:val="00CC6CCC"/>
    <w:rsid w:val="00CD4D66"/>
    <w:rsid w:val="00CD4FB9"/>
    <w:rsid w:val="00CD6AC0"/>
    <w:rsid w:val="00CE3404"/>
    <w:rsid w:val="00CE52E0"/>
    <w:rsid w:val="00CE6B63"/>
    <w:rsid w:val="00CF18A1"/>
    <w:rsid w:val="00CF29DB"/>
    <w:rsid w:val="00CF2A87"/>
    <w:rsid w:val="00CF481C"/>
    <w:rsid w:val="00CF7EFB"/>
    <w:rsid w:val="00D01B60"/>
    <w:rsid w:val="00D072C4"/>
    <w:rsid w:val="00D07B94"/>
    <w:rsid w:val="00D10B87"/>
    <w:rsid w:val="00D175AC"/>
    <w:rsid w:val="00D21308"/>
    <w:rsid w:val="00D24A5E"/>
    <w:rsid w:val="00D273C6"/>
    <w:rsid w:val="00D2748C"/>
    <w:rsid w:val="00D30573"/>
    <w:rsid w:val="00D332A3"/>
    <w:rsid w:val="00D33411"/>
    <w:rsid w:val="00D35448"/>
    <w:rsid w:val="00D41753"/>
    <w:rsid w:val="00D42A5B"/>
    <w:rsid w:val="00D43787"/>
    <w:rsid w:val="00D459EF"/>
    <w:rsid w:val="00D465AB"/>
    <w:rsid w:val="00D52A57"/>
    <w:rsid w:val="00D62A72"/>
    <w:rsid w:val="00D63595"/>
    <w:rsid w:val="00D64870"/>
    <w:rsid w:val="00D658F9"/>
    <w:rsid w:val="00D65CA2"/>
    <w:rsid w:val="00D6772D"/>
    <w:rsid w:val="00D708F4"/>
    <w:rsid w:val="00D71F8D"/>
    <w:rsid w:val="00D74BB2"/>
    <w:rsid w:val="00D76E03"/>
    <w:rsid w:val="00D822F2"/>
    <w:rsid w:val="00D83868"/>
    <w:rsid w:val="00D840E0"/>
    <w:rsid w:val="00D84BE5"/>
    <w:rsid w:val="00D855A3"/>
    <w:rsid w:val="00D8564F"/>
    <w:rsid w:val="00D858D1"/>
    <w:rsid w:val="00D87EF0"/>
    <w:rsid w:val="00D9011A"/>
    <w:rsid w:val="00D9348A"/>
    <w:rsid w:val="00D975F8"/>
    <w:rsid w:val="00D97929"/>
    <w:rsid w:val="00DB2A31"/>
    <w:rsid w:val="00DB4040"/>
    <w:rsid w:val="00DB4E93"/>
    <w:rsid w:val="00DB740E"/>
    <w:rsid w:val="00DC08B5"/>
    <w:rsid w:val="00DC186C"/>
    <w:rsid w:val="00DC5278"/>
    <w:rsid w:val="00DC5970"/>
    <w:rsid w:val="00DC65BF"/>
    <w:rsid w:val="00DD0F2E"/>
    <w:rsid w:val="00DD1240"/>
    <w:rsid w:val="00DD22F7"/>
    <w:rsid w:val="00DD4493"/>
    <w:rsid w:val="00DD535B"/>
    <w:rsid w:val="00DD7F97"/>
    <w:rsid w:val="00DE0829"/>
    <w:rsid w:val="00DE2D0C"/>
    <w:rsid w:val="00DE66A7"/>
    <w:rsid w:val="00DF0877"/>
    <w:rsid w:val="00DF287F"/>
    <w:rsid w:val="00DF3844"/>
    <w:rsid w:val="00DF4756"/>
    <w:rsid w:val="00DF53F2"/>
    <w:rsid w:val="00E003B9"/>
    <w:rsid w:val="00E03A8A"/>
    <w:rsid w:val="00E05446"/>
    <w:rsid w:val="00E05913"/>
    <w:rsid w:val="00E06618"/>
    <w:rsid w:val="00E079C3"/>
    <w:rsid w:val="00E11A56"/>
    <w:rsid w:val="00E246F2"/>
    <w:rsid w:val="00E24A32"/>
    <w:rsid w:val="00E25A99"/>
    <w:rsid w:val="00E27226"/>
    <w:rsid w:val="00E27392"/>
    <w:rsid w:val="00E30A9B"/>
    <w:rsid w:val="00E41008"/>
    <w:rsid w:val="00E42604"/>
    <w:rsid w:val="00E56A4F"/>
    <w:rsid w:val="00E605D0"/>
    <w:rsid w:val="00E61574"/>
    <w:rsid w:val="00E62188"/>
    <w:rsid w:val="00E633B0"/>
    <w:rsid w:val="00E64BC7"/>
    <w:rsid w:val="00E65D73"/>
    <w:rsid w:val="00E67BC3"/>
    <w:rsid w:val="00E67C75"/>
    <w:rsid w:val="00E706B9"/>
    <w:rsid w:val="00E70719"/>
    <w:rsid w:val="00E70D75"/>
    <w:rsid w:val="00E73E0C"/>
    <w:rsid w:val="00E75557"/>
    <w:rsid w:val="00E77157"/>
    <w:rsid w:val="00E84175"/>
    <w:rsid w:val="00E913D2"/>
    <w:rsid w:val="00E97930"/>
    <w:rsid w:val="00EA0ACF"/>
    <w:rsid w:val="00EA1FF3"/>
    <w:rsid w:val="00EA2D25"/>
    <w:rsid w:val="00EA2EB8"/>
    <w:rsid w:val="00EA3FE9"/>
    <w:rsid w:val="00EA5E60"/>
    <w:rsid w:val="00EB6476"/>
    <w:rsid w:val="00EB76DC"/>
    <w:rsid w:val="00EC2C76"/>
    <w:rsid w:val="00EC2FC1"/>
    <w:rsid w:val="00EC4BC3"/>
    <w:rsid w:val="00EC6A73"/>
    <w:rsid w:val="00EC6C15"/>
    <w:rsid w:val="00ED3267"/>
    <w:rsid w:val="00ED3C2C"/>
    <w:rsid w:val="00EE0D63"/>
    <w:rsid w:val="00EE3723"/>
    <w:rsid w:val="00EE6CEB"/>
    <w:rsid w:val="00EF03AE"/>
    <w:rsid w:val="00EF0627"/>
    <w:rsid w:val="00EF44F2"/>
    <w:rsid w:val="00EF69D8"/>
    <w:rsid w:val="00EF7B08"/>
    <w:rsid w:val="00EF7C7D"/>
    <w:rsid w:val="00F01510"/>
    <w:rsid w:val="00F015E4"/>
    <w:rsid w:val="00F01764"/>
    <w:rsid w:val="00F04C18"/>
    <w:rsid w:val="00F04D90"/>
    <w:rsid w:val="00F05730"/>
    <w:rsid w:val="00F07048"/>
    <w:rsid w:val="00F107F3"/>
    <w:rsid w:val="00F13A58"/>
    <w:rsid w:val="00F16886"/>
    <w:rsid w:val="00F219C9"/>
    <w:rsid w:val="00F27E76"/>
    <w:rsid w:val="00F31FEF"/>
    <w:rsid w:val="00F34240"/>
    <w:rsid w:val="00F34FFA"/>
    <w:rsid w:val="00F3606C"/>
    <w:rsid w:val="00F40FDE"/>
    <w:rsid w:val="00F41C9F"/>
    <w:rsid w:val="00F456D5"/>
    <w:rsid w:val="00F51D27"/>
    <w:rsid w:val="00F52602"/>
    <w:rsid w:val="00F5379F"/>
    <w:rsid w:val="00F576CB"/>
    <w:rsid w:val="00F57A04"/>
    <w:rsid w:val="00F622E7"/>
    <w:rsid w:val="00F628B5"/>
    <w:rsid w:val="00F63A9D"/>
    <w:rsid w:val="00F70FA0"/>
    <w:rsid w:val="00F71CB2"/>
    <w:rsid w:val="00F72274"/>
    <w:rsid w:val="00F80DF7"/>
    <w:rsid w:val="00F82810"/>
    <w:rsid w:val="00F84407"/>
    <w:rsid w:val="00F92C3C"/>
    <w:rsid w:val="00F96081"/>
    <w:rsid w:val="00FA1A4D"/>
    <w:rsid w:val="00FA49C5"/>
    <w:rsid w:val="00FA6660"/>
    <w:rsid w:val="00FB79A9"/>
    <w:rsid w:val="00FC1228"/>
    <w:rsid w:val="00FD383C"/>
    <w:rsid w:val="00FD3C66"/>
    <w:rsid w:val="00FD5E2C"/>
    <w:rsid w:val="00FE26C4"/>
    <w:rsid w:val="00FE3ECD"/>
    <w:rsid w:val="00FF0C65"/>
    <w:rsid w:val="00FF1264"/>
    <w:rsid w:val="00FF16EE"/>
    <w:rsid w:val="00FF1F94"/>
    <w:rsid w:val="00FF28ED"/>
    <w:rsid w:val="00FF35FA"/>
    <w:rsid w:val="00FF403C"/>
    <w:rsid w:val="00FF5D5A"/>
    <w:rsid w:val="2FF0C15A"/>
    <w:rsid w:val="709AE2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19D2"/>
  <w15:chartTrackingRefBased/>
  <w15:docId w15:val="{A1C62FCE-8E07-418E-BB85-448923D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AA6046"/>
    <w:pPr>
      <w:ind w:left="720"/>
      <w:contextualSpacing/>
    </w:pPr>
  </w:style>
  <w:style w:type="table" w:styleId="TableGrid">
    <w:name w:val="Table Grid"/>
    <w:basedOn w:val="TableNormal"/>
    <w:uiPriority w:val="39"/>
    <w:rsid w:val="007C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144BEB"/>
  </w:style>
  <w:style w:type="character" w:customStyle="1" w:styleId="normaltextrun">
    <w:name w:val="normaltextrun"/>
    <w:basedOn w:val="DefaultParagraphFont"/>
    <w:rsid w:val="00144BEB"/>
  </w:style>
  <w:style w:type="character" w:styleId="CommentReference">
    <w:name w:val="annotation reference"/>
    <w:basedOn w:val="DefaultParagraphFont"/>
    <w:uiPriority w:val="99"/>
    <w:semiHidden/>
    <w:unhideWhenUsed/>
    <w:rsid w:val="007153D0"/>
    <w:rPr>
      <w:sz w:val="16"/>
      <w:szCs w:val="16"/>
    </w:rPr>
  </w:style>
  <w:style w:type="paragraph" w:styleId="CommentText">
    <w:name w:val="annotation text"/>
    <w:basedOn w:val="Normal"/>
    <w:link w:val="CommentTextChar"/>
    <w:uiPriority w:val="99"/>
    <w:unhideWhenUsed/>
    <w:rsid w:val="007153D0"/>
    <w:pPr>
      <w:spacing w:line="240" w:lineRule="auto"/>
    </w:pPr>
    <w:rPr>
      <w:sz w:val="20"/>
      <w:szCs w:val="20"/>
    </w:rPr>
  </w:style>
  <w:style w:type="character" w:customStyle="1" w:styleId="CommentTextChar">
    <w:name w:val="Comment Text Char"/>
    <w:basedOn w:val="DefaultParagraphFont"/>
    <w:link w:val="CommentText"/>
    <w:uiPriority w:val="99"/>
    <w:rsid w:val="007153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53D0"/>
    <w:rPr>
      <w:b/>
      <w:bCs/>
    </w:rPr>
  </w:style>
  <w:style w:type="character" w:customStyle="1" w:styleId="CommentSubjectChar">
    <w:name w:val="Comment Subject Char"/>
    <w:basedOn w:val="CommentTextChar"/>
    <w:link w:val="CommentSubject"/>
    <w:uiPriority w:val="99"/>
    <w:semiHidden/>
    <w:rsid w:val="007153D0"/>
    <w:rPr>
      <w:rFonts w:eastAsiaTheme="minorEastAsia"/>
      <w:b/>
      <w:bCs/>
      <w:sz w:val="20"/>
      <w:szCs w:val="20"/>
    </w:rPr>
  </w:style>
  <w:style w:type="character" w:styleId="FollowedHyperlink">
    <w:name w:val="FollowedHyperlink"/>
    <w:basedOn w:val="DefaultParagraphFont"/>
    <w:uiPriority w:val="99"/>
    <w:semiHidden/>
    <w:unhideWhenUsed/>
    <w:rsid w:val="00EA2EB8"/>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psi.gov.uk/RevisedStatutes/Acts/ukpga/1981/cukpga_19810022_en_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collections/animal-diseases-notifiable-and-non-notifiable-diseas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3.xml><?xml version="1.0" encoding="utf-8"?>
<ds:datastoreItem xmlns:ds="http://schemas.openxmlformats.org/officeDocument/2006/customXml" ds:itemID="{3B6C9358-1C2B-4608-B65B-9734343E4680}">
  <ds:schemaRefs>
    <ds:schemaRef ds:uri="http://schemas.microsoft.com/office/2006/metadata/properties"/>
    <ds:schemaRef ds:uri="http://schemas.openxmlformats.org/package/2006/metadata/core-properties"/>
    <ds:schemaRef ds:uri="ce5b52f7-9556-48ad-bf4f-1238de82834a"/>
    <ds:schemaRef ds:uri="http://purl.org/dc/elements/1.1/"/>
    <ds:schemaRef ds:uri="7dd4d6b0-2bd1-40f7-94aa-8d4785e7902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96C561-A929-4D23-8A66-E673C0AC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Manager Water and Land</dc:creator>
  <cp:keywords/>
  <dc:description/>
  <cp:lastModifiedBy>Smith-Welsh, Lola</cp:lastModifiedBy>
  <cp:revision>2</cp:revision>
  <cp:lastPrinted>2023-03-23T14:44:00Z</cp:lastPrinted>
  <dcterms:created xsi:type="dcterms:W3CDTF">2025-06-02T12:09:00Z</dcterms:created>
  <dcterms:modified xsi:type="dcterms:W3CDTF">2025-06-02T12:09:00Z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