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02481843" w:displacedByCustomXml="next"/>
    <w:bookmarkEnd w:id="0" w:displacedByCustomXml="next"/>
    <w:bookmarkStart w:id="1" w:name="_Toc192746533" w:displacedByCustomXml="next"/>
    <w:bookmarkStart w:id="2" w:name="_Toc181884909" w:displacedByCustomXml="next"/>
    <w:bookmarkStart w:id="3" w:name="_Toc181789036" w:displacedByCustomXml="next"/>
    <w:bookmarkStart w:id="4" w:name="_Toc188155902" w:displacedByCustomXml="next"/>
    <w:bookmarkStart w:id="5" w:name="_Toc191037563" w:displacedByCustomXml="next"/>
    <w:sdt>
      <w:sdtPr>
        <w:rPr>
          <w:rFonts w:asciiTheme="minorHAnsi" w:eastAsiaTheme="minorEastAsia" w:hAnsiTheme="minorHAnsi" w:cstheme="minorBidi"/>
          <w:b w:val="0"/>
          <w:color w:val="auto"/>
          <w:sz w:val="24"/>
          <w:szCs w:val="24"/>
        </w:rPr>
        <w:id w:val="-191923907"/>
        <w:docPartObj>
          <w:docPartGallery w:val="Cover Pages"/>
          <w:docPartUnique/>
        </w:docPartObj>
      </w:sdtPr>
      <w:sdtEndPr/>
      <w:sdtContent>
        <w:p w14:paraId="16175567" w14:textId="4FEB6E2C" w:rsidR="004073BC" w:rsidRDefault="00C66E43" w:rsidP="00587EA6">
          <w:pPr>
            <w:pStyle w:val="Heading1"/>
          </w:pPr>
          <w:r>
            <w:rPr>
              <w:noProof/>
            </w:rPr>
            <w:drawing>
              <wp:anchor distT="0" distB="0" distL="114300" distR="114300" simplePos="0" relativeHeight="251660290" behindDoc="1" locked="0" layoutInCell="1" allowOverlap="1" wp14:anchorId="28C7A52D" wp14:editId="622E2380">
                <wp:simplePos x="0" y="0"/>
                <wp:positionH relativeFrom="page">
                  <wp:posOffset>-1375410</wp:posOffset>
                </wp:positionH>
                <wp:positionV relativeFrom="paragraph">
                  <wp:posOffset>-3175000</wp:posOffset>
                </wp:positionV>
                <wp:extent cx="9420507" cy="13595350"/>
                <wp:effectExtent l="0" t="0" r="9525"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9420507" cy="13595350"/>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7F7806B9" wp14:editId="48171655">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bookmarkEnd w:id="5"/>
          <w:bookmarkEnd w:id="4"/>
          <w:bookmarkEnd w:id="3"/>
          <w:bookmarkEnd w:id="2"/>
          <w:bookmarkEnd w:id="1"/>
        </w:p>
        <w:p w14:paraId="183413B5" w14:textId="77777777" w:rsidR="004073BC" w:rsidRDefault="004073BC" w:rsidP="008C1A73"/>
        <w:p w14:paraId="20E4BE94" w14:textId="77777777" w:rsidR="004073BC" w:rsidRDefault="004073BC" w:rsidP="008C1A73"/>
        <w:p w14:paraId="486C4019" w14:textId="52016230" w:rsidR="00BB13FB" w:rsidRDefault="00AC5605" w:rsidP="00BB13FB">
          <w:pPr>
            <w:rPr>
              <w:b/>
              <w:bCs/>
              <w:color w:val="FFFFFF" w:themeColor="background1"/>
              <w:sz w:val="48"/>
              <w:szCs w:val="48"/>
            </w:rPr>
          </w:pPr>
          <w:r>
            <w:rPr>
              <w:b/>
              <w:bCs/>
              <w:color w:val="FFFFFF" w:themeColor="background1"/>
              <w:sz w:val="48"/>
              <w:szCs w:val="48"/>
            </w:rPr>
            <w:t>EASR</w:t>
          </w:r>
          <w:r w:rsidR="00BB13FB" w:rsidRPr="00077EE6">
            <w:rPr>
              <w:b/>
              <w:bCs/>
              <w:color w:val="FFFFFF" w:themeColor="background1"/>
              <w:sz w:val="48"/>
              <w:szCs w:val="48"/>
            </w:rPr>
            <w:t>-G-00</w:t>
          </w:r>
          <w:r w:rsidR="00432E3E">
            <w:rPr>
              <w:b/>
              <w:bCs/>
              <w:color w:val="FFFFFF" w:themeColor="background1"/>
              <w:sz w:val="48"/>
              <w:szCs w:val="48"/>
            </w:rPr>
            <w:t>1</w:t>
          </w:r>
        </w:p>
        <w:p w14:paraId="6F4EF845" w14:textId="1E94DCE8" w:rsidR="00281BB1" w:rsidRDefault="00281BB1" w:rsidP="00281BB1">
          <w:pPr>
            <w:rPr>
              <w:b/>
              <w:bCs/>
              <w:color w:val="FFFFFF" w:themeColor="background1"/>
              <w:sz w:val="84"/>
              <w:szCs w:val="84"/>
            </w:rPr>
          </w:pPr>
        </w:p>
        <w:p w14:paraId="4531DF04" w14:textId="78E641D9" w:rsidR="00F90B7B" w:rsidRDefault="00281BB1" w:rsidP="004133B7">
          <w:pPr>
            <w:spacing w:line="240" w:lineRule="auto"/>
            <w:rPr>
              <w:b/>
              <w:bCs/>
              <w:color w:val="FFFFFF" w:themeColor="background1"/>
              <w:sz w:val="84"/>
              <w:szCs w:val="84"/>
            </w:rPr>
          </w:pPr>
          <w:r>
            <w:rPr>
              <w:noProof/>
            </w:rPr>
            <mc:AlternateContent>
              <mc:Choice Requires="wps">
                <w:drawing>
                  <wp:anchor distT="0" distB="0" distL="114300" distR="114300" simplePos="0" relativeHeight="251658240" behindDoc="0" locked="1" layoutInCell="1" allowOverlap="1" wp14:anchorId="2EDD8658" wp14:editId="03779E90">
                    <wp:simplePos x="0" y="0"/>
                    <wp:positionH relativeFrom="column">
                      <wp:posOffset>124460</wp:posOffset>
                    </wp:positionH>
                    <wp:positionV relativeFrom="paragraph">
                      <wp:posOffset>6338570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7C25C14D" w14:textId="77777777" w:rsidR="00D35749" w:rsidRPr="009A240D" w:rsidRDefault="00D35749" w:rsidP="00D35749">
                                <w:pPr>
                                  <w:pStyle w:val="BodyText1"/>
                                  <w:rPr>
                                    <w:color w:val="FFFFFF" w:themeColor="background1"/>
                                  </w:rPr>
                                </w:pPr>
                                <w:r>
                                  <w:rPr>
                                    <w:color w:val="FFFFFF" w:themeColor="background1"/>
                                  </w:rPr>
                                  <w:t>Version 1.0, August 2025</w:t>
                                </w:r>
                              </w:p>
                              <w:p w14:paraId="2B9628AD" w14:textId="2DCF1357" w:rsidR="00281BB1" w:rsidRPr="009A240D" w:rsidRDefault="00281BB1" w:rsidP="00281BB1">
                                <w:pPr>
                                  <w:pStyle w:val="BodyText1"/>
                                  <w:rPr>
                                    <w:color w:val="FFFFFF" w:themeColor="background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DD8658" id="_x0000_t202" coordsize="21600,21600" o:spt="202" path="m,l,21600r21600,l21600,xe">
                    <v:stroke joinstyle="miter"/>
                    <v:path gradientshapeok="t" o:connecttype="rect"/>
                  </v:shapetype>
                  <v:shape id="Text Box 3" o:spid="_x0000_s1026" type="#_x0000_t202" alt="&quot;&quot;" style="position:absolute;margin-left:9.8pt;margin-top:499.1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" filled="f" stroked="f" strokeweight=".5pt">
                    <v:textbox inset="0,0,0,0">
                      <w:txbxContent>
                        <w:p w14:paraId="7C25C14D" w14:textId="77777777" w:rsidR="00D35749" w:rsidRPr="009A240D" w:rsidRDefault="00D35749" w:rsidP="00D35749">
                          <w:pPr>
                            <w:pStyle w:val="BodyText1"/>
                            <w:rPr>
                              <w:color w:val="FFFFFF" w:themeColor="background1"/>
                            </w:rPr>
                          </w:pPr>
                          <w:r>
                            <w:rPr>
                              <w:color w:val="FFFFFF" w:themeColor="background1"/>
                            </w:rPr>
                            <w:t>Version 1.0, August 2025</w:t>
                          </w:r>
                        </w:p>
                        <w:p w14:paraId="2B9628AD" w14:textId="2DCF1357" w:rsidR="00281BB1" w:rsidRPr="009A240D" w:rsidRDefault="00281BB1" w:rsidP="00281BB1">
                          <w:pPr>
                            <w:pStyle w:val="BodyText1"/>
                            <w:rPr>
                              <w:color w:val="FFFFFF" w:themeColor="background1"/>
                            </w:rPr>
                          </w:pPr>
                        </w:p>
                      </w:txbxContent>
                    </v:textbox>
                    <w10:anchorlock/>
                  </v:shape>
                </w:pict>
              </mc:Fallback>
            </mc:AlternateContent>
          </w:r>
          <w:r w:rsidR="009D2685">
            <w:rPr>
              <w:b/>
              <w:bCs/>
              <w:color w:val="FFFFFF" w:themeColor="background1"/>
              <w:sz w:val="84"/>
              <w:szCs w:val="84"/>
            </w:rPr>
            <w:t xml:space="preserve">EASR </w:t>
          </w:r>
          <w:r w:rsidR="00460D0B">
            <w:rPr>
              <w:b/>
              <w:bCs/>
              <w:color w:val="FFFFFF" w:themeColor="background1"/>
              <w:sz w:val="84"/>
              <w:szCs w:val="84"/>
            </w:rPr>
            <w:t>G</w:t>
          </w:r>
          <w:r w:rsidR="009D2685">
            <w:rPr>
              <w:b/>
              <w:bCs/>
              <w:color w:val="FFFFFF" w:themeColor="background1"/>
              <w:sz w:val="84"/>
              <w:szCs w:val="84"/>
            </w:rPr>
            <w:t>uidance</w:t>
          </w:r>
          <w:r w:rsidR="00231013">
            <w:rPr>
              <w:b/>
              <w:bCs/>
              <w:color w:val="FFFFFF" w:themeColor="background1"/>
              <w:sz w:val="84"/>
              <w:szCs w:val="84"/>
            </w:rPr>
            <w:t>:</w:t>
          </w:r>
          <w:r w:rsidR="009D2685">
            <w:rPr>
              <w:b/>
              <w:bCs/>
              <w:color w:val="FFFFFF" w:themeColor="background1"/>
              <w:sz w:val="84"/>
              <w:szCs w:val="84"/>
            </w:rPr>
            <w:t xml:space="preserve"> </w:t>
          </w:r>
        </w:p>
        <w:p w14:paraId="4397527F" w14:textId="6FF408A5" w:rsidR="00801105" w:rsidRDefault="008A7382" w:rsidP="004133B7">
          <w:pPr>
            <w:spacing w:line="240" w:lineRule="auto"/>
            <w:rPr>
              <w:b/>
              <w:bCs/>
              <w:color w:val="FFFFFF" w:themeColor="background1"/>
              <w:sz w:val="84"/>
              <w:szCs w:val="84"/>
            </w:rPr>
          </w:pPr>
          <w:r>
            <w:rPr>
              <w:b/>
              <w:bCs/>
              <w:color w:val="FFFFFF" w:themeColor="background1"/>
              <w:sz w:val="84"/>
              <w:szCs w:val="84"/>
            </w:rPr>
            <w:t xml:space="preserve">Invasive </w:t>
          </w:r>
          <w:r w:rsidR="00460D0B">
            <w:rPr>
              <w:b/>
              <w:bCs/>
              <w:color w:val="FFFFFF" w:themeColor="background1"/>
              <w:sz w:val="84"/>
              <w:szCs w:val="84"/>
            </w:rPr>
            <w:t>N</w:t>
          </w:r>
          <w:r>
            <w:rPr>
              <w:b/>
              <w:bCs/>
              <w:color w:val="FFFFFF" w:themeColor="background1"/>
              <w:sz w:val="84"/>
              <w:szCs w:val="84"/>
            </w:rPr>
            <w:t>on-</w:t>
          </w:r>
          <w:r w:rsidR="00460D0B">
            <w:rPr>
              <w:b/>
              <w:bCs/>
              <w:color w:val="FFFFFF" w:themeColor="background1"/>
              <w:sz w:val="84"/>
              <w:szCs w:val="84"/>
            </w:rPr>
            <w:t>N</w:t>
          </w:r>
          <w:r>
            <w:rPr>
              <w:b/>
              <w:bCs/>
              <w:color w:val="FFFFFF" w:themeColor="background1"/>
              <w:sz w:val="84"/>
              <w:szCs w:val="84"/>
            </w:rPr>
            <w:t xml:space="preserve">ative </w:t>
          </w:r>
          <w:r w:rsidR="00460D0B">
            <w:rPr>
              <w:b/>
              <w:bCs/>
              <w:color w:val="FFFFFF" w:themeColor="background1"/>
              <w:sz w:val="84"/>
              <w:szCs w:val="84"/>
            </w:rPr>
            <w:t>S</w:t>
          </w:r>
          <w:r>
            <w:rPr>
              <w:b/>
              <w:bCs/>
              <w:color w:val="FFFFFF" w:themeColor="background1"/>
              <w:sz w:val="84"/>
              <w:szCs w:val="84"/>
            </w:rPr>
            <w:t>pecies (INNS)</w:t>
          </w:r>
        </w:p>
        <w:p w14:paraId="1F44AD7A" w14:textId="77777777" w:rsidR="008C1A73" w:rsidRPr="00CF7EFB" w:rsidRDefault="008C1A73" w:rsidP="00CF7EFB">
          <w:pPr>
            <w:rPr>
              <w:b/>
              <w:bCs/>
              <w:color w:val="FFFFFF" w:themeColor="background1"/>
              <w:sz w:val="84"/>
              <w:szCs w:val="84"/>
            </w:rPr>
          </w:pPr>
          <w:r>
            <w:br w:type="page"/>
          </w:r>
        </w:p>
      </w:sdtContent>
    </w:sdt>
    <w:sdt>
      <w:sdtPr>
        <w:rPr>
          <w:rFonts w:asciiTheme="minorHAnsi" w:eastAsiaTheme="minorEastAsia" w:hAnsiTheme="minorHAnsi" w:cstheme="minorBidi"/>
          <w:color w:val="auto"/>
          <w:sz w:val="24"/>
          <w:szCs w:val="24"/>
          <w:lang w:val="en-GB"/>
        </w:rPr>
        <w:id w:val="993462957"/>
        <w:docPartObj>
          <w:docPartGallery w:val="Table of Contents"/>
          <w:docPartUnique/>
        </w:docPartObj>
      </w:sdtPr>
      <w:sdtEndPr>
        <w:rPr>
          <w:b/>
          <w:bCs/>
          <w:noProof/>
        </w:rPr>
      </w:sdtEndPr>
      <w:sdtContent>
        <w:p w14:paraId="7AEA6906" w14:textId="45BDCE31" w:rsidR="00A46269" w:rsidRDefault="00A46269">
          <w:pPr>
            <w:pStyle w:val="TOCHeading"/>
            <w:rPr>
              <w:b/>
              <w:bCs/>
              <w:sz w:val="40"/>
              <w:szCs w:val="40"/>
            </w:rPr>
          </w:pPr>
          <w:r w:rsidRPr="00045A76">
            <w:rPr>
              <w:b/>
              <w:bCs/>
              <w:sz w:val="40"/>
              <w:szCs w:val="40"/>
            </w:rPr>
            <w:t>Contents</w:t>
          </w:r>
        </w:p>
        <w:p w14:paraId="36FABA49" w14:textId="77777777" w:rsidR="00B6562C" w:rsidRDefault="00B6562C">
          <w:pPr>
            <w:pStyle w:val="TOC1"/>
            <w:tabs>
              <w:tab w:val="right" w:leader="dot" w:pos="10212"/>
            </w:tabs>
          </w:pPr>
        </w:p>
        <w:p w14:paraId="6C4310DC" w14:textId="309AA00C" w:rsidR="0022034F" w:rsidRDefault="00A46269">
          <w:pPr>
            <w:pStyle w:val="TOC1"/>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2746534" w:history="1">
            <w:r w:rsidR="0022034F" w:rsidRPr="00626CDA">
              <w:rPr>
                <w:rStyle w:val="Hyperlink"/>
                <w:rFonts w:eastAsia="Times New Roman"/>
                <w:noProof/>
              </w:rPr>
              <w:t>1 Purpose</w:t>
            </w:r>
            <w:r w:rsidR="0022034F">
              <w:rPr>
                <w:noProof/>
                <w:webHidden/>
              </w:rPr>
              <w:tab/>
            </w:r>
            <w:r w:rsidR="0022034F">
              <w:rPr>
                <w:noProof/>
                <w:webHidden/>
              </w:rPr>
              <w:fldChar w:fldCharType="begin"/>
            </w:r>
            <w:r w:rsidR="0022034F">
              <w:rPr>
                <w:noProof/>
                <w:webHidden/>
              </w:rPr>
              <w:instrText xml:space="preserve"> PAGEREF _Toc192746534 \h </w:instrText>
            </w:r>
            <w:r w:rsidR="0022034F">
              <w:rPr>
                <w:noProof/>
                <w:webHidden/>
              </w:rPr>
            </w:r>
            <w:r w:rsidR="0022034F">
              <w:rPr>
                <w:noProof/>
                <w:webHidden/>
              </w:rPr>
              <w:fldChar w:fldCharType="separate"/>
            </w:r>
            <w:r w:rsidR="0022034F">
              <w:rPr>
                <w:noProof/>
                <w:webHidden/>
              </w:rPr>
              <w:t>3</w:t>
            </w:r>
            <w:r w:rsidR="0022034F">
              <w:rPr>
                <w:noProof/>
                <w:webHidden/>
              </w:rPr>
              <w:fldChar w:fldCharType="end"/>
            </w:r>
          </w:hyperlink>
        </w:p>
        <w:p w14:paraId="63EAA9B4" w14:textId="42A9AE09" w:rsidR="0022034F" w:rsidRDefault="0022034F">
          <w:pPr>
            <w:pStyle w:val="TOC1"/>
            <w:tabs>
              <w:tab w:val="right" w:leader="dot" w:pos="10212"/>
            </w:tabs>
            <w:rPr>
              <w:noProof/>
              <w:kern w:val="2"/>
              <w:lang w:eastAsia="en-GB"/>
              <w14:ligatures w14:val="standardContextual"/>
            </w:rPr>
          </w:pPr>
          <w:hyperlink w:anchor="_Toc192746535" w:history="1">
            <w:r w:rsidRPr="00626CDA">
              <w:rPr>
                <w:rStyle w:val="Hyperlink"/>
                <w:rFonts w:eastAsia="Times New Roman"/>
                <w:noProof/>
              </w:rPr>
              <w:t>2 Introduction</w:t>
            </w:r>
            <w:r>
              <w:rPr>
                <w:noProof/>
                <w:webHidden/>
              </w:rPr>
              <w:tab/>
            </w:r>
            <w:r>
              <w:rPr>
                <w:noProof/>
                <w:webHidden/>
              </w:rPr>
              <w:fldChar w:fldCharType="begin"/>
            </w:r>
            <w:r>
              <w:rPr>
                <w:noProof/>
                <w:webHidden/>
              </w:rPr>
              <w:instrText xml:space="preserve"> PAGEREF _Toc192746535 \h </w:instrText>
            </w:r>
            <w:r>
              <w:rPr>
                <w:noProof/>
                <w:webHidden/>
              </w:rPr>
            </w:r>
            <w:r>
              <w:rPr>
                <w:noProof/>
                <w:webHidden/>
              </w:rPr>
              <w:fldChar w:fldCharType="separate"/>
            </w:r>
            <w:r>
              <w:rPr>
                <w:noProof/>
                <w:webHidden/>
              </w:rPr>
              <w:t>3</w:t>
            </w:r>
            <w:r>
              <w:rPr>
                <w:noProof/>
                <w:webHidden/>
              </w:rPr>
              <w:fldChar w:fldCharType="end"/>
            </w:r>
          </w:hyperlink>
        </w:p>
        <w:p w14:paraId="3C7D39E1" w14:textId="616793A4" w:rsidR="0022034F" w:rsidRDefault="0022034F">
          <w:pPr>
            <w:pStyle w:val="TOC2"/>
            <w:tabs>
              <w:tab w:val="right" w:leader="dot" w:pos="10212"/>
            </w:tabs>
            <w:rPr>
              <w:noProof/>
              <w:kern w:val="2"/>
              <w:lang w:eastAsia="en-GB"/>
              <w14:ligatures w14:val="standardContextual"/>
            </w:rPr>
          </w:pPr>
          <w:hyperlink w:anchor="_Toc192746536" w:history="1">
            <w:r w:rsidRPr="00626CDA">
              <w:rPr>
                <w:rStyle w:val="Hyperlink"/>
                <w:rFonts w:eastAsia="Times New Roman"/>
                <w:noProof/>
              </w:rPr>
              <w:t>2.1 What are INNS</w:t>
            </w:r>
            <w:r>
              <w:rPr>
                <w:noProof/>
                <w:webHidden/>
              </w:rPr>
              <w:tab/>
            </w:r>
            <w:r>
              <w:rPr>
                <w:noProof/>
                <w:webHidden/>
              </w:rPr>
              <w:fldChar w:fldCharType="begin"/>
            </w:r>
            <w:r>
              <w:rPr>
                <w:noProof/>
                <w:webHidden/>
              </w:rPr>
              <w:instrText xml:space="preserve"> PAGEREF _Toc192746536 \h </w:instrText>
            </w:r>
            <w:r>
              <w:rPr>
                <w:noProof/>
                <w:webHidden/>
              </w:rPr>
            </w:r>
            <w:r>
              <w:rPr>
                <w:noProof/>
                <w:webHidden/>
              </w:rPr>
              <w:fldChar w:fldCharType="separate"/>
            </w:r>
            <w:r>
              <w:rPr>
                <w:noProof/>
                <w:webHidden/>
              </w:rPr>
              <w:t>3</w:t>
            </w:r>
            <w:r>
              <w:rPr>
                <w:noProof/>
                <w:webHidden/>
              </w:rPr>
              <w:fldChar w:fldCharType="end"/>
            </w:r>
          </w:hyperlink>
        </w:p>
        <w:p w14:paraId="2B223E43" w14:textId="4541562C" w:rsidR="0022034F" w:rsidRDefault="0022034F">
          <w:pPr>
            <w:pStyle w:val="TOC2"/>
            <w:tabs>
              <w:tab w:val="right" w:leader="dot" w:pos="10212"/>
            </w:tabs>
            <w:rPr>
              <w:noProof/>
              <w:kern w:val="2"/>
              <w:lang w:eastAsia="en-GB"/>
              <w14:ligatures w14:val="standardContextual"/>
            </w:rPr>
          </w:pPr>
          <w:hyperlink w:anchor="_Toc192746537" w:history="1">
            <w:r w:rsidRPr="00626CDA">
              <w:rPr>
                <w:rStyle w:val="Hyperlink"/>
                <w:rFonts w:eastAsia="Times New Roman"/>
                <w:noProof/>
              </w:rPr>
              <w:t>2.2 What are the issues with INNS</w:t>
            </w:r>
            <w:r>
              <w:rPr>
                <w:noProof/>
                <w:webHidden/>
              </w:rPr>
              <w:tab/>
            </w:r>
            <w:r>
              <w:rPr>
                <w:noProof/>
                <w:webHidden/>
              </w:rPr>
              <w:fldChar w:fldCharType="begin"/>
            </w:r>
            <w:r>
              <w:rPr>
                <w:noProof/>
                <w:webHidden/>
              </w:rPr>
              <w:instrText xml:space="preserve"> PAGEREF _Toc192746537 \h </w:instrText>
            </w:r>
            <w:r>
              <w:rPr>
                <w:noProof/>
                <w:webHidden/>
              </w:rPr>
            </w:r>
            <w:r>
              <w:rPr>
                <w:noProof/>
                <w:webHidden/>
              </w:rPr>
              <w:fldChar w:fldCharType="separate"/>
            </w:r>
            <w:r>
              <w:rPr>
                <w:noProof/>
                <w:webHidden/>
              </w:rPr>
              <w:t>3</w:t>
            </w:r>
            <w:r>
              <w:rPr>
                <w:noProof/>
                <w:webHidden/>
              </w:rPr>
              <w:fldChar w:fldCharType="end"/>
            </w:r>
          </w:hyperlink>
        </w:p>
        <w:p w14:paraId="5BBB5BCB" w14:textId="5F5A86FB" w:rsidR="0022034F" w:rsidRDefault="0022034F">
          <w:pPr>
            <w:pStyle w:val="TOC2"/>
            <w:tabs>
              <w:tab w:val="right" w:leader="dot" w:pos="10212"/>
            </w:tabs>
            <w:rPr>
              <w:noProof/>
              <w:kern w:val="2"/>
              <w:lang w:eastAsia="en-GB"/>
              <w14:ligatures w14:val="standardContextual"/>
            </w:rPr>
          </w:pPr>
          <w:hyperlink w:anchor="_Toc192746538" w:history="1">
            <w:r w:rsidRPr="00626CDA">
              <w:rPr>
                <w:rStyle w:val="Hyperlink"/>
                <w:rFonts w:eastAsia="Times New Roman"/>
                <w:noProof/>
              </w:rPr>
              <w:t>2.3 Legislation and responsible authorities in Scotland</w:t>
            </w:r>
            <w:r>
              <w:rPr>
                <w:noProof/>
                <w:webHidden/>
              </w:rPr>
              <w:tab/>
            </w:r>
            <w:r>
              <w:rPr>
                <w:noProof/>
                <w:webHidden/>
              </w:rPr>
              <w:fldChar w:fldCharType="begin"/>
            </w:r>
            <w:r>
              <w:rPr>
                <w:noProof/>
                <w:webHidden/>
              </w:rPr>
              <w:instrText xml:space="preserve"> PAGEREF _Toc192746538 \h </w:instrText>
            </w:r>
            <w:r>
              <w:rPr>
                <w:noProof/>
                <w:webHidden/>
              </w:rPr>
            </w:r>
            <w:r>
              <w:rPr>
                <w:noProof/>
                <w:webHidden/>
              </w:rPr>
              <w:fldChar w:fldCharType="separate"/>
            </w:r>
            <w:r>
              <w:rPr>
                <w:noProof/>
                <w:webHidden/>
              </w:rPr>
              <w:t>4</w:t>
            </w:r>
            <w:r>
              <w:rPr>
                <w:noProof/>
                <w:webHidden/>
              </w:rPr>
              <w:fldChar w:fldCharType="end"/>
            </w:r>
          </w:hyperlink>
        </w:p>
        <w:p w14:paraId="3DBD5137" w14:textId="220A5F2C" w:rsidR="0022034F" w:rsidRDefault="0022034F">
          <w:pPr>
            <w:pStyle w:val="TOC1"/>
            <w:tabs>
              <w:tab w:val="right" w:leader="dot" w:pos="10212"/>
            </w:tabs>
            <w:rPr>
              <w:noProof/>
              <w:kern w:val="2"/>
              <w:lang w:eastAsia="en-GB"/>
              <w14:ligatures w14:val="standardContextual"/>
            </w:rPr>
          </w:pPr>
          <w:hyperlink w:anchor="_Toc192746539" w:history="1">
            <w:r w:rsidRPr="00626CDA">
              <w:rPr>
                <w:rStyle w:val="Hyperlink"/>
                <w:rFonts w:eastAsia="Times New Roman"/>
                <w:noProof/>
              </w:rPr>
              <w:t>3 INNS and EASR activities</w:t>
            </w:r>
            <w:r>
              <w:rPr>
                <w:noProof/>
                <w:webHidden/>
              </w:rPr>
              <w:tab/>
            </w:r>
            <w:r>
              <w:rPr>
                <w:noProof/>
                <w:webHidden/>
              </w:rPr>
              <w:fldChar w:fldCharType="begin"/>
            </w:r>
            <w:r>
              <w:rPr>
                <w:noProof/>
                <w:webHidden/>
              </w:rPr>
              <w:instrText xml:space="preserve"> PAGEREF _Toc192746539 \h </w:instrText>
            </w:r>
            <w:r>
              <w:rPr>
                <w:noProof/>
                <w:webHidden/>
              </w:rPr>
            </w:r>
            <w:r>
              <w:rPr>
                <w:noProof/>
                <w:webHidden/>
              </w:rPr>
              <w:fldChar w:fldCharType="separate"/>
            </w:r>
            <w:r>
              <w:rPr>
                <w:noProof/>
                <w:webHidden/>
              </w:rPr>
              <w:t>5</w:t>
            </w:r>
            <w:r>
              <w:rPr>
                <w:noProof/>
                <w:webHidden/>
              </w:rPr>
              <w:fldChar w:fldCharType="end"/>
            </w:r>
          </w:hyperlink>
        </w:p>
        <w:p w14:paraId="22E175FC" w14:textId="619A7D5E" w:rsidR="0022034F" w:rsidRDefault="0022034F">
          <w:pPr>
            <w:pStyle w:val="TOC2"/>
            <w:tabs>
              <w:tab w:val="right" w:leader="dot" w:pos="10212"/>
            </w:tabs>
            <w:rPr>
              <w:noProof/>
              <w:kern w:val="2"/>
              <w:lang w:eastAsia="en-GB"/>
              <w14:ligatures w14:val="standardContextual"/>
            </w:rPr>
          </w:pPr>
          <w:hyperlink w:anchor="_Toc192746540" w:history="1">
            <w:r w:rsidRPr="00626CDA">
              <w:rPr>
                <w:rStyle w:val="Hyperlink"/>
                <w:rFonts w:eastAsia="Times New Roman"/>
                <w:noProof/>
              </w:rPr>
              <w:t>3.1 Key considerations</w:t>
            </w:r>
            <w:r>
              <w:rPr>
                <w:noProof/>
                <w:webHidden/>
              </w:rPr>
              <w:tab/>
            </w:r>
            <w:r>
              <w:rPr>
                <w:noProof/>
                <w:webHidden/>
              </w:rPr>
              <w:fldChar w:fldCharType="begin"/>
            </w:r>
            <w:r>
              <w:rPr>
                <w:noProof/>
                <w:webHidden/>
              </w:rPr>
              <w:instrText xml:space="preserve"> PAGEREF _Toc192746540 \h </w:instrText>
            </w:r>
            <w:r>
              <w:rPr>
                <w:noProof/>
                <w:webHidden/>
              </w:rPr>
            </w:r>
            <w:r>
              <w:rPr>
                <w:noProof/>
                <w:webHidden/>
              </w:rPr>
              <w:fldChar w:fldCharType="separate"/>
            </w:r>
            <w:r>
              <w:rPr>
                <w:noProof/>
                <w:webHidden/>
              </w:rPr>
              <w:t>5</w:t>
            </w:r>
            <w:r>
              <w:rPr>
                <w:noProof/>
                <w:webHidden/>
              </w:rPr>
              <w:fldChar w:fldCharType="end"/>
            </w:r>
          </w:hyperlink>
        </w:p>
        <w:p w14:paraId="3E781791" w14:textId="72A9AB1F" w:rsidR="0022034F" w:rsidRDefault="0022034F">
          <w:pPr>
            <w:pStyle w:val="TOC2"/>
            <w:tabs>
              <w:tab w:val="right" w:leader="dot" w:pos="10212"/>
            </w:tabs>
            <w:rPr>
              <w:noProof/>
              <w:kern w:val="2"/>
              <w:lang w:eastAsia="en-GB"/>
              <w14:ligatures w14:val="standardContextual"/>
            </w:rPr>
          </w:pPr>
          <w:hyperlink w:anchor="_Toc192746541" w:history="1">
            <w:r w:rsidRPr="00626CDA">
              <w:rPr>
                <w:rStyle w:val="Hyperlink"/>
                <w:rFonts w:eastAsia="Times New Roman"/>
                <w:noProof/>
              </w:rPr>
              <w:t>3.2 Legal responsibilities when dealing with INNS</w:t>
            </w:r>
            <w:r>
              <w:rPr>
                <w:noProof/>
                <w:webHidden/>
              </w:rPr>
              <w:tab/>
            </w:r>
            <w:r>
              <w:rPr>
                <w:noProof/>
                <w:webHidden/>
              </w:rPr>
              <w:fldChar w:fldCharType="begin"/>
            </w:r>
            <w:r>
              <w:rPr>
                <w:noProof/>
                <w:webHidden/>
              </w:rPr>
              <w:instrText xml:space="preserve"> PAGEREF _Toc192746541 \h </w:instrText>
            </w:r>
            <w:r>
              <w:rPr>
                <w:noProof/>
                <w:webHidden/>
              </w:rPr>
            </w:r>
            <w:r>
              <w:rPr>
                <w:noProof/>
                <w:webHidden/>
              </w:rPr>
              <w:fldChar w:fldCharType="separate"/>
            </w:r>
            <w:r>
              <w:rPr>
                <w:noProof/>
                <w:webHidden/>
              </w:rPr>
              <w:t>5</w:t>
            </w:r>
            <w:r>
              <w:rPr>
                <w:noProof/>
                <w:webHidden/>
              </w:rPr>
              <w:fldChar w:fldCharType="end"/>
            </w:r>
          </w:hyperlink>
        </w:p>
        <w:p w14:paraId="202CF968" w14:textId="3E0CCF11" w:rsidR="0022034F" w:rsidRDefault="0022034F">
          <w:pPr>
            <w:pStyle w:val="TOC2"/>
            <w:tabs>
              <w:tab w:val="right" w:leader="dot" w:pos="10212"/>
            </w:tabs>
            <w:rPr>
              <w:noProof/>
              <w:kern w:val="2"/>
              <w:lang w:eastAsia="en-GB"/>
              <w14:ligatures w14:val="standardContextual"/>
            </w:rPr>
          </w:pPr>
          <w:hyperlink w:anchor="_Toc192746542" w:history="1">
            <w:r w:rsidRPr="00626CDA">
              <w:rPr>
                <w:rStyle w:val="Hyperlink"/>
                <w:rFonts w:eastAsia="Times New Roman"/>
                <w:noProof/>
              </w:rPr>
              <w:t>3.3 Avoiding the introduction, movement and spread of INNS on and off site</w:t>
            </w:r>
            <w:r>
              <w:rPr>
                <w:noProof/>
                <w:webHidden/>
              </w:rPr>
              <w:tab/>
            </w:r>
            <w:r>
              <w:rPr>
                <w:noProof/>
                <w:webHidden/>
              </w:rPr>
              <w:fldChar w:fldCharType="begin"/>
            </w:r>
            <w:r>
              <w:rPr>
                <w:noProof/>
                <w:webHidden/>
              </w:rPr>
              <w:instrText xml:space="preserve"> PAGEREF _Toc192746542 \h </w:instrText>
            </w:r>
            <w:r>
              <w:rPr>
                <w:noProof/>
                <w:webHidden/>
              </w:rPr>
            </w:r>
            <w:r>
              <w:rPr>
                <w:noProof/>
                <w:webHidden/>
              </w:rPr>
              <w:fldChar w:fldCharType="separate"/>
            </w:r>
            <w:r>
              <w:rPr>
                <w:noProof/>
                <w:webHidden/>
              </w:rPr>
              <w:t>7</w:t>
            </w:r>
            <w:r>
              <w:rPr>
                <w:noProof/>
                <w:webHidden/>
              </w:rPr>
              <w:fldChar w:fldCharType="end"/>
            </w:r>
          </w:hyperlink>
        </w:p>
        <w:p w14:paraId="7868DB8D" w14:textId="14CA06C4" w:rsidR="0022034F" w:rsidRDefault="0022034F">
          <w:pPr>
            <w:pStyle w:val="TOC3"/>
            <w:tabs>
              <w:tab w:val="right" w:leader="dot" w:pos="10212"/>
            </w:tabs>
            <w:rPr>
              <w:noProof/>
              <w:kern w:val="2"/>
              <w:lang w:eastAsia="en-GB"/>
              <w14:ligatures w14:val="standardContextual"/>
            </w:rPr>
          </w:pPr>
          <w:hyperlink w:anchor="_Toc192746543" w:history="1">
            <w:r w:rsidRPr="00626CDA">
              <w:rPr>
                <w:rStyle w:val="Hyperlink"/>
                <w:rFonts w:eastAsia="Times New Roman"/>
                <w:noProof/>
              </w:rPr>
              <w:t>3.3.1 Pre-construction</w:t>
            </w:r>
            <w:r>
              <w:rPr>
                <w:noProof/>
                <w:webHidden/>
              </w:rPr>
              <w:tab/>
            </w:r>
            <w:r>
              <w:rPr>
                <w:noProof/>
                <w:webHidden/>
              </w:rPr>
              <w:fldChar w:fldCharType="begin"/>
            </w:r>
            <w:r>
              <w:rPr>
                <w:noProof/>
                <w:webHidden/>
              </w:rPr>
              <w:instrText xml:space="preserve"> PAGEREF _Toc192746543 \h </w:instrText>
            </w:r>
            <w:r>
              <w:rPr>
                <w:noProof/>
                <w:webHidden/>
              </w:rPr>
            </w:r>
            <w:r>
              <w:rPr>
                <w:noProof/>
                <w:webHidden/>
              </w:rPr>
              <w:fldChar w:fldCharType="separate"/>
            </w:r>
            <w:r>
              <w:rPr>
                <w:noProof/>
                <w:webHidden/>
              </w:rPr>
              <w:t>7</w:t>
            </w:r>
            <w:r>
              <w:rPr>
                <w:noProof/>
                <w:webHidden/>
              </w:rPr>
              <w:fldChar w:fldCharType="end"/>
            </w:r>
          </w:hyperlink>
        </w:p>
        <w:p w14:paraId="69BBA914" w14:textId="104C5F35" w:rsidR="0022034F" w:rsidRDefault="0022034F">
          <w:pPr>
            <w:pStyle w:val="TOC3"/>
            <w:tabs>
              <w:tab w:val="right" w:leader="dot" w:pos="10212"/>
            </w:tabs>
            <w:rPr>
              <w:noProof/>
              <w:kern w:val="2"/>
              <w:lang w:eastAsia="en-GB"/>
              <w14:ligatures w14:val="standardContextual"/>
            </w:rPr>
          </w:pPr>
          <w:hyperlink w:anchor="_Toc192746544" w:history="1">
            <w:r w:rsidRPr="00626CDA">
              <w:rPr>
                <w:rStyle w:val="Hyperlink"/>
                <w:rFonts w:eastAsia="Times New Roman"/>
                <w:noProof/>
              </w:rPr>
              <w:t>3.3.2 On-site</w:t>
            </w:r>
            <w:r>
              <w:rPr>
                <w:noProof/>
                <w:webHidden/>
              </w:rPr>
              <w:tab/>
            </w:r>
            <w:r>
              <w:rPr>
                <w:noProof/>
                <w:webHidden/>
              </w:rPr>
              <w:fldChar w:fldCharType="begin"/>
            </w:r>
            <w:r>
              <w:rPr>
                <w:noProof/>
                <w:webHidden/>
              </w:rPr>
              <w:instrText xml:space="preserve"> PAGEREF _Toc192746544 \h </w:instrText>
            </w:r>
            <w:r>
              <w:rPr>
                <w:noProof/>
                <w:webHidden/>
              </w:rPr>
            </w:r>
            <w:r>
              <w:rPr>
                <w:noProof/>
                <w:webHidden/>
              </w:rPr>
              <w:fldChar w:fldCharType="separate"/>
            </w:r>
            <w:r>
              <w:rPr>
                <w:noProof/>
                <w:webHidden/>
              </w:rPr>
              <w:t>7</w:t>
            </w:r>
            <w:r>
              <w:rPr>
                <w:noProof/>
                <w:webHidden/>
              </w:rPr>
              <w:fldChar w:fldCharType="end"/>
            </w:r>
          </w:hyperlink>
        </w:p>
        <w:p w14:paraId="5F526404" w14:textId="6A8C032C" w:rsidR="0022034F" w:rsidRDefault="0022034F">
          <w:pPr>
            <w:pStyle w:val="TOC1"/>
            <w:tabs>
              <w:tab w:val="right" w:leader="dot" w:pos="10212"/>
            </w:tabs>
            <w:rPr>
              <w:noProof/>
              <w:kern w:val="2"/>
              <w:lang w:eastAsia="en-GB"/>
              <w14:ligatures w14:val="standardContextual"/>
            </w:rPr>
          </w:pPr>
          <w:hyperlink w:anchor="_Toc192746545" w:history="1">
            <w:r w:rsidRPr="00626CDA">
              <w:rPr>
                <w:rStyle w:val="Hyperlink"/>
                <w:noProof/>
              </w:rPr>
              <w:t xml:space="preserve">4 </w:t>
            </w:r>
            <w:r w:rsidRPr="00626CDA">
              <w:rPr>
                <w:rStyle w:val="Hyperlink"/>
                <w:rFonts w:ascii="Arial" w:hAnsi="Arial" w:cs="Arial"/>
                <w:noProof/>
              </w:rPr>
              <w:t>Disposal of invasive non-native plants and associated soils</w:t>
            </w:r>
            <w:r>
              <w:rPr>
                <w:noProof/>
                <w:webHidden/>
              </w:rPr>
              <w:tab/>
            </w:r>
            <w:r>
              <w:rPr>
                <w:noProof/>
                <w:webHidden/>
              </w:rPr>
              <w:fldChar w:fldCharType="begin"/>
            </w:r>
            <w:r>
              <w:rPr>
                <w:noProof/>
                <w:webHidden/>
              </w:rPr>
              <w:instrText xml:space="preserve"> PAGEREF _Toc192746545 \h </w:instrText>
            </w:r>
            <w:r>
              <w:rPr>
                <w:noProof/>
                <w:webHidden/>
              </w:rPr>
            </w:r>
            <w:r>
              <w:rPr>
                <w:noProof/>
                <w:webHidden/>
              </w:rPr>
              <w:fldChar w:fldCharType="separate"/>
            </w:r>
            <w:r>
              <w:rPr>
                <w:noProof/>
                <w:webHidden/>
              </w:rPr>
              <w:t>10</w:t>
            </w:r>
            <w:r>
              <w:rPr>
                <w:noProof/>
                <w:webHidden/>
              </w:rPr>
              <w:fldChar w:fldCharType="end"/>
            </w:r>
          </w:hyperlink>
        </w:p>
        <w:p w14:paraId="76D3E20A" w14:textId="4C7AE7DA" w:rsidR="0022034F" w:rsidRDefault="0022034F">
          <w:pPr>
            <w:pStyle w:val="TOC2"/>
            <w:tabs>
              <w:tab w:val="right" w:leader="dot" w:pos="10212"/>
            </w:tabs>
            <w:rPr>
              <w:noProof/>
              <w:kern w:val="2"/>
              <w:lang w:eastAsia="en-GB"/>
              <w14:ligatures w14:val="standardContextual"/>
            </w:rPr>
          </w:pPr>
          <w:hyperlink w:anchor="_Toc192746546" w:history="1">
            <w:r w:rsidRPr="00626CDA">
              <w:rPr>
                <w:rStyle w:val="Hyperlink"/>
                <w:noProof/>
              </w:rPr>
              <w:t>4.1 Treatment with herbicides</w:t>
            </w:r>
            <w:r>
              <w:rPr>
                <w:noProof/>
                <w:webHidden/>
              </w:rPr>
              <w:tab/>
            </w:r>
            <w:r>
              <w:rPr>
                <w:noProof/>
                <w:webHidden/>
              </w:rPr>
              <w:fldChar w:fldCharType="begin"/>
            </w:r>
            <w:r>
              <w:rPr>
                <w:noProof/>
                <w:webHidden/>
              </w:rPr>
              <w:instrText xml:space="preserve"> PAGEREF _Toc192746546 \h </w:instrText>
            </w:r>
            <w:r>
              <w:rPr>
                <w:noProof/>
                <w:webHidden/>
              </w:rPr>
            </w:r>
            <w:r>
              <w:rPr>
                <w:noProof/>
                <w:webHidden/>
              </w:rPr>
              <w:fldChar w:fldCharType="separate"/>
            </w:r>
            <w:r>
              <w:rPr>
                <w:noProof/>
                <w:webHidden/>
              </w:rPr>
              <w:t>10</w:t>
            </w:r>
            <w:r>
              <w:rPr>
                <w:noProof/>
                <w:webHidden/>
              </w:rPr>
              <w:fldChar w:fldCharType="end"/>
            </w:r>
          </w:hyperlink>
        </w:p>
        <w:p w14:paraId="39938BC0" w14:textId="087A7363" w:rsidR="0022034F" w:rsidRDefault="0022034F">
          <w:pPr>
            <w:pStyle w:val="TOC2"/>
            <w:tabs>
              <w:tab w:val="right" w:leader="dot" w:pos="10212"/>
            </w:tabs>
            <w:rPr>
              <w:noProof/>
              <w:kern w:val="2"/>
              <w:lang w:eastAsia="en-GB"/>
              <w14:ligatures w14:val="standardContextual"/>
            </w:rPr>
          </w:pPr>
          <w:hyperlink w:anchor="_Toc192746547" w:history="1">
            <w:r w:rsidRPr="00626CDA">
              <w:rPr>
                <w:rStyle w:val="Hyperlink"/>
                <w:noProof/>
              </w:rPr>
              <w:t>4.2 Burning</w:t>
            </w:r>
            <w:r>
              <w:rPr>
                <w:noProof/>
                <w:webHidden/>
              </w:rPr>
              <w:tab/>
            </w:r>
            <w:r>
              <w:rPr>
                <w:noProof/>
                <w:webHidden/>
              </w:rPr>
              <w:fldChar w:fldCharType="begin"/>
            </w:r>
            <w:r>
              <w:rPr>
                <w:noProof/>
                <w:webHidden/>
              </w:rPr>
              <w:instrText xml:space="preserve"> PAGEREF _Toc192746547 \h </w:instrText>
            </w:r>
            <w:r>
              <w:rPr>
                <w:noProof/>
                <w:webHidden/>
              </w:rPr>
            </w:r>
            <w:r>
              <w:rPr>
                <w:noProof/>
                <w:webHidden/>
              </w:rPr>
              <w:fldChar w:fldCharType="separate"/>
            </w:r>
            <w:r>
              <w:rPr>
                <w:noProof/>
                <w:webHidden/>
              </w:rPr>
              <w:t>11</w:t>
            </w:r>
            <w:r>
              <w:rPr>
                <w:noProof/>
                <w:webHidden/>
              </w:rPr>
              <w:fldChar w:fldCharType="end"/>
            </w:r>
          </w:hyperlink>
        </w:p>
        <w:p w14:paraId="6C6510CD" w14:textId="1189B1BD" w:rsidR="0022034F" w:rsidRDefault="0022034F">
          <w:pPr>
            <w:pStyle w:val="TOC2"/>
            <w:tabs>
              <w:tab w:val="right" w:leader="dot" w:pos="10212"/>
            </w:tabs>
            <w:rPr>
              <w:noProof/>
              <w:kern w:val="2"/>
              <w:lang w:eastAsia="en-GB"/>
              <w14:ligatures w14:val="standardContextual"/>
            </w:rPr>
          </w:pPr>
          <w:hyperlink w:anchor="_Toc192746548" w:history="1">
            <w:r w:rsidRPr="00626CDA">
              <w:rPr>
                <w:rStyle w:val="Hyperlink"/>
                <w:noProof/>
              </w:rPr>
              <w:t>4.3 Burying non-native plant material that is not Japanese knotweed</w:t>
            </w:r>
            <w:r>
              <w:rPr>
                <w:noProof/>
                <w:webHidden/>
              </w:rPr>
              <w:tab/>
            </w:r>
            <w:r>
              <w:rPr>
                <w:noProof/>
                <w:webHidden/>
              </w:rPr>
              <w:fldChar w:fldCharType="begin"/>
            </w:r>
            <w:r>
              <w:rPr>
                <w:noProof/>
                <w:webHidden/>
              </w:rPr>
              <w:instrText xml:space="preserve"> PAGEREF _Toc192746548 \h </w:instrText>
            </w:r>
            <w:r>
              <w:rPr>
                <w:noProof/>
                <w:webHidden/>
              </w:rPr>
            </w:r>
            <w:r>
              <w:rPr>
                <w:noProof/>
                <w:webHidden/>
              </w:rPr>
              <w:fldChar w:fldCharType="separate"/>
            </w:r>
            <w:r>
              <w:rPr>
                <w:noProof/>
                <w:webHidden/>
              </w:rPr>
              <w:t>11</w:t>
            </w:r>
            <w:r>
              <w:rPr>
                <w:noProof/>
                <w:webHidden/>
              </w:rPr>
              <w:fldChar w:fldCharType="end"/>
            </w:r>
          </w:hyperlink>
        </w:p>
        <w:p w14:paraId="7C427052" w14:textId="10362105" w:rsidR="0022034F" w:rsidRDefault="0022034F">
          <w:pPr>
            <w:pStyle w:val="TOC2"/>
            <w:tabs>
              <w:tab w:val="right" w:leader="dot" w:pos="10212"/>
            </w:tabs>
            <w:rPr>
              <w:noProof/>
              <w:kern w:val="2"/>
              <w:lang w:eastAsia="en-GB"/>
              <w14:ligatures w14:val="standardContextual"/>
            </w:rPr>
          </w:pPr>
          <w:hyperlink w:anchor="_Toc192746549" w:history="1">
            <w:r w:rsidRPr="00626CDA">
              <w:rPr>
                <w:rStyle w:val="Hyperlink"/>
                <w:noProof/>
              </w:rPr>
              <w:t>4.4 Burying Japanese knotweed</w:t>
            </w:r>
            <w:r>
              <w:rPr>
                <w:noProof/>
                <w:webHidden/>
              </w:rPr>
              <w:tab/>
            </w:r>
            <w:r>
              <w:rPr>
                <w:noProof/>
                <w:webHidden/>
              </w:rPr>
              <w:fldChar w:fldCharType="begin"/>
            </w:r>
            <w:r>
              <w:rPr>
                <w:noProof/>
                <w:webHidden/>
              </w:rPr>
              <w:instrText xml:space="preserve"> PAGEREF _Toc192746549 \h </w:instrText>
            </w:r>
            <w:r>
              <w:rPr>
                <w:noProof/>
                <w:webHidden/>
              </w:rPr>
            </w:r>
            <w:r>
              <w:rPr>
                <w:noProof/>
                <w:webHidden/>
              </w:rPr>
              <w:fldChar w:fldCharType="separate"/>
            </w:r>
            <w:r>
              <w:rPr>
                <w:noProof/>
                <w:webHidden/>
              </w:rPr>
              <w:t>11</w:t>
            </w:r>
            <w:r>
              <w:rPr>
                <w:noProof/>
                <w:webHidden/>
              </w:rPr>
              <w:fldChar w:fldCharType="end"/>
            </w:r>
          </w:hyperlink>
        </w:p>
        <w:p w14:paraId="1BDBF0B4" w14:textId="3DA082FE" w:rsidR="0022034F" w:rsidRDefault="0022034F">
          <w:pPr>
            <w:pStyle w:val="TOC2"/>
            <w:tabs>
              <w:tab w:val="right" w:leader="dot" w:pos="10212"/>
            </w:tabs>
            <w:rPr>
              <w:noProof/>
              <w:kern w:val="2"/>
              <w:lang w:eastAsia="en-GB"/>
              <w14:ligatures w14:val="standardContextual"/>
            </w:rPr>
          </w:pPr>
          <w:hyperlink w:anchor="_Toc192746550" w:history="1">
            <w:r w:rsidRPr="00626CDA">
              <w:rPr>
                <w:rStyle w:val="Hyperlink"/>
                <w:rFonts w:cs="Arial"/>
                <w:noProof/>
              </w:rPr>
              <w:t>4.5 Composting aquatic non-native plants</w:t>
            </w:r>
            <w:r>
              <w:rPr>
                <w:noProof/>
                <w:webHidden/>
              </w:rPr>
              <w:tab/>
            </w:r>
            <w:r>
              <w:rPr>
                <w:noProof/>
                <w:webHidden/>
              </w:rPr>
              <w:fldChar w:fldCharType="begin"/>
            </w:r>
            <w:r>
              <w:rPr>
                <w:noProof/>
                <w:webHidden/>
              </w:rPr>
              <w:instrText xml:space="preserve"> PAGEREF _Toc192746550 \h </w:instrText>
            </w:r>
            <w:r>
              <w:rPr>
                <w:noProof/>
                <w:webHidden/>
              </w:rPr>
            </w:r>
            <w:r>
              <w:rPr>
                <w:noProof/>
                <w:webHidden/>
              </w:rPr>
              <w:fldChar w:fldCharType="separate"/>
            </w:r>
            <w:r>
              <w:rPr>
                <w:noProof/>
                <w:webHidden/>
              </w:rPr>
              <w:t>12</w:t>
            </w:r>
            <w:r>
              <w:rPr>
                <w:noProof/>
                <w:webHidden/>
              </w:rPr>
              <w:fldChar w:fldCharType="end"/>
            </w:r>
          </w:hyperlink>
        </w:p>
        <w:p w14:paraId="5FADE70E" w14:textId="47C918C5" w:rsidR="0022034F" w:rsidRDefault="0022034F">
          <w:pPr>
            <w:pStyle w:val="TOC2"/>
            <w:tabs>
              <w:tab w:val="right" w:leader="dot" w:pos="10212"/>
            </w:tabs>
            <w:rPr>
              <w:noProof/>
              <w:kern w:val="2"/>
              <w:lang w:eastAsia="en-GB"/>
              <w14:ligatures w14:val="standardContextual"/>
            </w:rPr>
          </w:pPr>
          <w:hyperlink w:anchor="_Toc192746551" w:history="1">
            <w:r w:rsidRPr="00626CDA">
              <w:rPr>
                <w:rStyle w:val="Hyperlink"/>
                <w:noProof/>
              </w:rPr>
              <w:t>4.6 Reusing sieved or screened soil on sites with Japanese knotweed</w:t>
            </w:r>
            <w:r>
              <w:rPr>
                <w:noProof/>
                <w:webHidden/>
              </w:rPr>
              <w:tab/>
            </w:r>
            <w:r>
              <w:rPr>
                <w:noProof/>
                <w:webHidden/>
              </w:rPr>
              <w:fldChar w:fldCharType="begin"/>
            </w:r>
            <w:r>
              <w:rPr>
                <w:noProof/>
                <w:webHidden/>
              </w:rPr>
              <w:instrText xml:space="preserve"> PAGEREF _Toc192746551 \h </w:instrText>
            </w:r>
            <w:r>
              <w:rPr>
                <w:noProof/>
                <w:webHidden/>
              </w:rPr>
            </w:r>
            <w:r>
              <w:rPr>
                <w:noProof/>
                <w:webHidden/>
              </w:rPr>
              <w:fldChar w:fldCharType="separate"/>
            </w:r>
            <w:r>
              <w:rPr>
                <w:noProof/>
                <w:webHidden/>
              </w:rPr>
              <w:t>12</w:t>
            </w:r>
            <w:r>
              <w:rPr>
                <w:noProof/>
                <w:webHidden/>
              </w:rPr>
              <w:fldChar w:fldCharType="end"/>
            </w:r>
          </w:hyperlink>
        </w:p>
        <w:p w14:paraId="2D85F0BC" w14:textId="2F77EB02" w:rsidR="0022034F" w:rsidRDefault="0022034F">
          <w:pPr>
            <w:pStyle w:val="TOC2"/>
            <w:tabs>
              <w:tab w:val="right" w:leader="dot" w:pos="10212"/>
            </w:tabs>
            <w:rPr>
              <w:noProof/>
              <w:kern w:val="2"/>
              <w:lang w:eastAsia="en-GB"/>
              <w14:ligatures w14:val="standardContextual"/>
            </w:rPr>
          </w:pPr>
          <w:hyperlink w:anchor="_Toc192746552" w:history="1">
            <w:r w:rsidRPr="00626CDA">
              <w:rPr>
                <w:rStyle w:val="Hyperlink"/>
                <w:noProof/>
              </w:rPr>
              <w:t>4.7 Off-Site Disposal of Japanese Knotweed</w:t>
            </w:r>
            <w:r>
              <w:rPr>
                <w:noProof/>
                <w:webHidden/>
              </w:rPr>
              <w:tab/>
            </w:r>
            <w:r>
              <w:rPr>
                <w:noProof/>
                <w:webHidden/>
              </w:rPr>
              <w:fldChar w:fldCharType="begin"/>
            </w:r>
            <w:r>
              <w:rPr>
                <w:noProof/>
                <w:webHidden/>
              </w:rPr>
              <w:instrText xml:space="preserve"> PAGEREF _Toc192746552 \h </w:instrText>
            </w:r>
            <w:r>
              <w:rPr>
                <w:noProof/>
                <w:webHidden/>
              </w:rPr>
            </w:r>
            <w:r>
              <w:rPr>
                <w:noProof/>
                <w:webHidden/>
              </w:rPr>
              <w:fldChar w:fldCharType="separate"/>
            </w:r>
            <w:r>
              <w:rPr>
                <w:noProof/>
                <w:webHidden/>
              </w:rPr>
              <w:t>13</w:t>
            </w:r>
            <w:r>
              <w:rPr>
                <w:noProof/>
                <w:webHidden/>
              </w:rPr>
              <w:fldChar w:fldCharType="end"/>
            </w:r>
          </w:hyperlink>
        </w:p>
        <w:p w14:paraId="06711E50" w14:textId="047D132A" w:rsidR="0022034F" w:rsidRDefault="0022034F">
          <w:pPr>
            <w:pStyle w:val="TOC2"/>
            <w:tabs>
              <w:tab w:val="right" w:leader="dot" w:pos="10212"/>
            </w:tabs>
            <w:rPr>
              <w:noProof/>
              <w:kern w:val="2"/>
              <w:lang w:eastAsia="en-GB"/>
              <w14:ligatures w14:val="standardContextual"/>
            </w:rPr>
          </w:pPr>
          <w:hyperlink w:anchor="_Toc192746553" w:history="1">
            <w:r w:rsidRPr="00626CDA">
              <w:rPr>
                <w:rStyle w:val="Hyperlink"/>
                <w:noProof/>
              </w:rPr>
              <w:t>4.7.1 Landfilling Japanese Knotweed</w:t>
            </w:r>
            <w:r>
              <w:rPr>
                <w:noProof/>
                <w:webHidden/>
              </w:rPr>
              <w:tab/>
            </w:r>
            <w:r>
              <w:rPr>
                <w:noProof/>
                <w:webHidden/>
              </w:rPr>
              <w:fldChar w:fldCharType="begin"/>
            </w:r>
            <w:r>
              <w:rPr>
                <w:noProof/>
                <w:webHidden/>
              </w:rPr>
              <w:instrText xml:space="preserve"> PAGEREF _Toc192746553 \h </w:instrText>
            </w:r>
            <w:r>
              <w:rPr>
                <w:noProof/>
                <w:webHidden/>
              </w:rPr>
            </w:r>
            <w:r>
              <w:rPr>
                <w:noProof/>
                <w:webHidden/>
              </w:rPr>
              <w:fldChar w:fldCharType="separate"/>
            </w:r>
            <w:r>
              <w:rPr>
                <w:noProof/>
                <w:webHidden/>
              </w:rPr>
              <w:t>14</w:t>
            </w:r>
            <w:r>
              <w:rPr>
                <w:noProof/>
                <w:webHidden/>
              </w:rPr>
              <w:fldChar w:fldCharType="end"/>
            </w:r>
          </w:hyperlink>
        </w:p>
        <w:p w14:paraId="3CA49783" w14:textId="16FB4A4A" w:rsidR="0022034F" w:rsidRDefault="0022034F">
          <w:pPr>
            <w:pStyle w:val="TOC1"/>
            <w:tabs>
              <w:tab w:val="right" w:leader="dot" w:pos="10212"/>
            </w:tabs>
            <w:rPr>
              <w:noProof/>
              <w:kern w:val="2"/>
              <w:lang w:eastAsia="en-GB"/>
              <w14:ligatures w14:val="standardContextual"/>
            </w:rPr>
          </w:pPr>
          <w:hyperlink w:anchor="_Toc192746554" w:history="1">
            <w:r w:rsidRPr="00626CDA">
              <w:rPr>
                <w:rStyle w:val="Hyperlink"/>
                <w:rFonts w:eastAsia="Times New Roman"/>
                <w:noProof/>
              </w:rPr>
              <w:t>5 Water transfers</w:t>
            </w:r>
            <w:r>
              <w:rPr>
                <w:noProof/>
                <w:webHidden/>
              </w:rPr>
              <w:tab/>
            </w:r>
            <w:r>
              <w:rPr>
                <w:noProof/>
                <w:webHidden/>
              </w:rPr>
              <w:fldChar w:fldCharType="begin"/>
            </w:r>
            <w:r>
              <w:rPr>
                <w:noProof/>
                <w:webHidden/>
              </w:rPr>
              <w:instrText xml:space="preserve"> PAGEREF _Toc192746554 \h </w:instrText>
            </w:r>
            <w:r>
              <w:rPr>
                <w:noProof/>
                <w:webHidden/>
              </w:rPr>
            </w:r>
            <w:r>
              <w:rPr>
                <w:noProof/>
                <w:webHidden/>
              </w:rPr>
              <w:fldChar w:fldCharType="separate"/>
            </w:r>
            <w:r>
              <w:rPr>
                <w:noProof/>
                <w:webHidden/>
              </w:rPr>
              <w:t>14</w:t>
            </w:r>
            <w:r>
              <w:rPr>
                <w:noProof/>
                <w:webHidden/>
              </w:rPr>
              <w:fldChar w:fldCharType="end"/>
            </w:r>
          </w:hyperlink>
        </w:p>
        <w:p w14:paraId="11555C20" w14:textId="0D876456" w:rsidR="0022034F" w:rsidRDefault="0022034F">
          <w:pPr>
            <w:pStyle w:val="TOC2"/>
            <w:tabs>
              <w:tab w:val="right" w:leader="dot" w:pos="10212"/>
            </w:tabs>
            <w:rPr>
              <w:noProof/>
              <w:kern w:val="2"/>
              <w:lang w:eastAsia="en-GB"/>
              <w14:ligatures w14:val="standardContextual"/>
            </w:rPr>
          </w:pPr>
          <w:hyperlink w:anchor="_Toc192746555" w:history="1">
            <w:r w:rsidRPr="00626CDA">
              <w:rPr>
                <w:rStyle w:val="Hyperlink"/>
                <w:rFonts w:eastAsia="Times New Roman"/>
                <w:noProof/>
              </w:rPr>
              <w:t>5.1 Unconnected catchments</w:t>
            </w:r>
            <w:r>
              <w:rPr>
                <w:noProof/>
                <w:webHidden/>
              </w:rPr>
              <w:tab/>
            </w:r>
            <w:r>
              <w:rPr>
                <w:noProof/>
                <w:webHidden/>
              </w:rPr>
              <w:fldChar w:fldCharType="begin"/>
            </w:r>
            <w:r>
              <w:rPr>
                <w:noProof/>
                <w:webHidden/>
              </w:rPr>
              <w:instrText xml:space="preserve"> PAGEREF _Toc192746555 \h </w:instrText>
            </w:r>
            <w:r>
              <w:rPr>
                <w:noProof/>
                <w:webHidden/>
              </w:rPr>
            </w:r>
            <w:r>
              <w:rPr>
                <w:noProof/>
                <w:webHidden/>
              </w:rPr>
              <w:fldChar w:fldCharType="separate"/>
            </w:r>
            <w:r>
              <w:rPr>
                <w:noProof/>
                <w:webHidden/>
              </w:rPr>
              <w:t>14</w:t>
            </w:r>
            <w:r>
              <w:rPr>
                <w:noProof/>
                <w:webHidden/>
              </w:rPr>
              <w:fldChar w:fldCharType="end"/>
            </w:r>
          </w:hyperlink>
        </w:p>
        <w:p w14:paraId="12BC01CF" w14:textId="6A15BE66" w:rsidR="0022034F" w:rsidRDefault="0022034F">
          <w:pPr>
            <w:pStyle w:val="TOC2"/>
            <w:tabs>
              <w:tab w:val="right" w:leader="dot" w:pos="10212"/>
            </w:tabs>
            <w:rPr>
              <w:noProof/>
              <w:kern w:val="2"/>
              <w:lang w:eastAsia="en-GB"/>
              <w14:ligatures w14:val="standardContextual"/>
            </w:rPr>
          </w:pPr>
          <w:hyperlink w:anchor="_Toc192746556" w:history="1">
            <w:r w:rsidRPr="00626CDA">
              <w:rPr>
                <w:rStyle w:val="Hyperlink"/>
                <w:noProof/>
              </w:rPr>
              <w:t>5.2 Already connected catchments</w:t>
            </w:r>
            <w:r>
              <w:rPr>
                <w:noProof/>
                <w:webHidden/>
              </w:rPr>
              <w:tab/>
            </w:r>
            <w:r>
              <w:rPr>
                <w:noProof/>
                <w:webHidden/>
              </w:rPr>
              <w:fldChar w:fldCharType="begin"/>
            </w:r>
            <w:r>
              <w:rPr>
                <w:noProof/>
                <w:webHidden/>
              </w:rPr>
              <w:instrText xml:space="preserve"> PAGEREF _Toc192746556 \h </w:instrText>
            </w:r>
            <w:r>
              <w:rPr>
                <w:noProof/>
                <w:webHidden/>
              </w:rPr>
            </w:r>
            <w:r>
              <w:rPr>
                <w:noProof/>
                <w:webHidden/>
              </w:rPr>
              <w:fldChar w:fldCharType="separate"/>
            </w:r>
            <w:r>
              <w:rPr>
                <w:noProof/>
                <w:webHidden/>
              </w:rPr>
              <w:t>14</w:t>
            </w:r>
            <w:r>
              <w:rPr>
                <w:noProof/>
                <w:webHidden/>
              </w:rPr>
              <w:fldChar w:fldCharType="end"/>
            </w:r>
          </w:hyperlink>
        </w:p>
        <w:p w14:paraId="519E0EEE" w14:textId="385057DF" w:rsidR="0022034F" w:rsidRDefault="0022034F">
          <w:pPr>
            <w:pStyle w:val="TOC2"/>
            <w:tabs>
              <w:tab w:val="right" w:leader="dot" w:pos="10212"/>
            </w:tabs>
            <w:rPr>
              <w:noProof/>
              <w:kern w:val="2"/>
              <w:lang w:eastAsia="en-GB"/>
              <w14:ligatures w14:val="standardContextual"/>
            </w:rPr>
          </w:pPr>
          <w:hyperlink w:anchor="_Toc192746557" w:history="1">
            <w:r w:rsidRPr="00626CDA">
              <w:rPr>
                <w:rStyle w:val="Hyperlink"/>
                <w:noProof/>
              </w:rPr>
              <w:t>5.3 Existing transfers</w:t>
            </w:r>
            <w:r>
              <w:rPr>
                <w:noProof/>
                <w:webHidden/>
              </w:rPr>
              <w:tab/>
            </w:r>
            <w:r>
              <w:rPr>
                <w:noProof/>
                <w:webHidden/>
              </w:rPr>
              <w:fldChar w:fldCharType="begin"/>
            </w:r>
            <w:r>
              <w:rPr>
                <w:noProof/>
                <w:webHidden/>
              </w:rPr>
              <w:instrText xml:space="preserve"> PAGEREF _Toc192746557 \h </w:instrText>
            </w:r>
            <w:r>
              <w:rPr>
                <w:noProof/>
                <w:webHidden/>
              </w:rPr>
            </w:r>
            <w:r>
              <w:rPr>
                <w:noProof/>
                <w:webHidden/>
              </w:rPr>
              <w:fldChar w:fldCharType="separate"/>
            </w:r>
            <w:r>
              <w:rPr>
                <w:noProof/>
                <w:webHidden/>
              </w:rPr>
              <w:t>15</w:t>
            </w:r>
            <w:r>
              <w:rPr>
                <w:noProof/>
                <w:webHidden/>
              </w:rPr>
              <w:fldChar w:fldCharType="end"/>
            </w:r>
          </w:hyperlink>
        </w:p>
        <w:p w14:paraId="37AFAB29" w14:textId="7773AB00" w:rsidR="0022034F" w:rsidRDefault="0022034F">
          <w:pPr>
            <w:pStyle w:val="TOC2"/>
            <w:tabs>
              <w:tab w:val="right" w:leader="dot" w:pos="10212"/>
            </w:tabs>
            <w:rPr>
              <w:noProof/>
              <w:kern w:val="2"/>
              <w:lang w:eastAsia="en-GB"/>
              <w14:ligatures w14:val="standardContextual"/>
            </w:rPr>
          </w:pPr>
          <w:hyperlink w:anchor="_Toc192746558" w:history="1">
            <w:r w:rsidRPr="00626CDA">
              <w:rPr>
                <w:rStyle w:val="Hyperlink"/>
                <w:noProof/>
              </w:rPr>
              <w:t>5.4 Exceptions</w:t>
            </w:r>
            <w:r>
              <w:rPr>
                <w:noProof/>
                <w:webHidden/>
              </w:rPr>
              <w:tab/>
            </w:r>
            <w:r>
              <w:rPr>
                <w:noProof/>
                <w:webHidden/>
              </w:rPr>
              <w:fldChar w:fldCharType="begin"/>
            </w:r>
            <w:r>
              <w:rPr>
                <w:noProof/>
                <w:webHidden/>
              </w:rPr>
              <w:instrText xml:space="preserve"> PAGEREF _Toc192746558 \h </w:instrText>
            </w:r>
            <w:r>
              <w:rPr>
                <w:noProof/>
                <w:webHidden/>
              </w:rPr>
            </w:r>
            <w:r>
              <w:rPr>
                <w:noProof/>
                <w:webHidden/>
              </w:rPr>
              <w:fldChar w:fldCharType="separate"/>
            </w:r>
            <w:r>
              <w:rPr>
                <w:noProof/>
                <w:webHidden/>
              </w:rPr>
              <w:t>15</w:t>
            </w:r>
            <w:r>
              <w:rPr>
                <w:noProof/>
                <w:webHidden/>
              </w:rPr>
              <w:fldChar w:fldCharType="end"/>
            </w:r>
          </w:hyperlink>
        </w:p>
        <w:p w14:paraId="6946108B" w14:textId="6D2E9CAC" w:rsidR="0022034F" w:rsidRDefault="0022034F">
          <w:pPr>
            <w:pStyle w:val="TOC1"/>
            <w:tabs>
              <w:tab w:val="right" w:leader="dot" w:pos="10212"/>
            </w:tabs>
            <w:rPr>
              <w:noProof/>
              <w:kern w:val="2"/>
              <w:lang w:eastAsia="en-GB"/>
              <w14:ligatures w14:val="standardContextual"/>
            </w:rPr>
          </w:pPr>
          <w:hyperlink w:anchor="_Toc192746559" w:history="1">
            <w:r w:rsidRPr="00626CDA">
              <w:rPr>
                <w:rStyle w:val="Hyperlink"/>
                <w:noProof/>
              </w:rPr>
              <w:t>6 Alteration of structures</w:t>
            </w:r>
            <w:r>
              <w:rPr>
                <w:noProof/>
                <w:webHidden/>
              </w:rPr>
              <w:tab/>
            </w:r>
            <w:r>
              <w:rPr>
                <w:noProof/>
                <w:webHidden/>
              </w:rPr>
              <w:fldChar w:fldCharType="begin"/>
            </w:r>
            <w:r>
              <w:rPr>
                <w:noProof/>
                <w:webHidden/>
              </w:rPr>
              <w:instrText xml:space="preserve"> PAGEREF _Toc192746559 \h </w:instrText>
            </w:r>
            <w:r>
              <w:rPr>
                <w:noProof/>
                <w:webHidden/>
              </w:rPr>
            </w:r>
            <w:r>
              <w:rPr>
                <w:noProof/>
                <w:webHidden/>
              </w:rPr>
              <w:fldChar w:fldCharType="separate"/>
            </w:r>
            <w:r>
              <w:rPr>
                <w:noProof/>
                <w:webHidden/>
              </w:rPr>
              <w:t>15</w:t>
            </w:r>
            <w:r>
              <w:rPr>
                <w:noProof/>
                <w:webHidden/>
              </w:rPr>
              <w:fldChar w:fldCharType="end"/>
            </w:r>
          </w:hyperlink>
        </w:p>
        <w:p w14:paraId="3FF59DBB" w14:textId="369EB116" w:rsidR="0022034F" w:rsidRDefault="0022034F">
          <w:pPr>
            <w:pStyle w:val="TOC2"/>
            <w:tabs>
              <w:tab w:val="right" w:leader="dot" w:pos="10212"/>
            </w:tabs>
            <w:rPr>
              <w:noProof/>
              <w:kern w:val="2"/>
              <w:lang w:eastAsia="en-GB"/>
              <w14:ligatures w14:val="standardContextual"/>
            </w:rPr>
          </w:pPr>
          <w:hyperlink w:anchor="_Toc192746560" w:history="1">
            <w:r w:rsidRPr="00626CDA">
              <w:rPr>
                <w:rStyle w:val="Hyperlink"/>
                <w:rFonts w:eastAsia="Times New Roman"/>
                <w:noProof/>
              </w:rPr>
              <w:t>6.1 Risk of introduction, transfer and spread of INNS</w:t>
            </w:r>
            <w:r>
              <w:rPr>
                <w:noProof/>
                <w:webHidden/>
              </w:rPr>
              <w:tab/>
            </w:r>
            <w:r>
              <w:rPr>
                <w:noProof/>
                <w:webHidden/>
              </w:rPr>
              <w:fldChar w:fldCharType="begin"/>
            </w:r>
            <w:r>
              <w:rPr>
                <w:noProof/>
                <w:webHidden/>
              </w:rPr>
              <w:instrText xml:space="preserve"> PAGEREF _Toc192746560 \h </w:instrText>
            </w:r>
            <w:r>
              <w:rPr>
                <w:noProof/>
                <w:webHidden/>
              </w:rPr>
            </w:r>
            <w:r>
              <w:rPr>
                <w:noProof/>
                <w:webHidden/>
              </w:rPr>
              <w:fldChar w:fldCharType="separate"/>
            </w:r>
            <w:r>
              <w:rPr>
                <w:noProof/>
                <w:webHidden/>
              </w:rPr>
              <w:t>15</w:t>
            </w:r>
            <w:r>
              <w:rPr>
                <w:noProof/>
                <w:webHidden/>
              </w:rPr>
              <w:fldChar w:fldCharType="end"/>
            </w:r>
          </w:hyperlink>
        </w:p>
        <w:p w14:paraId="4CB0E4BA" w14:textId="118B4ADF" w:rsidR="0022034F" w:rsidRDefault="0022034F">
          <w:pPr>
            <w:pStyle w:val="TOC2"/>
            <w:tabs>
              <w:tab w:val="right" w:leader="dot" w:pos="10212"/>
            </w:tabs>
            <w:rPr>
              <w:noProof/>
              <w:kern w:val="2"/>
              <w:lang w:eastAsia="en-GB"/>
              <w14:ligatures w14:val="standardContextual"/>
            </w:rPr>
          </w:pPr>
          <w:hyperlink w:anchor="_Toc192746561" w:history="1">
            <w:r w:rsidRPr="00626CDA">
              <w:rPr>
                <w:rStyle w:val="Hyperlink"/>
                <w:rFonts w:eastAsia="Times New Roman"/>
                <w:noProof/>
              </w:rPr>
              <w:t>6.2 Principles for alteration of structures to ease barriers to fish migration and potential spread of INNS</w:t>
            </w:r>
            <w:r>
              <w:rPr>
                <w:noProof/>
                <w:webHidden/>
              </w:rPr>
              <w:tab/>
            </w:r>
            <w:r>
              <w:rPr>
                <w:noProof/>
                <w:webHidden/>
              </w:rPr>
              <w:fldChar w:fldCharType="begin"/>
            </w:r>
            <w:r>
              <w:rPr>
                <w:noProof/>
                <w:webHidden/>
              </w:rPr>
              <w:instrText xml:space="preserve"> PAGEREF _Toc192746561 \h </w:instrText>
            </w:r>
            <w:r>
              <w:rPr>
                <w:noProof/>
                <w:webHidden/>
              </w:rPr>
            </w:r>
            <w:r>
              <w:rPr>
                <w:noProof/>
                <w:webHidden/>
              </w:rPr>
              <w:fldChar w:fldCharType="separate"/>
            </w:r>
            <w:r>
              <w:rPr>
                <w:noProof/>
                <w:webHidden/>
              </w:rPr>
              <w:t>16</w:t>
            </w:r>
            <w:r>
              <w:rPr>
                <w:noProof/>
                <w:webHidden/>
              </w:rPr>
              <w:fldChar w:fldCharType="end"/>
            </w:r>
          </w:hyperlink>
        </w:p>
        <w:p w14:paraId="39438C96" w14:textId="3E8C12C5" w:rsidR="0022034F" w:rsidRDefault="0022034F">
          <w:pPr>
            <w:pStyle w:val="TOC1"/>
            <w:tabs>
              <w:tab w:val="right" w:leader="dot" w:pos="10212"/>
            </w:tabs>
            <w:rPr>
              <w:noProof/>
              <w:kern w:val="2"/>
              <w:lang w:eastAsia="en-GB"/>
              <w14:ligatures w14:val="standardContextual"/>
            </w:rPr>
          </w:pPr>
          <w:hyperlink w:anchor="_Toc192746562" w:history="1">
            <w:r w:rsidRPr="00626CDA">
              <w:rPr>
                <w:rStyle w:val="Hyperlink"/>
                <w:noProof/>
              </w:rPr>
              <w:t>7 Removal of Pink Salmon redds</w:t>
            </w:r>
            <w:r>
              <w:rPr>
                <w:noProof/>
                <w:webHidden/>
              </w:rPr>
              <w:tab/>
            </w:r>
            <w:r>
              <w:rPr>
                <w:noProof/>
                <w:webHidden/>
              </w:rPr>
              <w:fldChar w:fldCharType="begin"/>
            </w:r>
            <w:r>
              <w:rPr>
                <w:noProof/>
                <w:webHidden/>
              </w:rPr>
              <w:instrText xml:space="preserve"> PAGEREF _Toc192746562 \h </w:instrText>
            </w:r>
            <w:r>
              <w:rPr>
                <w:noProof/>
                <w:webHidden/>
              </w:rPr>
            </w:r>
            <w:r>
              <w:rPr>
                <w:noProof/>
                <w:webHidden/>
              </w:rPr>
              <w:fldChar w:fldCharType="separate"/>
            </w:r>
            <w:r>
              <w:rPr>
                <w:noProof/>
                <w:webHidden/>
              </w:rPr>
              <w:t>17</w:t>
            </w:r>
            <w:r>
              <w:rPr>
                <w:noProof/>
                <w:webHidden/>
              </w:rPr>
              <w:fldChar w:fldCharType="end"/>
            </w:r>
          </w:hyperlink>
        </w:p>
        <w:p w14:paraId="6F75283D" w14:textId="434EC03D" w:rsidR="0022034F" w:rsidRDefault="0022034F">
          <w:pPr>
            <w:pStyle w:val="TOC1"/>
            <w:tabs>
              <w:tab w:val="right" w:leader="dot" w:pos="10212"/>
            </w:tabs>
            <w:rPr>
              <w:noProof/>
              <w:kern w:val="2"/>
              <w:lang w:eastAsia="en-GB"/>
              <w14:ligatures w14:val="standardContextual"/>
            </w:rPr>
          </w:pPr>
          <w:hyperlink w:anchor="_Toc192746563" w:history="1">
            <w:r w:rsidRPr="00626CDA">
              <w:rPr>
                <w:rStyle w:val="Hyperlink"/>
                <w:noProof/>
              </w:rPr>
              <w:t>Disclaimer</w:t>
            </w:r>
            <w:r>
              <w:rPr>
                <w:noProof/>
                <w:webHidden/>
              </w:rPr>
              <w:tab/>
            </w:r>
            <w:r>
              <w:rPr>
                <w:noProof/>
                <w:webHidden/>
              </w:rPr>
              <w:fldChar w:fldCharType="begin"/>
            </w:r>
            <w:r>
              <w:rPr>
                <w:noProof/>
                <w:webHidden/>
              </w:rPr>
              <w:instrText xml:space="preserve"> PAGEREF _Toc192746563 \h </w:instrText>
            </w:r>
            <w:r>
              <w:rPr>
                <w:noProof/>
                <w:webHidden/>
              </w:rPr>
            </w:r>
            <w:r>
              <w:rPr>
                <w:noProof/>
                <w:webHidden/>
              </w:rPr>
              <w:fldChar w:fldCharType="separate"/>
            </w:r>
            <w:r>
              <w:rPr>
                <w:noProof/>
                <w:webHidden/>
              </w:rPr>
              <w:t>18</w:t>
            </w:r>
            <w:r>
              <w:rPr>
                <w:noProof/>
                <w:webHidden/>
              </w:rPr>
              <w:fldChar w:fldCharType="end"/>
            </w:r>
          </w:hyperlink>
        </w:p>
        <w:p w14:paraId="4B43C698" w14:textId="7C958C84" w:rsidR="006B6BBE" w:rsidRDefault="00A46269" w:rsidP="0022034F">
          <w:pPr>
            <w:rPr>
              <w:rFonts w:asciiTheme="majorHAnsi" w:eastAsia="Times New Roman" w:hAnsiTheme="majorHAnsi" w:cstheme="majorBidi"/>
              <w:b/>
              <w:color w:val="016574" w:themeColor="accent2"/>
              <w:sz w:val="40"/>
              <w:szCs w:val="40"/>
            </w:rPr>
          </w:pPr>
          <w:r>
            <w:rPr>
              <w:b/>
              <w:bCs/>
              <w:noProof/>
            </w:rPr>
            <w:fldChar w:fldCharType="end"/>
          </w:r>
        </w:p>
      </w:sdtContent>
    </w:sdt>
    <w:p w14:paraId="0C5E1261" w14:textId="77777777" w:rsidR="0022034F" w:rsidRDefault="0022034F" w:rsidP="0022034F">
      <w:pPr>
        <w:rPr>
          <w:rFonts w:eastAsia="Times New Roman"/>
          <w:sz w:val="32"/>
          <w:szCs w:val="32"/>
        </w:rPr>
      </w:pPr>
    </w:p>
    <w:p w14:paraId="1848D311" w14:textId="77777777" w:rsidR="0022034F" w:rsidRDefault="0022034F" w:rsidP="0022034F">
      <w:pPr>
        <w:rPr>
          <w:rFonts w:eastAsia="Times New Roman"/>
          <w:sz w:val="32"/>
          <w:szCs w:val="32"/>
        </w:rPr>
      </w:pPr>
    </w:p>
    <w:p w14:paraId="75D8DC82" w14:textId="77777777" w:rsidR="0022034F" w:rsidRDefault="0022034F" w:rsidP="0022034F">
      <w:pPr>
        <w:rPr>
          <w:rFonts w:eastAsia="Times New Roman"/>
          <w:sz w:val="32"/>
          <w:szCs w:val="32"/>
        </w:rPr>
      </w:pPr>
    </w:p>
    <w:p w14:paraId="0CDA045A" w14:textId="77777777" w:rsidR="0022034F" w:rsidRDefault="0022034F" w:rsidP="0022034F">
      <w:pPr>
        <w:rPr>
          <w:rFonts w:eastAsia="Times New Roman"/>
          <w:sz w:val="32"/>
          <w:szCs w:val="32"/>
        </w:rPr>
      </w:pPr>
    </w:p>
    <w:p w14:paraId="5DE96864" w14:textId="77777777" w:rsidR="0022034F" w:rsidRDefault="0022034F" w:rsidP="0022034F">
      <w:pPr>
        <w:rPr>
          <w:rFonts w:eastAsia="Times New Roman"/>
          <w:sz w:val="32"/>
          <w:szCs w:val="32"/>
        </w:rPr>
      </w:pPr>
    </w:p>
    <w:p w14:paraId="3B71CFA1" w14:textId="77777777" w:rsidR="0022034F" w:rsidRDefault="0022034F" w:rsidP="0022034F">
      <w:pPr>
        <w:rPr>
          <w:rFonts w:eastAsia="Times New Roman"/>
          <w:sz w:val="32"/>
          <w:szCs w:val="32"/>
        </w:rPr>
      </w:pPr>
    </w:p>
    <w:p w14:paraId="19459082" w14:textId="77777777" w:rsidR="0022034F" w:rsidRDefault="0022034F" w:rsidP="0022034F">
      <w:pPr>
        <w:rPr>
          <w:rFonts w:eastAsia="Times New Roman"/>
          <w:sz w:val="32"/>
          <w:szCs w:val="32"/>
        </w:rPr>
      </w:pPr>
    </w:p>
    <w:p w14:paraId="605B2865" w14:textId="77777777" w:rsidR="0022034F" w:rsidRDefault="0022034F" w:rsidP="0022034F">
      <w:pPr>
        <w:rPr>
          <w:rFonts w:eastAsia="Times New Roman"/>
          <w:sz w:val="32"/>
          <w:szCs w:val="32"/>
        </w:rPr>
      </w:pPr>
    </w:p>
    <w:p w14:paraId="6C5A52B3" w14:textId="77777777" w:rsidR="0022034F" w:rsidRDefault="0022034F" w:rsidP="0022034F">
      <w:pPr>
        <w:rPr>
          <w:rFonts w:eastAsia="Times New Roman"/>
          <w:sz w:val="32"/>
          <w:szCs w:val="32"/>
        </w:rPr>
      </w:pPr>
    </w:p>
    <w:p w14:paraId="4E59F487" w14:textId="77777777" w:rsidR="0022034F" w:rsidRDefault="0022034F" w:rsidP="0022034F">
      <w:pPr>
        <w:rPr>
          <w:rFonts w:eastAsia="Times New Roman"/>
          <w:sz w:val="32"/>
          <w:szCs w:val="32"/>
        </w:rPr>
      </w:pPr>
    </w:p>
    <w:p w14:paraId="57E433CD" w14:textId="77777777" w:rsidR="0022034F" w:rsidRDefault="0022034F" w:rsidP="0022034F">
      <w:pPr>
        <w:rPr>
          <w:rFonts w:eastAsia="Times New Roman"/>
          <w:sz w:val="32"/>
          <w:szCs w:val="32"/>
        </w:rPr>
      </w:pPr>
    </w:p>
    <w:p w14:paraId="7A4F2506" w14:textId="77777777" w:rsidR="0022034F" w:rsidRDefault="0022034F" w:rsidP="0022034F">
      <w:pPr>
        <w:rPr>
          <w:rFonts w:eastAsia="Times New Roman"/>
          <w:sz w:val="32"/>
          <w:szCs w:val="32"/>
        </w:rPr>
      </w:pPr>
    </w:p>
    <w:p w14:paraId="07E61C5F" w14:textId="042F78AB" w:rsidR="00D20460" w:rsidRPr="0022034F" w:rsidRDefault="00974DFF" w:rsidP="0022034F">
      <w:pPr>
        <w:rPr>
          <w:rFonts w:eastAsia="Times New Roman"/>
          <w:sz w:val="32"/>
          <w:szCs w:val="32"/>
        </w:rPr>
      </w:pPr>
      <w:r w:rsidRPr="007777DA">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7777DA">
          <w:rPr>
            <w:rFonts w:eastAsia="Times New Roman"/>
            <w:color w:val="016574" w:themeColor="hyperlink"/>
            <w:sz w:val="32"/>
            <w:szCs w:val="32"/>
            <w:u w:val="single"/>
          </w:rPr>
          <w:t>equalities@sepa.org.uk</w:t>
        </w:r>
      </w:hyperlink>
      <w:r w:rsidRPr="007777DA">
        <w:rPr>
          <w:rFonts w:eastAsia="Times New Roman"/>
          <w:sz w:val="32"/>
          <w:szCs w:val="32"/>
        </w:rPr>
        <w:t xml:space="preserve"> </w:t>
      </w:r>
      <w:r w:rsidR="00D20460">
        <w:rPr>
          <w:rFonts w:eastAsia="Times New Roman"/>
        </w:rPr>
        <w:br w:type="page"/>
      </w:r>
    </w:p>
    <w:p w14:paraId="28BFE4E8" w14:textId="1151BDAC" w:rsidR="00684F5A" w:rsidRDefault="00956DAE" w:rsidP="004133B7">
      <w:pPr>
        <w:pStyle w:val="Heading1"/>
        <w:rPr>
          <w:rFonts w:eastAsia="Times New Roman"/>
        </w:rPr>
      </w:pPr>
      <w:bookmarkStart w:id="6" w:name="_Toc192746534"/>
      <w:r w:rsidRPr="5CAE832B">
        <w:rPr>
          <w:rFonts w:eastAsia="Times New Roman"/>
        </w:rPr>
        <w:lastRenderedPageBreak/>
        <w:t xml:space="preserve">1 </w:t>
      </w:r>
      <w:r w:rsidR="1B236F4F" w:rsidRPr="5CAE832B">
        <w:rPr>
          <w:rFonts w:eastAsia="Times New Roman"/>
        </w:rPr>
        <w:t>Purpose</w:t>
      </w:r>
      <w:bookmarkEnd w:id="6"/>
    </w:p>
    <w:p w14:paraId="41189324" w14:textId="4A5D7379" w:rsidR="004320C8" w:rsidRDefault="004320C8" w:rsidP="00117FBF">
      <w:pPr>
        <w:pStyle w:val="BodyText1"/>
      </w:pPr>
      <w:r w:rsidRPr="004320C8">
        <w:rPr>
          <w:lang w:val="en-US"/>
        </w:rPr>
        <w:t xml:space="preserve">This document provides information and guidance </w:t>
      </w:r>
      <w:r w:rsidR="474FC6F4" w:rsidRPr="5CAE832B">
        <w:rPr>
          <w:lang w:val="en-US"/>
        </w:rPr>
        <w:t>on</w:t>
      </w:r>
      <w:r w:rsidRPr="004320C8">
        <w:rPr>
          <w:lang w:val="en-US"/>
        </w:rPr>
        <w:t xml:space="preserve"> </w:t>
      </w:r>
      <w:r w:rsidR="00EF258C">
        <w:rPr>
          <w:lang w:val="en-US"/>
        </w:rPr>
        <w:t xml:space="preserve">consideration of Invasive Non-Native </w:t>
      </w:r>
      <w:r w:rsidR="002C0E5A">
        <w:rPr>
          <w:lang w:val="en-US"/>
        </w:rPr>
        <w:t>S</w:t>
      </w:r>
      <w:r w:rsidR="00EF258C">
        <w:rPr>
          <w:lang w:val="en-US"/>
        </w:rPr>
        <w:t xml:space="preserve">pecies (INNS) when </w:t>
      </w:r>
      <w:r>
        <w:rPr>
          <w:lang w:val="en-US"/>
        </w:rPr>
        <w:t xml:space="preserve">carrying out </w:t>
      </w:r>
      <w:r w:rsidR="00EF258C">
        <w:rPr>
          <w:lang w:val="en-US"/>
        </w:rPr>
        <w:t>activities</w:t>
      </w:r>
      <w:r w:rsidRPr="004320C8">
        <w:rPr>
          <w:lang w:val="en-US"/>
        </w:rPr>
        <w:t xml:space="preserve"> which are subject to authorisation by SEPA under the Environmental </w:t>
      </w:r>
      <w:proofErr w:type="spellStart"/>
      <w:r w:rsidRPr="004320C8">
        <w:rPr>
          <w:lang w:val="en-US"/>
        </w:rPr>
        <w:t>Authorisation</w:t>
      </w:r>
      <w:r w:rsidR="00730415">
        <w:rPr>
          <w:lang w:val="en-US"/>
        </w:rPr>
        <w:t>s</w:t>
      </w:r>
      <w:proofErr w:type="spellEnd"/>
      <w:r w:rsidRPr="004320C8">
        <w:rPr>
          <w:lang w:val="en-US"/>
        </w:rPr>
        <w:t xml:space="preserve"> (Scotland) Regulations 2018, (EASR). </w:t>
      </w:r>
      <w:r w:rsidRPr="004320C8">
        <w:t> </w:t>
      </w:r>
    </w:p>
    <w:p w14:paraId="33C3F6C0" w14:textId="775CF384" w:rsidR="00684F5A" w:rsidRPr="00684F5A" w:rsidRDefault="00956DAE" w:rsidP="004133B7">
      <w:pPr>
        <w:pStyle w:val="Heading1"/>
        <w:rPr>
          <w:rFonts w:eastAsia="Times New Roman"/>
        </w:rPr>
      </w:pPr>
      <w:bookmarkStart w:id="7" w:name="_Toc192746535"/>
      <w:r>
        <w:rPr>
          <w:rFonts w:eastAsia="Times New Roman"/>
        </w:rPr>
        <w:t xml:space="preserve">2 </w:t>
      </w:r>
      <w:r w:rsidR="00345DA1">
        <w:rPr>
          <w:rFonts w:eastAsia="Times New Roman"/>
        </w:rPr>
        <w:t>Introduction</w:t>
      </w:r>
      <w:bookmarkEnd w:id="7"/>
    </w:p>
    <w:p w14:paraId="77F01AB9" w14:textId="51A0F34F" w:rsidR="00960744" w:rsidRPr="00960744" w:rsidRDefault="00960744" w:rsidP="00D20498">
      <w:pPr>
        <w:pStyle w:val="Heading2"/>
        <w:rPr>
          <w:rFonts w:eastAsia="Times New Roman"/>
        </w:rPr>
      </w:pPr>
      <w:bookmarkStart w:id="8" w:name="_Toc192746536"/>
      <w:r>
        <w:rPr>
          <w:rFonts w:eastAsia="Times New Roman"/>
        </w:rPr>
        <w:t xml:space="preserve">2.1 </w:t>
      </w:r>
      <w:r w:rsidRPr="00960744">
        <w:rPr>
          <w:rFonts w:eastAsia="Times New Roman"/>
        </w:rPr>
        <w:t>What are INNS</w:t>
      </w:r>
      <w:bookmarkEnd w:id="8"/>
    </w:p>
    <w:p w14:paraId="36ADBDFD" w14:textId="536DDE8F" w:rsidR="00334E21" w:rsidRDefault="000A0166" w:rsidP="00ED5C0C">
      <w:pPr>
        <w:pStyle w:val="BodyText1"/>
        <w:rPr>
          <w:rFonts w:eastAsia="Arial"/>
        </w:rPr>
      </w:pPr>
      <w:r>
        <w:t>Non-Native Species (NNS) are any animal or plant introduced (deliberately or accident</w:t>
      </w:r>
      <w:r w:rsidR="0087596F">
        <w:t>al</w:t>
      </w:r>
      <w:r>
        <w:t xml:space="preserve">ly) by human activity to an area in which they do not naturally occur. Some animals and plants may have been transported here a long time ago and be considered “naturalised”, but these are still non-native species. Others are native to some parts of the UK but not to other parts (for example native to the mainland but not all islands). </w:t>
      </w:r>
    </w:p>
    <w:p w14:paraId="30ACE921" w14:textId="00A5A704" w:rsidR="000A0166" w:rsidRDefault="000D7A0C" w:rsidP="00ED5C0C">
      <w:pPr>
        <w:pStyle w:val="BodyText1"/>
      </w:pPr>
      <w:r>
        <w:t>There are over 2000 non-native species in Britain. Many contribute positively to our lives, as livestock, crops, timber, garden plants or pets. However, a small proportion (10</w:t>
      </w:r>
      <w:r w:rsidR="00730415">
        <w:t xml:space="preserve"> to</w:t>
      </w:r>
      <w:r>
        <w:t>15</w:t>
      </w:r>
      <w:r w:rsidR="00730415">
        <w:t xml:space="preserve"> percent</w:t>
      </w:r>
      <w:r>
        <w:t xml:space="preserve">) </w:t>
      </w:r>
      <w:proofErr w:type="gramStart"/>
      <w:r>
        <w:t>have the ability to</w:t>
      </w:r>
      <w:proofErr w:type="gramEnd"/>
      <w:r>
        <w:t xml:space="preserve"> spread rapidly and cause damage to the environment, economy, or human health. Thes</w:t>
      </w:r>
      <w:r w:rsidR="002824D0">
        <w:t>e</w:t>
      </w:r>
      <w:r>
        <w:t xml:space="preserve"> are </w:t>
      </w:r>
      <w:r w:rsidR="008D7840">
        <w:t xml:space="preserve">known as </w:t>
      </w:r>
      <w:r w:rsidR="000A0166">
        <w:t xml:space="preserve">Invasive Non-Native Species (INNS), sometimes referred to as ‘invasive alien </w:t>
      </w:r>
      <w:proofErr w:type="gramStart"/>
      <w:r w:rsidR="000A0166">
        <w:t>species’</w:t>
      </w:r>
      <w:proofErr w:type="gramEnd"/>
      <w:r w:rsidR="001B2FDD">
        <w:t>.</w:t>
      </w:r>
      <w:r w:rsidR="000A0166">
        <w:t xml:space="preserve"> </w:t>
      </w:r>
    </w:p>
    <w:p w14:paraId="57A8DC67" w14:textId="778DD307" w:rsidR="00960744" w:rsidRDefault="005D19C4" w:rsidP="00A97097">
      <w:pPr>
        <w:pStyle w:val="BodyText1"/>
      </w:pPr>
      <w:r>
        <w:t xml:space="preserve">The Scottish Government recognises this threat and </w:t>
      </w:r>
      <w:proofErr w:type="gramStart"/>
      <w:r>
        <w:t>launched</w:t>
      </w:r>
      <w:proofErr w:type="gramEnd"/>
      <w:r>
        <w:t xml:space="preserve"> the </w:t>
      </w:r>
      <w:hyperlink r:id="rId14" w:history="1">
        <w:r w:rsidRPr="00CC5D2D">
          <w:rPr>
            <w:rStyle w:val="Hyperlink"/>
            <w:rFonts w:ascii="Arial" w:eastAsiaTheme="majorEastAsia" w:hAnsi="Arial" w:cs="Arial"/>
            <w:lang w:eastAsia="en-GB"/>
          </w:rPr>
          <w:t>GB INNS Strategy</w:t>
        </w:r>
      </w:hyperlink>
      <w:r>
        <w:rPr>
          <w:rFonts w:ascii="Arial" w:eastAsiaTheme="majorEastAsia" w:hAnsi="Arial" w:cs="Arial"/>
          <w:color w:val="016574" w:themeColor="hyperlink"/>
          <w:u w:val="single"/>
          <w:vertAlign w:val="superscript"/>
          <w:lang w:eastAsia="en-GB"/>
        </w:rPr>
        <w:t xml:space="preserve"> </w:t>
      </w:r>
      <w:r>
        <w:t>in partnership with Defra and the Welsh Government</w:t>
      </w:r>
      <w:r w:rsidR="00A840A4">
        <w:t xml:space="preserve">. </w:t>
      </w:r>
      <w:r w:rsidR="00882240">
        <w:t xml:space="preserve">INNS are also recognised in the </w:t>
      </w:r>
      <w:hyperlink r:id="rId15" w:history="1">
        <w:r w:rsidR="00882240" w:rsidRPr="00CE5C6B">
          <w:rPr>
            <w:rStyle w:val="Hyperlink"/>
          </w:rPr>
          <w:t>Scottish Biodiversity Strategy</w:t>
        </w:r>
      </w:hyperlink>
      <w:r w:rsidR="00882240">
        <w:t xml:space="preserve">, with a dedicated INNS Plan </w:t>
      </w:r>
      <w:r w:rsidR="00096A5D">
        <w:t>being developed in 202</w:t>
      </w:r>
      <w:r w:rsidR="009D13B1">
        <w:t>5</w:t>
      </w:r>
      <w:r w:rsidR="00096A5D">
        <w:t>.</w:t>
      </w:r>
    </w:p>
    <w:p w14:paraId="0504B5E1" w14:textId="0CDA8AAF" w:rsidR="00960744" w:rsidRPr="00960744" w:rsidRDefault="00960744" w:rsidP="00D20498">
      <w:pPr>
        <w:pStyle w:val="Heading2"/>
        <w:rPr>
          <w:rFonts w:eastAsia="Times New Roman"/>
        </w:rPr>
      </w:pPr>
      <w:bookmarkStart w:id="9" w:name="_Toc192746537"/>
      <w:r>
        <w:rPr>
          <w:rFonts w:eastAsia="Times New Roman"/>
        </w:rPr>
        <w:t xml:space="preserve">2.2 </w:t>
      </w:r>
      <w:r w:rsidRPr="00960744">
        <w:rPr>
          <w:rFonts w:eastAsia="Times New Roman"/>
        </w:rPr>
        <w:t>What are the issues with INNS</w:t>
      </w:r>
      <w:bookmarkEnd w:id="9"/>
    </w:p>
    <w:p w14:paraId="3652810F" w14:textId="7A009D20" w:rsidR="00642B47" w:rsidRDefault="000A0166" w:rsidP="00A97097">
      <w:pPr>
        <w:pStyle w:val="BodyText1"/>
      </w:pPr>
      <w:r>
        <w:t>Examples of the negative effects caused by invasive non-native species include</w:t>
      </w:r>
      <w:r w:rsidR="004C3344">
        <w:t>:</w:t>
      </w:r>
      <w:r>
        <w:t xml:space="preserve"> </w:t>
      </w:r>
    </w:p>
    <w:p w14:paraId="0B4E9A77" w14:textId="3AB113D4" w:rsidR="00B6566C" w:rsidRDefault="00B6566C" w:rsidP="00A97097">
      <w:pPr>
        <w:pStyle w:val="BodyText1"/>
        <w:numPr>
          <w:ilvl w:val="0"/>
          <w:numId w:val="20"/>
        </w:numPr>
      </w:pPr>
      <w:r>
        <w:t xml:space="preserve">Environmental impacts: </w:t>
      </w:r>
      <w:r w:rsidR="007C0B77">
        <w:t xml:space="preserve">biodiversity loss through </w:t>
      </w:r>
      <w:r>
        <w:t>disrupting habitats and ecosystems, preying on or out-competing native species, spreading disease.</w:t>
      </w:r>
    </w:p>
    <w:p w14:paraId="73C4643D" w14:textId="4950F3A8" w:rsidR="00C91885" w:rsidRDefault="00C91885" w:rsidP="00A97097">
      <w:pPr>
        <w:pStyle w:val="BodyText1"/>
        <w:numPr>
          <w:ilvl w:val="0"/>
          <w:numId w:val="20"/>
        </w:numPr>
      </w:pPr>
      <w:r>
        <w:t>Social impacts: some species are</w:t>
      </w:r>
      <w:r w:rsidR="00780BF2">
        <w:t xml:space="preserve"> </w:t>
      </w:r>
      <w:r>
        <w:t xml:space="preserve">a nuisance or cause risks to human health, for example Giant hogweed sap can cause human skin to burn when exposed to sunlight, </w:t>
      </w:r>
      <w:r>
        <w:lastRenderedPageBreak/>
        <w:t>and aquatic plants such as Floating pennywort can clog waterbodies, preventing access for navigation and angling.</w:t>
      </w:r>
    </w:p>
    <w:p w14:paraId="61888C76" w14:textId="6F626D32" w:rsidR="00B6566C" w:rsidRDefault="00B6566C" w:rsidP="00A97097">
      <w:pPr>
        <w:pStyle w:val="BodyText1"/>
        <w:numPr>
          <w:ilvl w:val="0"/>
          <w:numId w:val="20"/>
        </w:numPr>
      </w:pPr>
      <w:r>
        <w:t xml:space="preserve">Economic impacts: the </w:t>
      </w:r>
      <w:hyperlink r:id="rId16" w:history="1">
        <w:r w:rsidRPr="00E16D0F">
          <w:rPr>
            <w:rStyle w:val="Hyperlink"/>
          </w:rPr>
          <w:t>cost of INNS in Britain</w:t>
        </w:r>
      </w:hyperlink>
      <w:r>
        <w:t xml:space="preserve"> </w:t>
      </w:r>
      <w:r w:rsidR="00D01223">
        <w:t xml:space="preserve">was </w:t>
      </w:r>
      <w:r>
        <w:t>estimated</w:t>
      </w:r>
      <w:r w:rsidR="00D01223" w:rsidRPr="00036C03">
        <w:t xml:space="preserve"> in 2023</w:t>
      </w:r>
      <w:r>
        <w:t xml:space="preserve"> to be £</w:t>
      </w:r>
      <w:r w:rsidR="002836E4">
        <w:t>4</w:t>
      </w:r>
      <w:r w:rsidR="00A45BF0">
        <w:t xml:space="preserve"> </w:t>
      </w:r>
      <w:r>
        <w:t>billion per year (£</w:t>
      </w:r>
      <w:r w:rsidR="0039174B">
        <w:t>499</w:t>
      </w:r>
      <w:r w:rsidR="00A45BF0">
        <w:t xml:space="preserve"> million</w:t>
      </w:r>
      <w:r>
        <w:t xml:space="preserve"> in Scotland). Much of this cost is borne by the agriculture and forestry sectors, but transport, construction, aquaculture, utilities and recreation are also affected.</w:t>
      </w:r>
    </w:p>
    <w:p w14:paraId="3961BFE1" w14:textId="033ACFE3" w:rsidR="000A0166" w:rsidRDefault="000A0166" w:rsidP="00064CC7">
      <w:pPr>
        <w:pStyle w:val="BodyText1"/>
        <w:ind w:left="720"/>
      </w:pPr>
      <w:r>
        <w:t>Costs incurred because of invasive non-native species can include repairs to damaged structures and environment, delays to works, loss in value of a landholding or other asset</w:t>
      </w:r>
      <w:r w:rsidR="001D6070">
        <w:t>s</w:t>
      </w:r>
      <w:r>
        <w:t xml:space="preserve">, potential for prosecution because of damage caused by </w:t>
      </w:r>
      <w:r w:rsidR="005671FA">
        <w:t>INNS</w:t>
      </w:r>
      <w:r>
        <w:t xml:space="preserve"> or infringement of legislation. </w:t>
      </w:r>
      <w:r w:rsidRPr="0069424B">
        <w:t xml:space="preserve">There is also a risk of loss of reputation through mismanagement of </w:t>
      </w:r>
      <w:r w:rsidR="002D12E3" w:rsidRPr="0069424B">
        <w:t>INNS</w:t>
      </w:r>
      <w:r w:rsidRPr="0069424B">
        <w:t>.</w:t>
      </w:r>
      <w:r>
        <w:t xml:space="preserve"> </w:t>
      </w:r>
    </w:p>
    <w:p w14:paraId="1EA5F44F" w14:textId="4A6C9F37" w:rsidR="000A0166" w:rsidRPr="00960744" w:rsidRDefault="00FF665E" w:rsidP="00D20498">
      <w:pPr>
        <w:pStyle w:val="Heading2"/>
        <w:rPr>
          <w:rFonts w:eastAsia="Times New Roman"/>
        </w:rPr>
      </w:pPr>
      <w:bookmarkStart w:id="10" w:name="_Toc192746538"/>
      <w:r>
        <w:rPr>
          <w:rFonts w:eastAsia="Times New Roman"/>
        </w:rPr>
        <w:t>2</w:t>
      </w:r>
      <w:r w:rsidR="000A0166" w:rsidRPr="00FF665E">
        <w:rPr>
          <w:rFonts w:eastAsia="Times New Roman"/>
        </w:rPr>
        <w:t>.</w:t>
      </w:r>
      <w:r w:rsidR="00960744">
        <w:rPr>
          <w:rFonts w:eastAsia="Times New Roman"/>
        </w:rPr>
        <w:t>3</w:t>
      </w:r>
      <w:r w:rsidR="000A0166" w:rsidRPr="00FF665E">
        <w:rPr>
          <w:rFonts w:eastAsia="Times New Roman"/>
        </w:rPr>
        <w:t xml:space="preserve"> Legislation and responsible authorities in Scotland</w:t>
      </w:r>
      <w:bookmarkEnd w:id="10"/>
      <w:r w:rsidR="000A0166" w:rsidRPr="00FF665E">
        <w:rPr>
          <w:rFonts w:eastAsia="Times New Roman"/>
        </w:rPr>
        <w:t xml:space="preserve"> </w:t>
      </w:r>
    </w:p>
    <w:p w14:paraId="5806F8A2" w14:textId="6AF96DCB" w:rsidR="00395A31" w:rsidRPr="0069424B" w:rsidRDefault="000A0166" w:rsidP="0069424B">
      <w:pPr>
        <w:pStyle w:val="BodyText1"/>
        <w:rPr>
          <w:bCs/>
        </w:rPr>
      </w:pPr>
      <w:r>
        <w:t xml:space="preserve">In Scotland the main legislation relating to the control of non-native species is the Wildlife and Countryside Act 1981. Under this legislation it is </w:t>
      </w:r>
      <w:r w:rsidR="00F97C68">
        <w:t>an offence to</w:t>
      </w:r>
      <w:r>
        <w:t xml:space="preserve"> plant or caus</w:t>
      </w:r>
      <w:r w:rsidR="00F97C68">
        <w:t>e</w:t>
      </w:r>
      <w:r>
        <w:t xml:space="preserve"> to grow in the wild any non-native plant, or releas</w:t>
      </w:r>
      <w:r w:rsidR="00F97C68">
        <w:t>e</w:t>
      </w:r>
      <w:r w:rsidR="00EF21EA">
        <w:t>,</w:t>
      </w:r>
      <w:r w:rsidR="00FE7993">
        <w:t xml:space="preserve"> allow to escape</w:t>
      </w:r>
      <w:r>
        <w:t xml:space="preserve"> </w:t>
      </w:r>
      <w:r w:rsidR="00EF21EA">
        <w:t xml:space="preserve">or otherwise cause </w:t>
      </w:r>
      <w:r>
        <w:t xml:space="preserve">any non-native animal </w:t>
      </w:r>
      <w:r w:rsidR="00062A8A">
        <w:t>to be</w:t>
      </w:r>
      <w:r w:rsidR="00EB1D80">
        <w:t xml:space="preserve"> </w:t>
      </w:r>
      <w:r>
        <w:t xml:space="preserve">out-with its native range.  </w:t>
      </w:r>
      <w:r w:rsidRPr="00A9739E">
        <w:rPr>
          <w:bCs/>
        </w:rPr>
        <w:t>Any criminal act relating to this legislation (e</w:t>
      </w:r>
      <w:r w:rsidR="00915042">
        <w:rPr>
          <w:bCs/>
        </w:rPr>
        <w:t>.</w:t>
      </w:r>
      <w:r w:rsidRPr="00A9739E">
        <w:rPr>
          <w:bCs/>
        </w:rPr>
        <w:t>g</w:t>
      </w:r>
      <w:r w:rsidR="00915042">
        <w:rPr>
          <w:bCs/>
        </w:rPr>
        <w:t>.</w:t>
      </w:r>
      <w:r w:rsidRPr="00A9739E">
        <w:rPr>
          <w:bCs/>
        </w:rPr>
        <w:t xml:space="preserve"> illegal spread of NNS) should be reported to </w:t>
      </w:r>
      <w:r w:rsidR="00CD0498">
        <w:rPr>
          <w:bCs/>
        </w:rPr>
        <w:t xml:space="preserve">the prosecuting authority, </w:t>
      </w:r>
      <w:r w:rsidRPr="00A9739E">
        <w:rPr>
          <w:bCs/>
        </w:rPr>
        <w:t xml:space="preserve">Police Scotland, by dialling ‘101’. </w:t>
      </w:r>
    </w:p>
    <w:p w14:paraId="3B572A16" w14:textId="62970E28" w:rsidR="000A0166" w:rsidRDefault="000A0166" w:rsidP="0069424B">
      <w:pPr>
        <w:pStyle w:val="BodyText1"/>
      </w:pPr>
      <w:r>
        <w:t xml:space="preserve">The bodies with responsibilities for non-native species issues in Scotland are detailed in the Scottish Government’s </w:t>
      </w:r>
      <w:hyperlink r:id="rId17" w:history="1">
        <w:r w:rsidRPr="00B21B53">
          <w:rPr>
            <w:rStyle w:val="Hyperlink"/>
            <w:color w:val="016574" w:themeColor="accent4"/>
          </w:rPr>
          <w:t>Code of Practice on non-native species</w:t>
        </w:r>
      </w:hyperlink>
      <w:hyperlink r:id="rId18" w:history="1">
        <w:r>
          <w:rPr>
            <w:rStyle w:val="Hyperlink"/>
            <w:color w:val="000000"/>
          </w:rPr>
          <w:t>:</w:t>
        </w:r>
      </w:hyperlink>
      <w:r>
        <w:t xml:space="preserve"> </w:t>
      </w:r>
    </w:p>
    <w:p w14:paraId="19F65F97" w14:textId="4738B9A9" w:rsidR="000A0166" w:rsidRDefault="00C40593" w:rsidP="0069424B">
      <w:pPr>
        <w:pStyle w:val="BodyText1"/>
        <w:numPr>
          <w:ilvl w:val="0"/>
          <w:numId w:val="21"/>
        </w:numPr>
      </w:pPr>
      <w:r>
        <w:t>Nature</w:t>
      </w:r>
      <w:r w:rsidR="00915042">
        <w:t>S</w:t>
      </w:r>
      <w:r>
        <w:t>cot</w:t>
      </w:r>
      <w:r w:rsidR="00502423">
        <w:tab/>
      </w:r>
      <w:r w:rsidR="00502423">
        <w:tab/>
        <w:t xml:space="preserve">- </w:t>
      </w:r>
      <w:r w:rsidR="008879C3">
        <w:t>A</w:t>
      </w:r>
      <w:r w:rsidR="00677D89">
        <w:t>ll terrestrial</w:t>
      </w:r>
      <w:r w:rsidR="00502423">
        <w:t xml:space="preserve"> and wetland</w:t>
      </w:r>
      <w:r w:rsidR="00677D89">
        <w:t xml:space="preserve"> habitats not listed below</w:t>
      </w:r>
    </w:p>
    <w:p w14:paraId="1D52CD11" w14:textId="0028E790" w:rsidR="00502423" w:rsidRDefault="00424D5B" w:rsidP="0069424B">
      <w:pPr>
        <w:pStyle w:val="BodyText1"/>
        <w:numPr>
          <w:ilvl w:val="0"/>
          <w:numId w:val="21"/>
        </w:numPr>
      </w:pPr>
      <w:r>
        <w:t>Scottish Forestry</w:t>
      </w:r>
      <w:r w:rsidR="00502423">
        <w:tab/>
        <w:t>- Woodlands</w:t>
      </w:r>
    </w:p>
    <w:p w14:paraId="4E5E29C3" w14:textId="25B94590" w:rsidR="00424D5B" w:rsidRDefault="00424D5B" w:rsidP="0069424B">
      <w:pPr>
        <w:pStyle w:val="BodyText1"/>
        <w:numPr>
          <w:ilvl w:val="0"/>
          <w:numId w:val="21"/>
        </w:numPr>
      </w:pPr>
      <w:r>
        <w:t>SEPA</w:t>
      </w:r>
      <w:r w:rsidR="00502423">
        <w:tab/>
      </w:r>
      <w:r w:rsidR="00502423">
        <w:tab/>
      </w:r>
      <w:r w:rsidR="00502423">
        <w:tab/>
        <w:t xml:space="preserve">- </w:t>
      </w:r>
      <w:r w:rsidR="00095715">
        <w:t>Standing and running freshwater</w:t>
      </w:r>
    </w:p>
    <w:p w14:paraId="6F20399B" w14:textId="6DFC8F00" w:rsidR="00381045" w:rsidRPr="00381045" w:rsidRDefault="00424D5B" w:rsidP="0069424B">
      <w:pPr>
        <w:pStyle w:val="BodyText1"/>
        <w:numPr>
          <w:ilvl w:val="0"/>
          <w:numId w:val="21"/>
        </w:numPr>
      </w:pPr>
      <w:r>
        <w:t>M</w:t>
      </w:r>
      <w:r w:rsidR="00502423">
        <w:t xml:space="preserve">arine </w:t>
      </w:r>
      <w:r w:rsidR="00CB0C25">
        <w:t>D</w:t>
      </w:r>
      <w:r w:rsidR="00502423">
        <w:t>irectorate</w:t>
      </w:r>
      <w:r w:rsidR="00095715">
        <w:t xml:space="preserve"> </w:t>
      </w:r>
      <w:r w:rsidR="00095715">
        <w:tab/>
        <w:t>- Marine environments</w:t>
      </w:r>
    </w:p>
    <w:p w14:paraId="46713EE3" w14:textId="4D4516DA" w:rsidR="00D154ED" w:rsidRPr="00D154ED" w:rsidRDefault="00D154ED" w:rsidP="0069424B">
      <w:pPr>
        <w:pStyle w:val="BodyText1"/>
        <w:rPr>
          <w:rFonts w:ascii="Arial" w:eastAsia="Times New Roman" w:hAnsi="Arial" w:cs="Arial"/>
          <w:color w:val="000000"/>
          <w:lang w:eastAsia="en-GB"/>
        </w:rPr>
      </w:pPr>
      <w:r w:rsidRPr="00D154ED">
        <w:rPr>
          <w:rFonts w:ascii="Arial" w:eastAsia="Times New Roman" w:hAnsi="Arial" w:cs="Arial"/>
          <w:color w:val="000000"/>
          <w:lang w:eastAsia="en-GB"/>
        </w:rPr>
        <w:t xml:space="preserve">Under the Framework of Responsibilities contained in the Code of Practice on Non-Native Species made by the Scottish Ministers under Section 14C of the Wildlife and Countryside Act 1981, </w:t>
      </w:r>
      <w:r w:rsidR="002D03C7">
        <w:rPr>
          <w:rFonts w:ascii="Arial" w:eastAsia="Times New Roman" w:hAnsi="Arial" w:cs="Arial"/>
          <w:color w:val="000000"/>
          <w:lang w:eastAsia="en-GB"/>
        </w:rPr>
        <w:t xml:space="preserve">these </w:t>
      </w:r>
      <w:r w:rsidR="00D949EA">
        <w:rPr>
          <w:rFonts w:ascii="Arial" w:eastAsia="Times New Roman" w:hAnsi="Arial" w:cs="Arial"/>
          <w:color w:val="000000"/>
          <w:lang w:eastAsia="en-GB"/>
        </w:rPr>
        <w:t>habitat leads have</w:t>
      </w:r>
      <w:r w:rsidRPr="00D154ED">
        <w:rPr>
          <w:rFonts w:ascii="Arial" w:eastAsia="Times New Roman" w:hAnsi="Arial" w:cs="Arial"/>
          <w:color w:val="000000"/>
          <w:lang w:eastAsia="en-GB"/>
        </w:rPr>
        <w:t xml:space="preserve"> a role in reducing the risk from pathways of introduction, transfer and spread in such waters through regulation and guidance.</w:t>
      </w:r>
    </w:p>
    <w:p w14:paraId="4DAC032D" w14:textId="17E3D8D5" w:rsidR="00960744" w:rsidRPr="00EF17E1" w:rsidRDefault="000A0166" w:rsidP="0069424B">
      <w:pPr>
        <w:pStyle w:val="BodyText1"/>
        <w:rPr>
          <w:rFonts w:ascii="Arial" w:eastAsia="Arial" w:hAnsi="Arial" w:cs="Arial"/>
          <w:color w:val="000000"/>
          <w:kern w:val="2"/>
          <w:sz w:val="22"/>
          <w14:ligatures w14:val="standardContextual"/>
        </w:rPr>
      </w:pPr>
      <w:r>
        <w:t xml:space="preserve"> </w:t>
      </w:r>
    </w:p>
    <w:p w14:paraId="1E7EFC58" w14:textId="1D72172F" w:rsidR="00092BFB" w:rsidRPr="00EB1710" w:rsidRDefault="00092BFB" w:rsidP="00092BFB">
      <w:pPr>
        <w:pStyle w:val="Heading1"/>
        <w:rPr>
          <w:rFonts w:eastAsia="Times New Roman"/>
        </w:rPr>
      </w:pPr>
      <w:bookmarkStart w:id="11" w:name="_Toc192746539"/>
      <w:r>
        <w:rPr>
          <w:rFonts w:eastAsia="Times New Roman"/>
        </w:rPr>
        <w:lastRenderedPageBreak/>
        <w:t xml:space="preserve">3 INNS and </w:t>
      </w:r>
      <w:r w:rsidR="002E2FE6">
        <w:rPr>
          <w:rFonts w:eastAsia="Times New Roman"/>
        </w:rPr>
        <w:t>EASR</w:t>
      </w:r>
      <w:r w:rsidR="0042700C">
        <w:rPr>
          <w:rFonts w:eastAsia="Times New Roman"/>
        </w:rPr>
        <w:t xml:space="preserve"> </w:t>
      </w:r>
      <w:r>
        <w:rPr>
          <w:rFonts w:eastAsia="Times New Roman"/>
        </w:rPr>
        <w:t>activities</w:t>
      </w:r>
      <w:bookmarkEnd w:id="11"/>
    </w:p>
    <w:p w14:paraId="090C65C4" w14:textId="0AC76B0B" w:rsidR="008603E5" w:rsidRPr="00116E4C" w:rsidRDefault="00116E4C" w:rsidP="00EF17E1">
      <w:pPr>
        <w:pStyle w:val="BodyText1"/>
      </w:pPr>
      <w:r w:rsidRPr="00AE3720">
        <w:t xml:space="preserve">It is important </w:t>
      </w:r>
      <w:r w:rsidR="0047685C" w:rsidRPr="00AE3720">
        <w:t xml:space="preserve">when carrying out any activity that </w:t>
      </w:r>
      <w:r w:rsidR="00F37776" w:rsidRPr="00AE3720">
        <w:t>consideration</w:t>
      </w:r>
      <w:r w:rsidR="00273C36" w:rsidRPr="00AE3720">
        <w:t xml:space="preserve"> is </w:t>
      </w:r>
      <w:r w:rsidR="00F37776" w:rsidRPr="00AE3720">
        <w:t>given</w:t>
      </w:r>
      <w:r w:rsidR="00273C36" w:rsidRPr="00AE3720">
        <w:t xml:space="preserve"> to </w:t>
      </w:r>
      <w:r w:rsidR="00F37776" w:rsidRPr="00AE3720">
        <w:t xml:space="preserve">the presence of </w:t>
      </w:r>
      <w:r w:rsidR="00687986" w:rsidRPr="00AE3720">
        <w:t xml:space="preserve">all </w:t>
      </w:r>
      <w:r w:rsidR="00821C6A" w:rsidRPr="00AE3720">
        <w:t>non-native species</w:t>
      </w:r>
      <w:r w:rsidR="00687986" w:rsidRPr="00AE3720">
        <w:t xml:space="preserve">, but </w:t>
      </w:r>
      <w:proofErr w:type="gramStart"/>
      <w:r w:rsidR="00687986" w:rsidRPr="00AE3720">
        <w:t xml:space="preserve">in particular </w:t>
      </w:r>
      <w:r w:rsidR="00273C36" w:rsidRPr="00AE3720">
        <w:t>INNS</w:t>
      </w:r>
      <w:proofErr w:type="gramEnd"/>
      <w:r w:rsidR="00273C36" w:rsidRPr="00AE3720">
        <w:t>.</w:t>
      </w:r>
      <w:r w:rsidR="00A66282" w:rsidRPr="00AE3720">
        <w:t xml:space="preserve"> </w:t>
      </w:r>
      <w:r w:rsidR="007C2392" w:rsidRPr="00AE3720">
        <w:t xml:space="preserve">All activities </w:t>
      </w:r>
      <w:r w:rsidR="002E2FE6" w:rsidRPr="00AE3720">
        <w:t>must</w:t>
      </w:r>
      <w:r w:rsidR="007C2392" w:rsidRPr="00AE3720">
        <w:t xml:space="preserve"> avoid the spread of non-native species and employ suitable biosecurity measures.</w:t>
      </w:r>
    </w:p>
    <w:p w14:paraId="5847E4A5" w14:textId="3023AF95" w:rsidR="000A0166" w:rsidRPr="00EB1710" w:rsidRDefault="00D20498" w:rsidP="00D20498">
      <w:pPr>
        <w:pStyle w:val="Heading2"/>
        <w:rPr>
          <w:rFonts w:eastAsia="Times New Roman"/>
        </w:rPr>
      </w:pPr>
      <w:bookmarkStart w:id="12" w:name="_Toc192746540"/>
      <w:r>
        <w:rPr>
          <w:rFonts w:eastAsia="Times New Roman"/>
        </w:rPr>
        <w:t>3.1</w:t>
      </w:r>
      <w:r w:rsidR="000A0166" w:rsidRPr="00EB1710">
        <w:rPr>
          <w:rFonts w:eastAsia="Times New Roman"/>
        </w:rPr>
        <w:t xml:space="preserve"> Key considerations</w:t>
      </w:r>
      <w:bookmarkEnd w:id="12"/>
      <w:r w:rsidR="000A0166" w:rsidRPr="00EB1710">
        <w:rPr>
          <w:rFonts w:eastAsia="Times New Roman"/>
        </w:rPr>
        <w:t xml:space="preserve"> </w:t>
      </w:r>
      <w:r w:rsidR="000A0166" w:rsidRPr="00D20498">
        <w:rPr>
          <w:rFonts w:eastAsia="Times New Roman"/>
        </w:rPr>
        <w:t xml:space="preserve"> </w:t>
      </w:r>
    </w:p>
    <w:p w14:paraId="591B7C16" w14:textId="77777777" w:rsidR="000A0166" w:rsidRDefault="000A0166" w:rsidP="00EF17E1">
      <w:pPr>
        <w:pStyle w:val="BodyText1"/>
      </w:pPr>
      <w:r>
        <w:t xml:space="preserve">Managing land inhabited by a non-native species, in a timely and appropriate way, </w:t>
      </w:r>
      <w:r w:rsidRPr="008603E5">
        <w:rPr>
          <w:bCs/>
        </w:rPr>
        <w:t>can help avoid</w:t>
      </w:r>
      <w:r w:rsidRPr="00395A31">
        <w:rPr>
          <w:bCs/>
        </w:rPr>
        <w:t>:</w:t>
      </w:r>
      <w:r>
        <w:t xml:space="preserve"> </w:t>
      </w:r>
    </w:p>
    <w:p w14:paraId="0E743249" w14:textId="406D10FD" w:rsidR="000A0166" w:rsidRDefault="000A0166" w:rsidP="00EF17E1">
      <w:pPr>
        <w:pStyle w:val="BodyText1"/>
        <w:numPr>
          <w:ilvl w:val="0"/>
          <w:numId w:val="22"/>
        </w:numPr>
      </w:pPr>
      <w:r>
        <w:t>Excessive development costs</w:t>
      </w:r>
      <w:r w:rsidR="00B62482">
        <w:t>.</w:t>
      </w:r>
      <w:r>
        <w:t xml:space="preserve"> </w:t>
      </w:r>
    </w:p>
    <w:p w14:paraId="1AB9C947" w14:textId="6329C4AB" w:rsidR="000A0166" w:rsidRDefault="000A0166" w:rsidP="00EF17E1">
      <w:pPr>
        <w:pStyle w:val="BodyText1"/>
        <w:numPr>
          <w:ilvl w:val="0"/>
          <w:numId w:val="22"/>
        </w:numPr>
      </w:pPr>
      <w:r>
        <w:t>Physical damage to buildings and hard surface</w:t>
      </w:r>
      <w:r w:rsidR="00E90FB1">
        <w:t>s</w:t>
      </w:r>
      <w:r w:rsidR="00B62482">
        <w:t>.</w:t>
      </w:r>
      <w:r>
        <w:t xml:space="preserve"> </w:t>
      </w:r>
    </w:p>
    <w:p w14:paraId="646B6974" w14:textId="7719D986" w:rsidR="000A0166" w:rsidRDefault="000A0166" w:rsidP="00EF17E1">
      <w:pPr>
        <w:pStyle w:val="BodyText1"/>
        <w:numPr>
          <w:ilvl w:val="0"/>
          <w:numId w:val="22"/>
        </w:numPr>
      </w:pPr>
      <w:r>
        <w:t>Harm to the environment</w:t>
      </w:r>
      <w:r w:rsidR="00B62482">
        <w:t>.</w:t>
      </w:r>
    </w:p>
    <w:p w14:paraId="07B97DFB" w14:textId="732AB965" w:rsidR="000A0166" w:rsidRDefault="000A0166" w:rsidP="00EF17E1">
      <w:pPr>
        <w:pStyle w:val="BodyText1"/>
        <w:numPr>
          <w:ilvl w:val="0"/>
          <w:numId w:val="22"/>
        </w:numPr>
      </w:pPr>
      <w:r>
        <w:t>Reputational damage</w:t>
      </w:r>
      <w:r w:rsidR="00B62482">
        <w:t>.</w:t>
      </w:r>
      <w:r>
        <w:t xml:space="preserve"> </w:t>
      </w:r>
    </w:p>
    <w:p w14:paraId="7222BCCE" w14:textId="5C8D41E5" w:rsidR="000A0166" w:rsidRDefault="000A0166" w:rsidP="00EF17E1">
      <w:pPr>
        <w:pStyle w:val="BodyText1"/>
        <w:numPr>
          <w:ilvl w:val="0"/>
          <w:numId w:val="22"/>
        </w:numPr>
      </w:pPr>
      <w:r>
        <w:t>Compensation claims</w:t>
      </w:r>
      <w:r w:rsidR="00B62482">
        <w:t>.</w:t>
      </w:r>
      <w:r>
        <w:t xml:space="preserve"> </w:t>
      </w:r>
    </w:p>
    <w:p w14:paraId="7FCE76F8" w14:textId="28C81CDA" w:rsidR="000A0166" w:rsidRDefault="000A0166" w:rsidP="00EF17E1">
      <w:pPr>
        <w:pStyle w:val="BodyText1"/>
        <w:numPr>
          <w:ilvl w:val="0"/>
          <w:numId w:val="22"/>
        </w:numPr>
      </w:pPr>
      <w:r>
        <w:t>Prosecution</w:t>
      </w:r>
      <w:r w:rsidR="00B62482">
        <w:t>.</w:t>
      </w:r>
      <w:r>
        <w:t xml:space="preserve"> </w:t>
      </w:r>
    </w:p>
    <w:p w14:paraId="36D1D405" w14:textId="5D5FD527" w:rsidR="000A0166" w:rsidRDefault="000A0166" w:rsidP="00EF17E1">
      <w:pPr>
        <w:pStyle w:val="BodyText1"/>
      </w:pPr>
      <w:r>
        <w:t>Identifying non-native species on a site early lets developers assess and cost options for managing, disposal, or destruction</w:t>
      </w:r>
      <w:r w:rsidR="00273C36">
        <w:t xml:space="preserve"> and </w:t>
      </w:r>
      <w:r>
        <w:t xml:space="preserve">can reduce waste costs and improve how </w:t>
      </w:r>
      <w:r w:rsidR="00116E4C">
        <w:t>a site is managed.</w:t>
      </w:r>
      <w:r>
        <w:t xml:space="preserve"> </w:t>
      </w:r>
    </w:p>
    <w:p w14:paraId="11C898F6" w14:textId="4247D740" w:rsidR="000A0166" w:rsidRPr="00EB1710" w:rsidRDefault="00D20498" w:rsidP="00D20498">
      <w:pPr>
        <w:pStyle w:val="Heading2"/>
        <w:rPr>
          <w:rFonts w:eastAsia="Times New Roman"/>
        </w:rPr>
      </w:pPr>
      <w:bookmarkStart w:id="13" w:name="_Toc192746541"/>
      <w:r>
        <w:rPr>
          <w:rFonts w:eastAsia="Times New Roman"/>
        </w:rPr>
        <w:t>3.2</w:t>
      </w:r>
      <w:r w:rsidR="000A0166" w:rsidRPr="00EB1710">
        <w:rPr>
          <w:rFonts w:eastAsia="Times New Roman"/>
        </w:rPr>
        <w:t xml:space="preserve"> </w:t>
      </w:r>
      <w:r w:rsidR="00F37776">
        <w:rPr>
          <w:rFonts w:eastAsia="Times New Roman"/>
        </w:rPr>
        <w:t>L</w:t>
      </w:r>
      <w:r w:rsidR="000A0166" w:rsidRPr="00EB1710">
        <w:rPr>
          <w:rFonts w:eastAsia="Times New Roman"/>
        </w:rPr>
        <w:t xml:space="preserve">egal responsibilities when dealing with </w:t>
      </w:r>
      <w:r>
        <w:rPr>
          <w:rFonts w:eastAsia="Times New Roman"/>
        </w:rPr>
        <w:t>INNS</w:t>
      </w:r>
      <w:bookmarkEnd w:id="13"/>
    </w:p>
    <w:p w14:paraId="57A0DE45" w14:textId="4DF27F35" w:rsidR="000A0166" w:rsidRDefault="000A0166" w:rsidP="00145ED8">
      <w:pPr>
        <w:pStyle w:val="BodyText1"/>
      </w:pPr>
      <w:r>
        <w:t>If you have non</w:t>
      </w:r>
      <w:r w:rsidR="00B32B9B">
        <w:t>-</w:t>
      </w:r>
      <w:r>
        <w:t xml:space="preserve">native species on your </w:t>
      </w:r>
      <w:r w:rsidR="00EE6F91">
        <w:t>premises,</w:t>
      </w:r>
      <w:r>
        <w:t xml:space="preserve"> you have a responsibility to prevent them from spreading into the wild. </w:t>
      </w:r>
      <w:r w:rsidR="00DD6B0F">
        <w:t>Under the Wildlife and Countryside Act 1981 it is an offence to plant or otherwise cause to grow in the wild any non-native plant, or release or allow to escape any non-native animal.</w:t>
      </w:r>
    </w:p>
    <w:p w14:paraId="517BF327" w14:textId="77777777" w:rsidR="000A0166" w:rsidRDefault="000A0166" w:rsidP="00145ED8">
      <w:pPr>
        <w:pStyle w:val="BodyText1"/>
      </w:pPr>
      <w:r>
        <w:t xml:space="preserve">If you are undertaking control of any non-native plants on land that you own or occupy, you must comply with specific legal responsibilities relating to: </w:t>
      </w:r>
    </w:p>
    <w:p w14:paraId="1B2C0333" w14:textId="5079FA53" w:rsidR="000A0166" w:rsidRDefault="000A0166" w:rsidP="00145ED8">
      <w:pPr>
        <w:pStyle w:val="BodyText1"/>
        <w:numPr>
          <w:ilvl w:val="0"/>
          <w:numId w:val="23"/>
        </w:numPr>
      </w:pPr>
      <w:r>
        <w:t>Spraying herbicides</w:t>
      </w:r>
      <w:r w:rsidR="00145ED8">
        <w:t>.</w:t>
      </w:r>
      <w:r>
        <w:t xml:space="preserve">  </w:t>
      </w:r>
    </w:p>
    <w:p w14:paraId="028381D0" w14:textId="3723FBED" w:rsidR="000A0166" w:rsidRDefault="000A0166" w:rsidP="00145ED8">
      <w:pPr>
        <w:pStyle w:val="BodyText1"/>
        <w:numPr>
          <w:ilvl w:val="0"/>
          <w:numId w:val="23"/>
        </w:numPr>
      </w:pPr>
      <w:r>
        <w:lastRenderedPageBreak/>
        <w:t>Burning invasive plants</w:t>
      </w:r>
      <w:r w:rsidR="00145ED8">
        <w:t>.</w:t>
      </w:r>
      <w:r>
        <w:t xml:space="preserve">  </w:t>
      </w:r>
    </w:p>
    <w:p w14:paraId="0A17CA94" w14:textId="7A84867D" w:rsidR="000A0166" w:rsidRDefault="000A0166" w:rsidP="00145ED8">
      <w:pPr>
        <w:pStyle w:val="BodyText1"/>
        <w:numPr>
          <w:ilvl w:val="0"/>
          <w:numId w:val="23"/>
        </w:numPr>
      </w:pPr>
      <w:r>
        <w:t>Burial of soil containing invasive plant material</w:t>
      </w:r>
      <w:r w:rsidR="00145ED8">
        <w:t>.</w:t>
      </w:r>
      <w:r>
        <w:t xml:space="preserve"> </w:t>
      </w:r>
    </w:p>
    <w:p w14:paraId="0B109B6C" w14:textId="696A0567" w:rsidR="000A0166" w:rsidRDefault="000A0166" w:rsidP="00145ED8">
      <w:pPr>
        <w:pStyle w:val="BodyText1"/>
        <w:numPr>
          <w:ilvl w:val="0"/>
          <w:numId w:val="23"/>
        </w:numPr>
      </w:pPr>
      <w:hyperlink r:id="rId19" w:history="1">
        <w:r w:rsidRPr="00D009DD">
          <w:t>Disposing of invasive plants and contaminated soil off site.</w:t>
        </w:r>
      </w:hyperlink>
      <w:r>
        <w:t xml:space="preserve">  </w:t>
      </w:r>
    </w:p>
    <w:p w14:paraId="485076EC" w14:textId="0AE2DE77" w:rsidR="00D07B7A" w:rsidRDefault="00D07B7A" w:rsidP="00145ED8">
      <w:pPr>
        <w:pStyle w:val="BodyText1"/>
      </w:pPr>
      <w:r>
        <w:t xml:space="preserve">Further information can be found </w:t>
      </w:r>
      <w:r w:rsidR="00722853">
        <w:t xml:space="preserve">in </w:t>
      </w:r>
      <w:hyperlink w:anchor="_4.1_Treatment_with" w:history="1">
        <w:r w:rsidR="00722853" w:rsidRPr="00722853">
          <w:rPr>
            <w:rStyle w:val="Hyperlink"/>
          </w:rPr>
          <w:t>Section 4</w:t>
        </w:r>
      </w:hyperlink>
      <w:r w:rsidR="00722853">
        <w:t>.</w:t>
      </w:r>
    </w:p>
    <w:p w14:paraId="476FFEA3" w14:textId="1147F8CB" w:rsidR="009D43DE" w:rsidRPr="00A8438D" w:rsidRDefault="000A0166" w:rsidP="00145ED8">
      <w:pPr>
        <w:pStyle w:val="BodyText1"/>
      </w:pPr>
      <w:r>
        <w:t>When dealing with any non-native species, d</w:t>
      </w:r>
      <w:r w:rsidRPr="00D009DD">
        <w:t>emonstrating that you have exercised due diligence,</w:t>
      </w:r>
      <w:r w:rsidR="00EF1BC6">
        <w:t xml:space="preserve"> by</w:t>
      </w:r>
      <w:r w:rsidRPr="00D009DD">
        <w:t xml:space="preserve"> adopting best practice and taking </w:t>
      </w:r>
      <w:r w:rsidR="00EF1BC6">
        <w:t xml:space="preserve">all </w:t>
      </w:r>
      <w:r w:rsidRPr="00D009DD">
        <w:t>reasonable steps to comply with the legisla</w:t>
      </w:r>
      <w:r w:rsidRPr="00A8438D">
        <w:t>tion i</w:t>
      </w:r>
      <w:r>
        <w:t xml:space="preserve">s prudent. This involves: </w:t>
      </w:r>
    </w:p>
    <w:p w14:paraId="0D8B16CC" w14:textId="7FBF12AA" w:rsidR="00286900" w:rsidRPr="001F4209" w:rsidRDefault="000A0166" w:rsidP="00145ED8">
      <w:pPr>
        <w:pStyle w:val="BodyText1"/>
        <w:numPr>
          <w:ilvl w:val="0"/>
          <w:numId w:val="24"/>
        </w:numPr>
        <w:rPr>
          <w:b/>
          <w:bCs/>
        </w:rPr>
      </w:pPr>
      <w:r w:rsidRPr="001F4209">
        <w:rPr>
          <w:b/>
          <w:bCs/>
        </w:rPr>
        <w:t>Adopting a precautionary approach</w:t>
      </w:r>
    </w:p>
    <w:p w14:paraId="4F33DD30" w14:textId="5617DC9F" w:rsidR="009D43DE" w:rsidRDefault="000A0166" w:rsidP="00145ED8">
      <w:pPr>
        <w:pStyle w:val="BodyText1"/>
        <w:ind w:left="709"/>
      </w:pPr>
      <w:r>
        <w:t xml:space="preserve">Don't release or plant until you have a clear understanding of the situation. </w:t>
      </w:r>
    </w:p>
    <w:p w14:paraId="7911EA74" w14:textId="55E9FCA5" w:rsidR="00286900" w:rsidRPr="001F4209" w:rsidRDefault="000A0166" w:rsidP="00145ED8">
      <w:pPr>
        <w:pStyle w:val="BodyText1"/>
        <w:numPr>
          <w:ilvl w:val="0"/>
          <w:numId w:val="24"/>
        </w:numPr>
        <w:rPr>
          <w:b/>
          <w:bCs/>
        </w:rPr>
      </w:pPr>
      <w:r w:rsidRPr="001F4209">
        <w:rPr>
          <w:b/>
          <w:bCs/>
        </w:rPr>
        <w:t>Carrying out risk assessments</w:t>
      </w:r>
    </w:p>
    <w:p w14:paraId="28DA19CE" w14:textId="6AC2CB0F" w:rsidR="000A0166" w:rsidRDefault="000A0166" w:rsidP="00145ED8">
      <w:pPr>
        <w:pStyle w:val="BodyText1"/>
        <w:ind w:left="720"/>
      </w:pPr>
      <w:r>
        <w:t xml:space="preserve">Due diligence is likely to include assessing the risk of an offence happening, establishing what to do to avoid it happening and acting according to best practice to prevent it happening.  </w:t>
      </w:r>
    </w:p>
    <w:p w14:paraId="67F788F9" w14:textId="2B2973E4" w:rsidR="009D43DE" w:rsidRPr="001F4209" w:rsidRDefault="000A0166" w:rsidP="00145ED8">
      <w:pPr>
        <w:pStyle w:val="BodyText1"/>
        <w:numPr>
          <w:ilvl w:val="0"/>
          <w:numId w:val="24"/>
        </w:numPr>
        <w:rPr>
          <w:b/>
          <w:bCs/>
        </w:rPr>
      </w:pPr>
      <w:r w:rsidRPr="001F4209">
        <w:rPr>
          <w:b/>
          <w:bCs/>
        </w:rPr>
        <w:t>Identification of non-native species, mitigation advice and following good management practices</w:t>
      </w:r>
    </w:p>
    <w:p w14:paraId="32A5AEA4" w14:textId="482D8683" w:rsidR="000A0166" w:rsidRDefault="000A0166" w:rsidP="00145ED8">
      <w:pPr>
        <w:pStyle w:val="BodyText1"/>
        <w:ind w:left="720"/>
      </w:pPr>
      <w:r>
        <w:t xml:space="preserve">Photographs of many INNS species, advice on mitigation methods and ‘good practice’ guidance for many key species can be found at the </w:t>
      </w:r>
      <w:hyperlink r:id="rId20" w:history="1">
        <w:r w:rsidRPr="00E01A05">
          <w:rPr>
            <w:rStyle w:val="Hyperlink"/>
          </w:rPr>
          <w:t>GB Non-Native Species Secretariat website</w:t>
        </w:r>
      </w:hyperlink>
      <w:hyperlink r:id="rId21" w:history="1">
        <w:r w:rsidRPr="00D009DD">
          <w:t>.</w:t>
        </w:r>
      </w:hyperlink>
      <w:r>
        <w:t xml:space="preserve"> You should seek early advice from an expert or habitat lead </w:t>
      </w:r>
      <w:r w:rsidR="00A21754">
        <w:t xml:space="preserve">organisation </w:t>
      </w:r>
      <w:r>
        <w:t>if you are unsure about any issues relating to the identification</w:t>
      </w:r>
      <w:r w:rsidR="00F27069">
        <w:t xml:space="preserve">, </w:t>
      </w:r>
      <w:r>
        <w:t>management</w:t>
      </w:r>
      <w:r w:rsidR="00F27069">
        <w:t xml:space="preserve">, </w:t>
      </w:r>
      <w:r>
        <w:t>release</w:t>
      </w:r>
      <w:r w:rsidR="00F27069">
        <w:t xml:space="preserve"> or </w:t>
      </w:r>
      <w:r>
        <w:t xml:space="preserve">planting of any non-native plant or animal. </w:t>
      </w:r>
    </w:p>
    <w:p w14:paraId="1929A2BF" w14:textId="77777777" w:rsidR="000A0166" w:rsidRDefault="000A0166" w:rsidP="000A0166">
      <w:pPr>
        <w:spacing w:line="256" w:lineRule="auto"/>
      </w:pPr>
      <w:r>
        <w:rPr>
          <w:b/>
          <w:sz w:val="21"/>
        </w:rPr>
        <w:t xml:space="preserve"> </w:t>
      </w:r>
    </w:p>
    <w:p w14:paraId="6D5532B4" w14:textId="7BE99395" w:rsidR="000A0166" w:rsidRPr="00EB1710" w:rsidRDefault="00E16028" w:rsidP="00B07A72">
      <w:pPr>
        <w:pStyle w:val="Heading2"/>
        <w:rPr>
          <w:rFonts w:eastAsia="Times New Roman"/>
        </w:rPr>
      </w:pPr>
      <w:bookmarkStart w:id="14" w:name="_Toc192746542"/>
      <w:r>
        <w:rPr>
          <w:rFonts w:eastAsia="Times New Roman"/>
        </w:rPr>
        <w:lastRenderedPageBreak/>
        <w:t>3.3</w:t>
      </w:r>
      <w:r w:rsidR="000A0166" w:rsidRPr="00EB1710">
        <w:rPr>
          <w:rFonts w:eastAsia="Times New Roman"/>
        </w:rPr>
        <w:t xml:space="preserve"> Avoid</w:t>
      </w:r>
      <w:r>
        <w:rPr>
          <w:rFonts w:eastAsia="Times New Roman"/>
        </w:rPr>
        <w:t>ing the</w:t>
      </w:r>
      <w:r w:rsidR="000A0166" w:rsidRPr="00EB1710">
        <w:rPr>
          <w:rFonts w:eastAsia="Times New Roman"/>
        </w:rPr>
        <w:t xml:space="preserve"> introduction, movement and spread of </w:t>
      </w:r>
      <w:r w:rsidR="003256F6" w:rsidRPr="00EB1710">
        <w:rPr>
          <w:rFonts w:eastAsia="Times New Roman"/>
        </w:rPr>
        <w:t xml:space="preserve">INNS </w:t>
      </w:r>
      <w:r w:rsidR="000A0166" w:rsidRPr="00EB1710">
        <w:rPr>
          <w:rFonts w:eastAsia="Times New Roman"/>
        </w:rPr>
        <w:t>on and off site</w:t>
      </w:r>
      <w:bookmarkEnd w:id="14"/>
      <w:r w:rsidR="000A0166" w:rsidRPr="00EB1710">
        <w:rPr>
          <w:rFonts w:eastAsia="Times New Roman"/>
        </w:rPr>
        <w:t xml:space="preserve"> </w:t>
      </w:r>
    </w:p>
    <w:p w14:paraId="01D372CF" w14:textId="3C07988C" w:rsidR="00ED0756" w:rsidRDefault="006374C3" w:rsidP="00145ED8">
      <w:pPr>
        <w:pStyle w:val="BodyText1"/>
      </w:pPr>
      <w:r>
        <w:t>It is important that</w:t>
      </w:r>
      <w:r w:rsidR="004B4CA8">
        <w:t xml:space="preserve"> biosecurity </w:t>
      </w:r>
      <w:r>
        <w:t>measures a</w:t>
      </w:r>
      <w:r w:rsidR="009E0152">
        <w:t>re</w:t>
      </w:r>
      <w:r>
        <w:t xml:space="preserve"> </w:t>
      </w:r>
      <w:r w:rsidRPr="004B4CA8">
        <w:t>employed</w:t>
      </w:r>
      <w:r w:rsidR="00E51475">
        <w:t xml:space="preserve"> on all sites</w:t>
      </w:r>
      <w:r w:rsidR="004B4CA8">
        <w:t xml:space="preserve"> as</w:t>
      </w:r>
      <w:r w:rsidR="000A0166" w:rsidRPr="004B4CA8">
        <w:t xml:space="preserve"> </w:t>
      </w:r>
      <w:r w:rsidRPr="004B4CA8">
        <w:t xml:space="preserve">in many cases </w:t>
      </w:r>
      <w:r w:rsidR="00980043">
        <w:t>it is</w:t>
      </w:r>
      <w:r w:rsidRPr="004B4CA8">
        <w:t xml:space="preserve"> </w:t>
      </w:r>
      <w:r w:rsidR="00980043">
        <w:t xml:space="preserve">unknown if </w:t>
      </w:r>
      <w:r w:rsidRPr="004B4CA8">
        <w:t xml:space="preserve">NNS </w:t>
      </w:r>
      <w:r w:rsidR="00980043">
        <w:t>are</w:t>
      </w:r>
      <w:r w:rsidRPr="004B4CA8">
        <w:t xml:space="preserve"> present, so biosecurity is the foremost (and most cost effective) preventative approach</w:t>
      </w:r>
      <w:r w:rsidR="00980043">
        <w:t>.</w:t>
      </w:r>
    </w:p>
    <w:p w14:paraId="732B32DD" w14:textId="494B261C" w:rsidR="000A0166" w:rsidRPr="00E16028" w:rsidRDefault="00E16028" w:rsidP="00E16028">
      <w:pPr>
        <w:pStyle w:val="Heading3"/>
        <w:rPr>
          <w:rFonts w:eastAsia="Times New Roman"/>
        </w:rPr>
      </w:pPr>
      <w:bookmarkStart w:id="15" w:name="_Toc192746543"/>
      <w:r>
        <w:rPr>
          <w:rFonts w:eastAsia="Times New Roman"/>
        </w:rPr>
        <w:t>3.3.1</w:t>
      </w:r>
      <w:r w:rsidR="00F51799">
        <w:rPr>
          <w:rFonts w:eastAsia="Times New Roman"/>
        </w:rPr>
        <w:t xml:space="preserve"> </w:t>
      </w:r>
      <w:r w:rsidR="000A0166" w:rsidRPr="00E16028">
        <w:rPr>
          <w:rFonts w:eastAsia="Times New Roman"/>
        </w:rPr>
        <w:t>Pre-construction</w:t>
      </w:r>
      <w:bookmarkEnd w:id="15"/>
    </w:p>
    <w:p w14:paraId="5B4B33CE" w14:textId="77777777" w:rsidR="000A0166" w:rsidRDefault="000A0166" w:rsidP="00145ED8">
      <w:pPr>
        <w:pStyle w:val="BodyText1"/>
        <w:numPr>
          <w:ilvl w:val="0"/>
          <w:numId w:val="24"/>
        </w:numPr>
      </w:pPr>
      <w:r>
        <w:t xml:space="preserve">Ensure detailed checks and risk assessments are carried out for non-native species within initial site feasibility assessments and surveys. </w:t>
      </w:r>
    </w:p>
    <w:p w14:paraId="6F0F58D9" w14:textId="77777777" w:rsidR="000A0166" w:rsidRDefault="000A0166" w:rsidP="00145ED8">
      <w:pPr>
        <w:pStyle w:val="BodyText1"/>
        <w:numPr>
          <w:ilvl w:val="0"/>
          <w:numId w:val="24"/>
        </w:numPr>
      </w:pPr>
      <w:r>
        <w:t xml:space="preserve">Where any non-native species is present, ensure you understand the risks and implications of managing it, as well as your legal requirements. Seek advice early. </w:t>
      </w:r>
    </w:p>
    <w:p w14:paraId="3AD07611" w14:textId="067F469A" w:rsidR="000A0166" w:rsidRDefault="000A0166" w:rsidP="00145ED8">
      <w:pPr>
        <w:pStyle w:val="BodyText1"/>
        <w:numPr>
          <w:ilvl w:val="0"/>
          <w:numId w:val="24"/>
        </w:numPr>
      </w:pPr>
      <w:r>
        <w:t xml:space="preserve">Where a non-native species is identified as a risk of being introduced, spread within, or moved off site, ensure </w:t>
      </w:r>
      <w:r w:rsidR="005D5A94">
        <w:t xml:space="preserve">biosecurity </w:t>
      </w:r>
      <w:r>
        <w:t xml:space="preserve">measures are considered at the early planning stage, and ensure enough time is given to implement them. </w:t>
      </w:r>
    </w:p>
    <w:p w14:paraId="6A4E401E" w14:textId="77777777" w:rsidR="000A0166" w:rsidRDefault="000A0166" w:rsidP="00145ED8">
      <w:pPr>
        <w:pStyle w:val="BodyText1"/>
        <w:numPr>
          <w:ilvl w:val="0"/>
          <w:numId w:val="24"/>
        </w:numPr>
      </w:pPr>
      <w:r>
        <w:t xml:space="preserve">Consider phasing the development to allow time to deal with the presence and/or risk of spread of non-native species. </w:t>
      </w:r>
    </w:p>
    <w:p w14:paraId="56FEA5D9" w14:textId="60D0F972" w:rsidR="000A0166" w:rsidRDefault="000A0166" w:rsidP="00145ED8">
      <w:pPr>
        <w:pStyle w:val="BodyText1"/>
        <w:numPr>
          <w:ilvl w:val="0"/>
          <w:numId w:val="24"/>
        </w:numPr>
      </w:pPr>
      <w:r>
        <w:t xml:space="preserve">Ensure non-native species locations are incorporated within all relevant site method statements, including the site Ecological Protection Plan and Species Protection Plans, where appropriate. </w:t>
      </w:r>
    </w:p>
    <w:p w14:paraId="022D65B4" w14:textId="1C3B5C60" w:rsidR="000A0166" w:rsidRDefault="000A0166" w:rsidP="00145ED8">
      <w:pPr>
        <w:pStyle w:val="BodyText1"/>
        <w:numPr>
          <w:ilvl w:val="0"/>
          <w:numId w:val="24"/>
        </w:numPr>
      </w:pPr>
      <w:r>
        <w:t xml:space="preserve">Where a species requires long-term management (e.g. </w:t>
      </w:r>
      <w:hyperlink r:id="rId22" w:history="1">
        <w:r w:rsidRPr="009D43DE">
          <w:t>Japanese knotweed</w:t>
        </w:r>
      </w:hyperlink>
      <w:hyperlink r:id="rId23" w:history="1">
        <w:r w:rsidRPr="009D43DE">
          <w:t>)</w:t>
        </w:r>
      </w:hyperlink>
      <w:r>
        <w:t>, ensure a site management plan is put together that addresses all issues associated with it</w:t>
      </w:r>
      <w:r w:rsidR="009B264A">
        <w:t>.</w:t>
      </w:r>
      <w:r>
        <w:t xml:space="preserve">  </w:t>
      </w:r>
    </w:p>
    <w:p w14:paraId="716BB2C6" w14:textId="086D97B5" w:rsidR="000A0166" w:rsidRDefault="000A0166" w:rsidP="00306166">
      <w:pPr>
        <w:pStyle w:val="BodyText1"/>
        <w:numPr>
          <w:ilvl w:val="0"/>
          <w:numId w:val="24"/>
        </w:numPr>
      </w:pPr>
      <w:r>
        <w:t xml:space="preserve">Nominate a designated Clerk of Works to manage the issue of non-native species on your site from an early stage. </w:t>
      </w:r>
    </w:p>
    <w:p w14:paraId="4BB65C93" w14:textId="40480DE9" w:rsidR="000A0166" w:rsidRPr="00E16028" w:rsidRDefault="00E16028" w:rsidP="00E16028">
      <w:pPr>
        <w:pStyle w:val="Heading3"/>
        <w:rPr>
          <w:rFonts w:eastAsia="Times New Roman"/>
        </w:rPr>
      </w:pPr>
      <w:bookmarkStart w:id="16" w:name="_Toc192746544"/>
      <w:r>
        <w:rPr>
          <w:rFonts w:eastAsia="Times New Roman"/>
        </w:rPr>
        <w:t xml:space="preserve">3.3.2 </w:t>
      </w:r>
      <w:r w:rsidR="00F51799">
        <w:rPr>
          <w:rFonts w:eastAsia="Times New Roman"/>
        </w:rPr>
        <w:t>O</w:t>
      </w:r>
      <w:r w:rsidR="000A0166" w:rsidRPr="00E16028">
        <w:rPr>
          <w:rFonts w:eastAsia="Times New Roman"/>
        </w:rPr>
        <w:t>n-site</w:t>
      </w:r>
      <w:bookmarkEnd w:id="16"/>
    </w:p>
    <w:p w14:paraId="5E9DBA09" w14:textId="087D8D39" w:rsidR="000A0166" w:rsidRDefault="009B264A" w:rsidP="00306166">
      <w:pPr>
        <w:pStyle w:val="BodyText1"/>
      </w:pPr>
      <w:r>
        <w:t>I</w:t>
      </w:r>
      <w:r w:rsidR="000A0166">
        <w:t xml:space="preserve">t is important to consider potential pathways of </w:t>
      </w:r>
      <w:r w:rsidR="00A618CE">
        <w:t xml:space="preserve">non-native species </w:t>
      </w:r>
      <w:r w:rsidR="000A0166">
        <w:t>introductions onto your site from elsewhere</w:t>
      </w:r>
      <w:r w:rsidR="00AF374D">
        <w:t>, or spread off your site,</w:t>
      </w:r>
      <w:r w:rsidR="000A0166">
        <w:t xml:space="preserve"> and for </w:t>
      </w:r>
      <w:r w:rsidR="00A61CF6">
        <w:t xml:space="preserve">biosecurity </w:t>
      </w:r>
      <w:r w:rsidR="000A0166">
        <w:t>procedures to be put in place to prevent this</w:t>
      </w:r>
      <w:r w:rsidR="00D7232C">
        <w:t>, even if your site does not currently have any non-native species</w:t>
      </w:r>
      <w:r w:rsidR="000A0166">
        <w:t xml:space="preserve">. </w:t>
      </w:r>
    </w:p>
    <w:p w14:paraId="2FA5E1C2" w14:textId="6EB296E4" w:rsidR="000A0166" w:rsidRDefault="00C55F61" w:rsidP="00306166">
      <w:pPr>
        <w:pStyle w:val="BodyText1"/>
      </w:pPr>
      <w:r>
        <w:lastRenderedPageBreak/>
        <w:t>If an INNS is known to be present on your site, y</w:t>
      </w:r>
      <w:r w:rsidR="000A0166">
        <w:t xml:space="preserve">ou should brief all contractors fully, and ensure all staff are aware of what the species looks like and the issues associated with it. This could be done through ‘toolbox’ talks or within site introductions. Everybody working on site must understand the role and authority of the Clerk of </w:t>
      </w:r>
      <w:r w:rsidR="003E0619">
        <w:t>W</w:t>
      </w:r>
      <w:r w:rsidR="000A0166">
        <w:t xml:space="preserve">orks managing the issue of the non-native species. </w:t>
      </w:r>
    </w:p>
    <w:p w14:paraId="5D20B680" w14:textId="6D8D7B74" w:rsidR="000A0166" w:rsidRPr="00E16028" w:rsidRDefault="000A0166" w:rsidP="00306166">
      <w:pPr>
        <w:pStyle w:val="BodyText1"/>
      </w:pPr>
      <w:r>
        <w:t xml:space="preserve">You should record any areas that are contaminated/infested with non-native species within your management plan, isolate them with fencing and put up restricted access signs.  </w:t>
      </w:r>
    </w:p>
    <w:p w14:paraId="4B0635B3" w14:textId="55F1C2E5" w:rsidR="000A0166" w:rsidRPr="00E16028" w:rsidRDefault="000A0166" w:rsidP="00D1193A">
      <w:pPr>
        <w:pStyle w:val="Heading4"/>
        <w:rPr>
          <w:rFonts w:eastAsia="Times New Roman"/>
        </w:rPr>
      </w:pPr>
      <w:r w:rsidRPr="00E16028">
        <w:rPr>
          <w:rFonts w:eastAsia="Times New Roman"/>
        </w:rPr>
        <w:t xml:space="preserve">Equipment / machinery </w:t>
      </w:r>
    </w:p>
    <w:p w14:paraId="3A197158" w14:textId="0B18E3FF" w:rsidR="004F2224" w:rsidRDefault="004F2224" w:rsidP="00306166">
      <w:pPr>
        <w:pStyle w:val="BodyText1"/>
      </w:pPr>
      <w:r>
        <w:t xml:space="preserve">Where non-native species are known to be within or close to your site, you should take care not to facilitate the transportation of plant seeds or fragments, animals or eggs on machinery, vehicles or by foot. This may require the need for an exclusion zone and/or the use of designated machinery/ equipment on </w:t>
      </w:r>
      <w:r w:rsidR="00BB724C">
        <w:t>affected</w:t>
      </w:r>
      <w:r>
        <w:t xml:space="preserve"> sites to prevent movement from one site or river catchment to another. </w:t>
      </w:r>
    </w:p>
    <w:p w14:paraId="46537CDA" w14:textId="0C3059EE" w:rsidR="004F2224" w:rsidRDefault="004F2224" w:rsidP="00306166">
      <w:pPr>
        <w:pStyle w:val="BodyText1"/>
      </w:pPr>
      <w:r>
        <w:t xml:space="preserve">For all sites, you should inspect vehicles before moving them off site and provide wash facilities suitable for the machinery you have, if needed </w:t>
      </w:r>
      <w:r w:rsidR="00AC16F5">
        <w:t>(</w:t>
      </w:r>
      <w:r>
        <w:t>e.g. a drive through bath or footbaths</w:t>
      </w:r>
      <w:r w:rsidR="00AC16F5">
        <w:t>)</w:t>
      </w:r>
      <w:r>
        <w:t xml:space="preserve">. You should pay particular attention to caterpillar tracks and where trucks and dumpers are stowed. </w:t>
      </w:r>
    </w:p>
    <w:p w14:paraId="4846EEC4" w14:textId="2962974F" w:rsidR="000A0166" w:rsidRDefault="000A0166" w:rsidP="00306166">
      <w:pPr>
        <w:pStyle w:val="BodyText1"/>
      </w:pPr>
      <w:r>
        <w:t xml:space="preserve">To maintain good site hygiene when dealing with any non-native species: </w:t>
      </w:r>
    </w:p>
    <w:p w14:paraId="6442ADC4" w14:textId="7637D413" w:rsidR="000A0166" w:rsidRDefault="000A0166" w:rsidP="00306166">
      <w:pPr>
        <w:pStyle w:val="BodyText1"/>
        <w:numPr>
          <w:ilvl w:val="0"/>
          <w:numId w:val="25"/>
        </w:numPr>
      </w:pPr>
      <w:r>
        <w:t xml:space="preserve">A fence that can be clearly seen should mark out the area </w:t>
      </w:r>
      <w:r w:rsidR="00466332">
        <w:t>affected</w:t>
      </w:r>
      <w:r>
        <w:t xml:space="preserve">. Signs should be erected to warn people working there that the area is infested / contaminated. </w:t>
      </w:r>
    </w:p>
    <w:p w14:paraId="6D112CDD" w14:textId="77777777" w:rsidR="000A0166" w:rsidRDefault="000A0166" w:rsidP="00306166">
      <w:pPr>
        <w:pStyle w:val="BodyText1"/>
        <w:numPr>
          <w:ilvl w:val="0"/>
          <w:numId w:val="25"/>
        </w:numPr>
      </w:pPr>
      <w:r>
        <w:t xml:space="preserve">Where contaminated soil, materials or water are located, signage should be erected to indicate them. </w:t>
      </w:r>
    </w:p>
    <w:p w14:paraId="46F3135F" w14:textId="18F4702E" w:rsidR="000A0166" w:rsidRDefault="000A0166" w:rsidP="00306166">
      <w:pPr>
        <w:pStyle w:val="BodyText1"/>
        <w:numPr>
          <w:ilvl w:val="0"/>
          <w:numId w:val="25"/>
        </w:numPr>
      </w:pPr>
      <w:r>
        <w:t>Personnel working on or between sites should ensure their clothing and footwear are cleaned where appropriate to prevent spread</w:t>
      </w:r>
      <w:r w:rsidR="0078688B">
        <w:t>.</w:t>
      </w:r>
    </w:p>
    <w:p w14:paraId="763AEB5D" w14:textId="77777777" w:rsidR="000A0166" w:rsidRDefault="000A0166" w:rsidP="00306166">
      <w:pPr>
        <w:pStyle w:val="BodyText1"/>
        <w:numPr>
          <w:ilvl w:val="0"/>
          <w:numId w:val="25"/>
        </w:numPr>
      </w:pPr>
      <w:r>
        <w:t xml:space="preserve">Tracked vehicles should not be used within the area of infestation. </w:t>
      </w:r>
    </w:p>
    <w:p w14:paraId="4D645668" w14:textId="77777777" w:rsidR="000A0166" w:rsidRDefault="000A0166" w:rsidP="00306166">
      <w:pPr>
        <w:pStyle w:val="BodyText1"/>
        <w:numPr>
          <w:ilvl w:val="0"/>
          <w:numId w:val="25"/>
        </w:numPr>
      </w:pPr>
      <w:r>
        <w:lastRenderedPageBreak/>
        <w:t xml:space="preserve">All vehicles leaving the infested area and / or transporting infested soil/materials must be thoroughly pressure-washed in a designated wash-down area before being used for other work. </w:t>
      </w:r>
    </w:p>
    <w:p w14:paraId="1D53A4EE" w14:textId="77777777" w:rsidR="000A0166" w:rsidRDefault="000A0166" w:rsidP="00306166">
      <w:pPr>
        <w:pStyle w:val="BodyText1"/>
        <w:numPr>
          <w:ilvl w:val="0"/>
          <w:numId w:val="25"/>
        </w:numPr>
      </w:pPr>
      <w:r>
        <w:t xml:space="preserve">Where cross-contamination is possible (i.e. from one site to another), consider designating vehicles or machinery to specific sites where possible to prevent spread. </w:t>
      </w:r>
    </w:p>
    <w:p w14:paraId="2CEB0D70" w14:textId="77777777" w:rsidR="000A0166" w:rsidRDefault="000A0166" w:rsidP="00306166">
      <w:pPr>
        <w:pStyle w:val="BodyText1"/>
        <w:numPr>
          <w:ilvl w:val="0"/>
          <w:numId w:val="25"/>
        </w:numPr>
      </w:pPr>
      <w:r>
        <w:t xml:space="preserve">Material / water left after vehicles have been pressure-washed must be contained, collected and disposed of appropriately. </w:t>
      </w:r>
    </w:p>
    <w:p w14:paraId="506F4665" w14:textId="77777777" w:rsidR="000A0166" w:rsidRDefault="000A0166" w:rsidP="00306166">
      <w:pPr>
        <w:pStyle w:val="BodyText1"/>
        <w:numPr>
          <w:ilvl w:val="0"/>
          <w:numId w:val="25"/>
        </w:numPr>
      </w:pPr>
      <w:r>
        <w:t xml:space="preserve">All chemicals used for the control of non-native species should be stored and used in a responsible manner. </w:t>
      </w:r>
    </w:p>
    <w:p w14:paraId="6BAF42B7" w14:textId="1E498940" w:rsidR="004F2224" w:rsidRDefault="000A0166" w:rsidP="00306166">
      <w:pPr>
        <w:pStyle w:val="BodyText1"/>
        <w:numPr>
          <w:ilvl w:val="0"/>
          <w:numId w:val="25"/>
        </w:numPr>
      </w:pPr>
      <w:r>
        <w:t xml:space="preserve">All wash facilities including </w:t>
      </w:r>
      <w:proofErr w:type="gramStart"/>
      <w:r>
        <w:t>waste water</w:t>
      </w:r>
      <w:proofErr w:type="gramEnd"/>
      <w:r>
        <w:t xml:space="preserve"> from washing vehicles, equipment or personnel should be managed in a responsible way so as not to not cause harm to the environment. </w:t>
      </w:r>
    </w:p>
    <w:p w14:paraId="0A10240F" w14:textId="2BBCEC85" w:rsidR="000A0166" w:rsidRDefault="000A0166" w:rsidP="008E7CEC">
      <w:pPr>
        <w:spacing w:line="256" w:lineRule="auto"/>
      </w:pPr>
    </w:p>
    <w:p w14:paraId="2AC131F5" w14:textId="77777777" w:rsidR="004F2224" w:rsidRPr="0007667E" w:rsidRDefault="004F2224" w:rsidP="004F2224">
      <w:pPr>
        <w:pStyle w:val="Heading4"/>
        <w:rPr>
          <w:rFonts w:eastAsia="Times New Roman"/>
        </w:rPr>
      </w:pPr>
      <w:r w:rsidRPr="0007667E">
        <w:rPr>
          <w:rFonts w:eastAsia="Times New Roman"/>
        </w:rPr>
        <w:t xml:space="preserve">Use of water </w:t>
      </w:r>
      <w:r w:rsidRPr="00EB1710">
        <w:rPr>
          <w:rFonts w:eastAsia="Times New Roman"/>
        </w:rPr>
        <w:t>and</w:t>
      </w:r>
      <w:r w:rsidRPr="0007667E">
        <w:rPr>
          <w:rFonts w:eastAsia="Times New Roman"/>
        </w:rPr>
        <w:t xml:space="preserve">/or crossing of water </w:t>
      </w:r>
    </w:p>
    <w:p w14:paraId="50A65500" w14:textId="77777777" w:rsidR="004F2224" w:rsidRDefault="004F2224" w:rsidP="000A1C38">
      <w:pPr>
        <w:pStyle w:val="BodyText1"/>
      </w:pPr>
      <w:r>
        <w:t xml:space="preserve">If using water on your site for construction purposes or to wash vehicles or equipment, you should ensure that the source of that water will not inadvertently act as a vector for the transportation of non-native species to/from your site or elsewhere.  </w:t>
      </w:r>
    </w:p>
    <w:p w14:paraId="15F038A5" w14:textId="4534C6C2" w:rsidR="004B6F62" w:rsidRDefault="004F2224" w:rsidP="000A1C38">
      <w:pPr>
        <w:pStyle w:val="BodyText1"/>
      </w:pPr>
      <w:r>
        <w:t xml:space="preserve">If you abstract or store any surface or ground water on your site for any reason you must gain appropriate authorisation from SEPA. Disposal of contaminated wash water, including all silt and other solids (e.g. plant fragments), must also be dealt with in a responsible manner to avoid pollution and to </w:t>
      </w:r>
      <w:hyperlink r:id="rId24" w:history="1">
        <w:r w:rsidRPr="004136DD">
          <w:rPr>
            <w:rStyle w:val="Hyperlink"/>
          </w:rPr>
          <w:t>prevent the spread of any non-native species</w:t>
        </w:r>
      </w:hyperlink>
      <w:r>
        <w:t xml:space="preserve"> that may be present. </w:t>
      </w:r>
    </w:p>
    <w:p w14:paraId="21F294F9" w14:textId="77777777" w:rsidR="00946C6C" w:rsidRPr="00946C6C" w:rsidRDefault="00946C6C" w:rsidP="000A1C38">
      <w:pPr>
        <w:pStyle w:val="BodyText1"/>
      </w:pPr>
      <w:r w:rsidRPr="00946C6C">
        <w:t xml:space="preserve">Any pumps and associated pipework used should be: </w:t>
      </w:r>
    </w:p>
    <w:p w14:paraId="2813F0BC" w14:textId="4614CD70" w:rsidR="00946C6C" w:rsidRDefault="000A1C38" w:rsidP="000A1C38">
      <w:pPr>
        <w:pStyle w:val="BodyText1"/>
        <w:numPr>
          <w:ilvl w:val="0"/>
          <w:numId w:val="26"/>
        </w:numPr>
      </w:pPr>
      <w:r>
        <w:t>E</w:t>
      </w:r>
      <w:r w:rsidR="00946C6C" w:rsidRPr="00946C6C">
        <w:t>mptied, thoroughly cleaned using a disinfectant approved for aquatic use, rinse</w:t>
      </w:r>
      <w:r w:rsidR="008A36E3">
        <w:t>d</w:t>
      </w:r>
      <w:r w:rsidR="00946C6C" w:rsidRPr="00946C6C">
        <w:t xml:space="preserve"> thoroughly </w:t>
      </w:r>
      <w:r w:rsidR="009E1F42">
        <w:t>(</w:t>
      </w:r>
      <w:r w:rsidR="00946C6C" w:rsidRPr="00946C6C">
        <w:t>without allowing the cleaning water to enter the main drainage system</w:t>
      </w:r>
      <w:r w:rsidR="009E1F42">
        <w:t>)</w:t>
      </w:r>
      <w:r w:rsidR="008A36E3">
        <w:t xml:space="preserve">, </w:t>
      </w:r>
      <w:r w:rsidR="00946C6C" w:rsidRPr="00946C6C">
        <w:t xml:space="preserve">and </w:t>
      </w:r>
      <w:r w:rsidR="009E1F42">
        <w:t>if possible</w:t>
      </w:r>
      <w:r w:rsidR="009E1F42" w:rsidRPr="00946C6C">
        <w:t xml:space="preserve"> </w:t>
      </w:r>
      <w:r w:rsidR="00946C6C" w:rsidRPr="00946C6C">
        <w:t>dried before it is taken to a site</w:t>
      </w:r>
      <w:r w:rsidR="00A070ED">
        <w:t>.</w:t>
      </w:r>
      <w:r w:rsidR="009E1F42">
        <w:t xml:space="preserve"> </w:t>
      </w:r>
      <w:r w:rsidR="00A070ED">
        <w:t>T</w:t>
      </w:r>
      <w:r w:rsidR="009E1F42">
        <w:t xml:space="preserve">his </w:t>
      </w:r>
      <w:r w:rsidR="00A60CE5">
        <w:t xml:space="preserve">process </w:t>
      </w:r>
      <w:r w:rsidR="009E1F42">
        <w:t xml:space="preserve">should be repeated before </w:t>
      </w:r>
      <w:r w:rsidR="002518AC">
        <w:t>the equipment is moved offsite.</w:t>
      </w:r>
    </w:p>
    <w:p w14:paraId="21374527" w14:textId="2D2C37E9" w:rsidR="00946C6C" w:rsidRDefault="000A1C38" w:rsidP="000A1C38">
      <w:pPr>
        <w:pStyle w:val="BodyText1"/>
        <w:numPr>
          <w:ilvl w:val="0"/>
          <w:numId w:val="26"/>
        </w:numPr>
      </w:pPr>
      <w:r>
        <w:t>P</w:t>
      </w:r>
      <w:r w:rsidR="00946C6C" w:rsidRPr="00946C6C">
        <w:t>ositioned to avoid placing the inlet pipe amongst water plants</w:t>
      </w:r>
      <w:r w:rsidR="00A60CE5">
        <w:t>.</w:t>
      </w:r>
      <w:r w:rsidR="00946C6C" w:rsidRPr="00946C6C">
        <w:t xml:space="preserve"> </w:t>
      </w:r>
    </w:p>
    <w:p w14:paraId="2090376E" w14:textId="429C3016" w:rsidR="00D637E2" w:rsidRDefault="000A1C38" w:rsidP="009B085B">
      <w:pPr>
        <w:pStyle w:val="BodyText1"/>
        <w:numPr>
          <w:ilvl w:val="0"/>
          <w:numId w:val="26"/>
        </w:numPr>
      </w:pPr>
      <w:r>
        <w:lastRenderedPageBreak/>
        <w:t>P</w:t>
      </w:r>
      <w:r w:rsidR="00946C6C" w:rsidRPr="00946C6C">
        <w:t xml:space="preserve">ositioned with the inlet just below the water’s surface, rather than on the bed of the water body. </w:t>
      </w:r>
    </w:p>
    <w:p w14:paraId="60C3A10E" w14:textId="77777777" w:rsidR="00645F0B" w:rsidRPr="00645F0B" w:rsidRDefault="00E43F3D" w:rsidP="00645F0B">
      <w:pPr>
        <w:pStyle w:val="Reportheader"/>
        <w:rPr>
          <w:rFonts w:ascii="Arial" w:hAnsi="Arial" w:cs="Arial"/>
          <w:sz w:val="40"/>
          <w:szCs w:val="40"/>
        </w:rPr>
      </w:pPr>
      <w:bookmarkStart w:id="17" w:name="_Toc192746545"/>
      <w:r w:rsidRPr="00645F0B">
        <w:rPr>
          <w:sz w:val="40"/>
          <w:szCs w:val="40"/>
        </w:rPr>
        <w:t xml:space="preserve">4 </w:t>
      </w:r>
      <w:r w:rsidR="00645F0B" w:rsidRPr="00645F0B">
        <w:rPr>
          <w:rFonts w:ascii="Arial" w:hAnsi="Arial" w:cs="Arial"/>
          <w:sz w:val="40"/>
          <w:szCs w:val="40"/>
        </w:rPr>
        <w:t>Disposal of invasive non-native plants and associated soils</w:t>
      </w:r>
      <w:bookmarkEnd w:id="17"/>
    </w:p>
    <w:p w14:paraId="067584B0" w14:textId="5A758D8D" w:rsidR="00B424A8" w:rsidRPr="00C36EBB" w:rsidRDefault="00B424A8" w:rsidP="000A1C38">
      <w:pPr>
        <w:pStyle w:val="BodyText1"/>
      </w:pPr>
      <w:r w:rsidRPr="00C36EBB">
        <w:t xml:space="preserve">This section provides guidance on the disposal of invasive non-native plants and the soils they are growing in. This includes terrestrial plants such as Japanese knotweed, Giant hogweed, Himalayan balsam, aquatic species such as New Zealand </w:t>
      </w:r>
      <w:proofErr w:type="spellStart"/>
      <w:r w:rsidRPr="00C36EBB">
        <w:t>pygmyweed</w:t>
      </w:r>
      <w:proofErr w:type="spellEnd"/>
      <w:r w:rsidRPr="00C36EBB">
        <w:t xml:space="preserve">, and other </w:t>
      </w:r>
      <w:hyperlink r:id="rId25" w:history="1">
        <w:r w:rsidRPr="00334B76">
          <w:rPr>
            <w:rStyle w:val="Hyperlink"/>
          </w:rPr>
          <w:t>high impact invasive non-native species</w:t>
        </w:r>
      </w:hyperlink>
      <w:r w:rsidRPr="00C36EBB">
        <w:t>.</w:t>
      </w:r>
    </w:p>
    <w:p w14:paraId="346A9FE4" w14:textId="68BCF759" w:rsidR="00167D93" w:rsidRPr="000A1C38" w:rsidRDefault="00B424A8" w:rsidP="000A1C38">
      <w:pPr>
        <w:pStyle w:val="BodyText1"/>
      </w:pPr>
      <w:r w:rsidRPr="00C36EBB">
        <w:t xml:space="preserve">If you cannot </w:t>
      </w:r>
      <w:r w:rsidR="00BC1B57">
        <w:t xml:space="preserve">treat or </w:t>
      </w:r>
      <w:r w:rsidRPr="00C36EBB">
        <w:t>dispose of an invasive non-native species on the site where it is growing, you must send it to a</w:t>
      </w:r>
      <w:r w:rsidR="005B655B">
        <w:t>n authorised</w:t>
      </w:r>
      <w:r w:rsidRPr="00C36EBB">
        <w:t xml:space="preserve"> landfill or incineration facility.</w:t>
      </w:r>
    </w:p>
    <w:p w14:paraId="7984B3E2" w14:textId="057A959D" w:rsidR="00167D93" w:rsidRPr="00105F31" w:rsidRDefault="00167D93" w:rsidP="00167D93">
      <w:pPr>
        <w:pStyle w:val="Heading2"/>
      </w:pPr>
      <w:bookmarkStart w:id="18" w:name="_4.1_Treatment_with"/>
      <w:bookmarkStart w:id="19" w:name="_Toc192746546"/>
      <w:bookmarkEnd w:id="18"/>
      <w:r>
        <w:t>4.1 Treatment with herbicides</w:t>
      </w:r>
      <w:bookmarkEnd w:id="19"/>
    </w:p>
    <w:p w14:paraId="07BD5376" w14:textId="0F02B90C" w:rsidR="00EB56C4" w:rsidRPr="00C36EBB" w:rsidRDefault="00167D93" w:rsidP="000A1C38">
      <w:pPr>
        <w:pStyle w:val="BodyText1"/>
      </w:pPr>
      <w:r w:rsidRPr="00C36EBB">
        <w:t xml:space="preserve">Spraying foliage or injecting the stems with </w:t>
      </w:r>
      <w:hyperlink r:id="rId26" w:history="1">
        <w:r w:rsidRPr="00C36EBB">
          <w:t>approved herbicides</w:t>
        </w:r>
      </w:hyperlink>
      <w:r w:rsidRPr="00C36EBB">
        <w:t xml:space="preserve"> can be an effective treatment to stop invasive plants from spreading. When using chemicals, you may need to be authorised if the plants are </w:t>
      </w:r>
      <w:r w:rsidR="00757A49">
        <w:t xml:space="preserve">in or </w:t>
      </w:r>
      <w:hyperlink r:id="rId27" w:history="1">
        <w:r w:rsidRPr="00C36EBB">
          <w:t>near water</w:t>
        </w:r>
      </w:hyperlink>
      <w:r w:rsidRPr="00C36EBB">
        <w:t>.</w:t>
      </w:r>
    </w:p>
    <w:p w14:paraId="7BCA190F" w14:textId="755BA4BD" w:rsidR="007772A7" w:rsidRPr="00C36EBB" w:rsidRDefault="00167D93" w:rsidP="000A1C38">
      <w:pPr>
        <w:pStyle w:val="BodyText1"/>
      </w:pPr>
      <w:r w:rsidRPr="00C36EBB">
        <w:t xml:space="preserve">No waste management authorisation is required for </w:t>
      </w:r>
      <w:r w:rsidR="00056754">
        <w:t xml:space="preserve">on-site </w:t>
      </w:r>
      <w:r w:rsidRPr="00C36EBB">
        <w:t xml:space="preserve">treatment with herbicides or for screening soils to remove fragments of invasive non-native plants.  </w:t>
      </w:r>
    </w:p>
    <w:p w14:paraId="5A283E1A" w14:textId="452FCCFC" w:rsidR="007772A7" w:rsidRPr="00C36EBB" w:rsidRDefault="00167D93" w:rsidP="000A1C38">
      <w:pPr>
        <w:pStyle w:val="BodyText1"/>
      </w:pPr>
      <w:r w:rsidRPr="00C36EBB">
        <w:t>Japanese knotweed usually takes at least 3 years to treat with herbicide. Knotweed rhizome can remain dormant in the soil for many years and will regrow if disturbed or if the soil is relocated.</w:t>
      </w:r>
      <w:r w:rsidR="00DB42F5">
        <w:t xml:space="preserve"> </w:t>
      </w:r>
      <w:hyperlink r:id="rId28" w:history="1">
        <w:r w:rsidR="00D00506" w:rsidRPr="00DB42F5">
          <w:rPr>
            <w:rStyle w:val="Hyperlink"/>
          </w:rPr>
          <w:t xml:space="preserve">Good practice </w:t>
        </w:r>
        <w:r w:rsidR="00DB42F5" w:rsidRPr="00DB42F5">
          <w:rPr>
            <w:rStyle w:val="Hyperlink"/>
          </w:rPr>
          <w:t>for Japanese knotweed management</w:t>
        </w:r>
      </w:hyperlink>
      <w:r w:rsidR="00DB42F5">
        <w:t xml:space="preserve"> should be followed.</w:t>
      </w:r>
    </w:p>
    <w:p w14:paraId="656FD5F7" w14:textId="421550E2" w:rsidR="007772A7" w:rsidRPr="00C36EBB" w:rsidRDefault="00167D93" w:rsidP="000A1C38">
      <w:pPr>
        <w:pStyle w:val="BodyText1"/>
      </w:pPr>
      <w:r w:rsidRPr="00C36EBB">
        <w:t>Giant hogweed takes at least 2 years to treat, to ensure any seeds in the soil are no longer able to germinate.</w:t>
      </w:r>
      <w:r w:rsidR="00DB42F5">
        <w:t xml:space="preserve"> </w:t>
      </w:r>
      <w:hyperlink r:id="rId29" w:history="1">
        <w:r w:rsidR="00DB42F5" w:rsidRPr="00022412">
          <w:rPr>
            <w:rStyle w:val="Hyperlink"/>
          </w:rPr>
          <w:t>Good practice for Giant Hogweed management</w:t>
        </w:r>
      </w:hyperlink>
      <w:r w:rsidR="00DB42F5">
        <w:t xml:space="preserve"> should be followed.</w:t>
      </w:r>
    </w:p>
    <w:p w14:paraId="33355CEB" w14:textId="2FBE6454" w:rsidR="00167D93" w:rsidRPr="00C36EBB" w:rsidRDefault="00167D93" w:rsidP="000A1C38">
      <w:pPr>
        <w:pStyle w:val="BodyText1"/>
      </w:pPr>
      <w:r w:rsidRPr="00C36EBB">
        <w:t>Himalayan balsam takes at least 3 years to treat, to ensure any seeds in the soil are no longer able to germinate.</w:t>
      </w:r>
      <w:r w:rsidR="008A5A57">
        <w:t xml:space="preserve"> </w:t>
      </w:r>
      <w:hyperlink r:id="rId30" w:history="1">
        <w:r w:rsidR="008A5A57" w:rsidRPr="00D64CF7">
          <w:rPr>
            <w:rStyle w:val="Hyperlink"/>
          </w:rPr>
          <w:t>Good practice for Himalayan Balsam management</w:t>
        </w:r>
      </w:hyperlink>
      <w:r w:rsidR="008A5A57">
        <w:t xml:space="preserve"> should be followed.</w:t>
      </w:r>
    </w:p>
    <w:p w14:paraId="213A678F" w14:textId="21A1E2D1" w:rsidR="00167D93" w:rsidRPr="00105F31" w:rsidRDefault="00167D93" w:rsidP="00167D93">
      <w:pPr>
        <w:pStyle w:val="Heading2"/>
      </w:pPr>
      <w:bookmarkStart w:id="20" w:name="_Toc192746547"/>
      <w:r>
        <w:lastRenderedPageBreak/>
        <w:t>4.2 Burning</w:t>
      </w:r>
      <w:bookmarkEnd w:id="20"/>
    </w:p>
    <w:p w14:paraId="58A397AA" w14:textId="326AFDE9" w:rsidR="00167D93" w:rsidRPr="0052760A" w:rsidRDefault="00167D93" w:rsidP="000A1C38">
      <w:pPr>
        <w:pStyle w:val="BodyText1"/>
      </w:pPr>
      <w:r w:rsidRPr="0052760A">
        <w:t xml:space="preserve">You can </w:t>
      </w:r>
      <w:hyperlink r:id="rId31" w:history="1">
        <w:r w:rsidRPr="0052760A">
          <w:t>cut and burn</w:t>
        </w:r>
      </w:hyperlink>
      <w:r w:rsidRPr="0052760A">
        <w:t xml:space="preserve"> non-native plants at the site where they are growing. SEPA </w:t>
      </w:r>
      <w:r w:rsidR="001B1B11">
        <w:t>will</w:t>
      </w:r>
      <w:r w:rsidRPr="0052760A">
        <w:t xml:space="preserve"> not require an authorisation for such burning but may </w:t>
      </w:r>
      <w:proofErr w:type="gramStart"/>
      <w:r w:rsidRPr="0052760A">
        <w:t>take action</w:t>
      </w:r>
      <w:proofErr w:type="gramEnd"/>
      <w:r w:rsidRPr="0052760A">
        <w:t xml:space="preserve"> if it results in harm or nuisance. </w:t>
      </w:r>
    </w:p>
    <w:p w14:paraId="307F530E" w14:textId="44240BEE" w:rsidR="00167D93" w:rsidRPr="000A1C38" w:rsidRDefault="00167D93" w:rsidP="000A1C38">
      <w:pPr>
        <w:pStyle w:val="BodyText1"/>
      </w:pPr>
      <w:r w:rsidRPr="0052760A">
        <w:t xml:space="preserve">You must bury the ash and any remaining plant material on-site or take it for disposal at </w:t>
      </w:r>
      <w:r w:rsidR="005B655B">
        <w:t>an authorised</w:t>
      </w:r>
      <w:r w:rsidRPr="0052760A">
        <w:t xml:space="preserve"> landfill site. </w:t>
      </w:r>
    </w:p>
    <w:p w14:paraId="1FA22025" w14:textId="1D4FC473" w:rsidR="00167D93" w:rsidRPr="00105F31" w:rsidRDefault="00167D93" w:rsidP="00167D93">
      <w:pPr>
        <w:pStyle w:val="Heading2"/>
      </w:pPr>
      <w:bookmarkStart w:id="21" w:name="_Toc192746548"/>
      <w:r>
        <w:t xml:space="preserve">4.3 Burying non-native </w:t>
      </w:r>
      <w:r w:rsidRPr="00276B3B">
        <w:t>plant material</w:t>
      </w:r>
      <w:r>
        <w:t xml:space="preserve"> that is not Japanese knotweed</w:t>
      </w:r>
      <w:bookmarkEnd w:id="21"/>
    </w:p>
    <w:p w14:paraId="29B8000A" w14:textId="147F7725" w:rsidR="00167D93" w:rsidRPr="0052760A" w:rsidRDefault="00167D93" w:rsidP="000A1C38">
      <w:pPr>
        <w:pStyle w:val="BodyText1"/>
      </w:pPr>
      <w:r w:rsidRPr="0052760A">
        <w:t>SEPA will not require an authorisation for burying non-native plant material provided you:</w:t>
      </w:r>
    </w:p>
    <w:p w14:paraId="12E635E2" w14:textId="503BED71" w:rsidR="00167D93" w:rsidRPr="0052760A" w:rsidRDefault="000A1C38" w:rsidP="000A1C38">
      <w:pPr>
        <w:pStyle w:val="BodyText1"/>
        <w:numPr>
          <w:ilvl w:val="0"/>
          <w:numId w:val="27"/>
        </w:numPr>
      </w:pPr>
      <w:r>
        <w:t>O</w:t>
      </w:r>
      <w:r w:rsidR="00167D93" w:rsidRPr="0052760A">
        <w:t>nly bury material with a biosecurity risk to the environment that requires its disposal on the site where it is growing.</w:t>
      </w:r>
    </w:p>
    <w:p w14:paraId="24ADE610" w14:textId="6ED98EF7" w:rsidR="00167D93" w:rsidRPr="0052760A" w:rsidRDefault="000A1C38" w:rsidP="000A1C38">
      <w:pPr>
        <w:pStyle w:val="BodyText1"/>
        <w:numPr>
          <w:ilvl w:val="0"/>
          <w:numId w:val="27"/>
        </w:numPr>
      </w:pPr>
      <w:r>
        <w:t>B</w:t>
      </w:r>
      <w:r w:rsidR="00167D93" w:rsidRPr="0052760A">
        <w:t>ury the material in an area that is likely to be undisturbed and more than 7 metres away from an adjacent landowner’s site.</w:t>
      </w:r>
    </w:p>
    <w:p w14:paraId="76B5B2A5" w14:textId="36EEE08F" w:rsidR="00167D93" w:rsidRPr="0052760A" w:rsidRDefault="000A1C38" w:rsidP="000A1C38">
      <w:pPr>
        <w:pStyle w:val="BodyText1"/>
        <w:numPr>
          <w:ilvl w:val="0"/>
          <w:numId w:val="27"/>
        </w:numPr>
      </w:pPr>
      <w:r>
        <w:t>B</w:t>
      </w:r>
      <w:r w:rsidR="00167D93" w:rsidRPr="0052760A">
        <w:t>ury soils containing seeds, rhizomes, corms or fragments of plant that could regrow at a minimum depth of 2 metres on the site they were growing.</w:t>
      </w:r>
    </w:p>
    <w:p w14:paraId="33936D36" w14:textId="2A1626C8" w:rsidR="00167D93" w:rsidRPr="00105F31" w:rsidRDefault="00167D93" w:rsidP="00167D93">
      <w:pPr>
        <w:pStyle w:val="Heading2"/>
      </w:pPr>
      <w:bookmarkStart w:id="22" w:name="_Toc192746549"/>
      <w:r>
        <w:t>4.4 Burying Japanese knotweed</w:t>
      </w:r>
      <w:bookmarkEnd w:id="22"/>
      <w:r>
        <w:t xml:space="preserve"> </w:t>
      </w:r>
    </w:p>
    <w:p w14:paraId="39D18177" w14:textId="7255E156" w:rsidR="00167D93" w:rsidRPr="00FF5E23" w:rsidRDefault="00167D93" w:rsidP="000A1C38">
      <w:pPr>
        <w:pStyle w:val="BodyText1"/>
        <w:numPr>
          <w:ilvl w:val="0"/>
          <w:numId w:val="28"/>
        </w:numPr>
      </w:pPr>
      <w:r w:rsidRPr="00FF5E23">
        <w:t xml:space="preserve">SEPA will not require an authorisation for </w:t>
      </w:r>
      <w:hyperlink r:id="rId32" w:history="1">
        <w:r w:rsidRPr="00FF5E23">
          <w:t>burying Japanese knotweed</w:t>
        </w:r>
      </w:hyperlink>
      <w:r w:rsidRPr="00FF5E23">
        <w:t xml:space="preserve"> material provided you:</w:t>
      </w:r>
    </w:p>
    <w:p w14:paraId="35608BB2" w14:textId="111888FE" w:rsidR="00167D93" w:rsidRPr="00FF5E23" w:rsidRDefault="000A1C38" w:rsidP="000A1C38">
      <w:pPr>
        <w:pStyle w:val="BodyText1"/>
        <w:numPr>
          <w:ilvl w:val="0"/>
          <w:numId w:val="28"/>
        </w:numPr>
      </w:pPr>
      <w:r>
        <w:t>O</w:t>
      </w:r>
      <w:r w:rsidR="00167D93" w:rsidRPr="00FF5E23">
        <w:t>nly bury Japanese knotweed plant material, the ash from burning it and any soils</w:t>
      </w:r>
      <w:r w:rsidR="00D94424">
        <w:t xml:space="preserve"> </w:t>
      </w:r>
      <w:r w:rsidR="00167D93" w:rsidRPr="00FF5E23">
        <w:t>potentially containing Japanese knotweed at the site where it was growing.</w:t>
      </w:r>
    </w:p>
    <w:p w14:paraId="53DC00DB" w14:textId="04A4C888" w:rsidR="00167D93" w:rsidRPr="00FF5E23" w:rsidRDefault="000A1C38" w:rsidP="000A1C38">
      <w:pPr>
        <w:pStyle w:val="BodyText1"/>
        <w:numPr>
          <w:ilvl w:val="0"/>
          <w:numId w:val="28"/>
        </w:numPr>
      </w:pPr>
      <w:r>
        <w:t>B</w:t>
      </w:r>
      <w:r w:rsidR="00167D93" w:rsidRPr="00FF5E23">
        <w:t>ury the material in an area that is likely to be undisturbed and more than 7 metres away from an adjacent landowner’s site.</w:t>
      </w:r>
    </w:p>
    <w:p w14:paraId="3A19BF8E" w14:textId="6461F9B4" w:rsidR="00167D93" w:rsidRPr="00FF5E23" w:rsidRDefault="000A1C38" w:rsidP="000A1C38">
      <w:pPr>
        <w:pStyle w:val="BodyText1"/>
        <w:numPr>
          <w:ilvl w:val="0"/>
          <w:numId w:val="28"/>
        </w:numPr>
      </w:pPr>
      <w:r>
        <w:t>B</w:t>
      </w:r>
      <w:r w:rsidR="00167D93" w:rsidRPr="00FF5E23">
        <w:t>ury it at a depth of at least:</w:t>
      </w:r>
    </w:p>
    <w:p w14:paraId="08D676F1" w14:textId="1DB55292" w:rsidR="00167D93" w:rsidRPr="00FF5E23" w:rsidRDefault="00553E53" w:rsidP="000A1C38">
      <w:pPr>
        <w:pStyle w:val="BodyText1"/>
        <w:numPr>
          <w:ilvl w:val="1"/>
          <w:numId w:val="28"/>
        </w:numPr>
      </w:pPr>
      <w:r>
        <w:t xml:space="preserve">5 </w:t>
      </w:r>
      <w:r w:rsidR="00167D93" w:rsidRPr="00FF5E23">
        <w:t>metres if you have not sealed it with a geotextile membrane</w:t>
      </w:r>
      <w:r w:rsidR="000A1C38">
        <w:t>.</w:t>
      </w:r>
    </w:p>
    <w:p w14:paraId="269DB28D" w14:textId="502D7F42" w:rsidR="00167D93" w:rsidRPr="00FF5E23" w:rsidRDefault="00167D93" w:rsidP="000A1C38">
      <w:pPr>
        <w:pStyle w:val="BodyText1"/>
        <w:numPr>
          <w:ilvl w:val="1"/>
          <w:numId w:val="28"/>
        </w:numPr>
      </w:pPr>
      <w:r w:rsidRPr="00FF5E23">
        <w:t>2 metres if you have sealed it with a geotextile membrane</w:t>
      </w:r>
      <w:r w:rsidR="000A1C38">
        <w:t>.</w:t>
      </w:r>
    </w:p>
    <w:p w14:paraId="0AD78B24" w14:textId="1EE9F8BD" w:rsidR="00167D93" w:rsidRPr="00FF5E23" w:rsidRDefault="000A1C38" w:rsidP="000A1C38">
      <w:pPr>
        <w:pStyle w:val="BodyText1"/>
        <w:numPr>
          <w:ilvl w:val="0"/>
          <w:numId w:val="28"/>
        </w:numPr>
      </w:pPr>
      <w:r>
        <w:lastRenderedPageBreak/>
        <w:t>U</w:t>
      </w:r>
      <w:r w:rsidR="00167D93" w:rsidRPr="00FF5E23">
        <w:t>se geotextile membrane that is:</w:t>
      </w:r>
    </w:p>
    <w:p w14:paraId="0A01953C" w14:textId="1D9A6F1B" w:rsidR="00167D93" w:rsidRPr="00FF5E23" w:rsidRDefault="000A1C38" w:rsidP="000A1C38">
      <w:pPr>
        <w:pStyle w:val="BodyText1"/>
        <w:numPr>
          <w:ilvl w:val="1"/>
          <w:numId w:val="28"/>
        </w:numPr>
      </w:pPr>
      <w:r>
        <w:t>U</w:t>
      </w:r>
      <w:r w:rsidR="00167D93" w:rsidRPr="00FF5E23">
        <w:t>ndamaged</w:t>
      </w:r>
      <w:r>
        <w:t>.</w:t>
      </w:r>
    </w:p>
    <w:p w14:paraId="79C6D844" w14:textId="09ED164A" w:rsidR="00167D93" w:rsidRPr="00FF5E23" w:rsidRDefault="000A1C38" w:rsidP="000A1C38">
      <w:pPr>
        <w:pStyle w:val="BodyText1"/>
        <w:numPr>
          <w:ilvl w:val="1"/>
          <w:numId w:val="28"/>
        </w:numPr>
      </w:pPr>
      <w:r>
        <w:t>L</w:t>
      </w:r>
      <w:r w:rsidR="00167D93" w:rsidRPr="00FF5E23">
        <w:t>arge enough to minimise the need to join and seal it</w:t>
      </w:r>
      <w:r>
        <w:t>.</w:t>
      </w:r>
    </w:p>
    <w:p w14:paraId="5C638EC1" w14:textId="6710C89D" w:rsidR="00167D93" w:rsidRPr="00FF5E23" w:rsidRDefault="000A1C38" w:rsidP="000A1C38">
      <w:pPr>
        <w:pStyle w:val="BodyText1"/>
        <w:numPr>
          <w:ilvl w:val="1"/>
          <w:numId w:val="28"/>
        </w:numPr>
      </w:pPr>
      <w:r>
        <w:t>S</w:t>
      </w:r>
      <w:r w:rsidR="00167D93" w:rsidRPr="00FF5E23">
        <w:t>ealed securely</w:t>
      </w:r>
      <w:r>
        <w:t>.</w:t>
      </w:r>
    </w:p>
    <w:p w14:paraId="72686B3C" w14:textId="42197E58" w:rsidR="00167D93" w:rsidRPr="00FF5E23" w:rsidRDefault="000A1C38" w:rsidP="000A1C38">
      <w:pPr>
        <w:pStyle w:val="BodyText1"/>
        <w:numPr>
          <w:ilvl w:val="1"/>
          <w:numId w:val="28"/>
        </w:numPr>
      </w:pPr>
      <w:r>
        <w:t>A</w:t>
      </w:r>
      <w:r w:rsidR="00167D93" w:rsidRPr="00FF5E23">
        <w:t>ble to remain intact for at least 50 years</w:t>
      </w:r>
      <w:r>
        <w:t>.</w:t>
      </w:r>
    </w:p>
    <w:p w14:paraId="74D0454B" w14:textId="7A9F0897" w:rsidR="00167D93" w:rsidRPr="000A1C38" w:rsidRDefault="00167D93" w:rsidP="000A1C38">
      <w:pPr>
        <w:pStyle w:val="BodyText1"/>
        <w:numPr>
          <w:ilvl w:val="1"/>
          <w:numId w:val="28"/>
        </w:numPr>
      </w:pPr>
      <w:r w:rsidRPr="00FF5E23">
        <w:t>UV resistant</w:t>
      </w:r>
      <w:r w:rsidR="000A1C38">
        <w:t>.</w:t>
      </w:r>
    </w:p>
    <w:p w14:paraId="74FF5078" w14:textId="6AC807E1" w:rsidR="00167D93" w:rsidRPr="000B01F7" w:rsidRDefault="00167D93" w:rsidP="00C37AA6">
      <w:pPr>
        <w:pStyle w:val="Heading2"/>
        <w:spacing w:line="276" w:lineRule="auto"/>
        <w:rPr>
          <w:rFonts w:cs="Arial"/>
          <w:color w:val="016574" w:themeColor="accent3"/>
          <w:szCs w:val="28"/>
        </w:rPr>
      </w:pPr>
      <w:bookmarkStart w:id="23" w:name="_Toc192746550"/>
      <w:r w:rsidRPr="000B01F7">
        <w:rPr>
          <w:rFonts w:cs="Arial"/>
          <w:color w:val="016574" w:themeColor="accent3"/>
          <w:szCs w:val="28"/>
        </w:rPr>
        <w:t>4.5 Composting aquatic non-native plants</w:t>
      </w:r>
      <w:bookmarkEnd w:id="23"/>
    </w:p>
    <w:p w14:paraId="01BF001D" w14:textId="39EE1651" w:rsidR="00167D93" w:rsidRPr="009243F7" w:rsidRDefault="00167D93" w:rsidP="000A1C38">
      <w:pPr>
        <w:pStyle w:val="BodyText1"/>
      </w:pPr>
      <w:r w:rsidRPr="009243F7">
        <w:t xml:space="preserve">Aquatic plants which grow underwater, such as New Zealand </w:t>
      </w:r>
      <w:proofErr w:type="spellStart"/>
      <w:r w:rsidRPr="009243F7">
        <w:t>pygmyweed</w:t>
      </w:r>
      <w:proofErr w:type="spellEnd"/>
      <w:r w:rsidR="00FD2AB7">
        <w:t>,</w:t>
      </w:r>
      <w:r w:rsidRPr="009243F7">
        <w:t xml:space="preserve"> can be composted on site, </w:t>
      </w:r>
      <w:proofErr w:type="gramStart"/>
      <w:r w:rsidRPr="009243F7">
        <w:t>provided that</w:t>
      </w:r>
      <w:proofErr w:type="gramEnd"/>
      <w:r w:rsidR="000B01F7">
        <w:t xml:space="preserve"> it is</w:t>
      </w:r>
      <w:r w:rsidRPr="009243F7">
        <w:t>:</w:t>
      </w:r>
    </w:p>
    <w:p w14:paraId="1773F709" w14:textId="3CB170CB" w:rsidR="00167D93" w:rsidRPr="009243F7" w:rsidRDefault="008423C0" w:rsidP="000A1C38">
      <w:pPr>
        <w:pStyle w:val="BodyText1"/>
        <w:numPr>
          <w:ilvl w:val="0"/>
          <w:numId w:val="29"/>
        </w:numPr>
      </w:pPr>
      <w:r>
        <w:t>N</w:t>
      </w:r>
      <w:r w:rsidR="00167D93" w:rsidRPr="009243F7">
        <w:t xml:space="preserve">ot composted </w:t>
      </w:r>
      <w:r w:rsidR="00925FD3">
        <w:t xml:space="preserve">in </w:t>
      </w:r>
      <w:proofErr w:type="gramStart"/>
      <w:r w:rsidR="00925FD3">
        <w:t>close proximity</w:t>
      </w:r>
      <w:proofErr w:type="gramEnd"/>
      <w:r w:rsidR="00167D93" w:rsidRPr="009243F7">
        <w:t xml:space="preserve"> of any watercourses, ditches, ponds or lochs</w:t>
      </w:r>
      <w:r w:rsidR="000B01F7">
        <w:t>, and</w:t>
      </w:r>
    </w:p>
    <w:p w14:paraId="663DBB96" w14:textId="1E1741C9" w:rsidR="00AD7016" w:rsidRDefault="008423C0" w:rsidP="000A1C38">
      <w:pPr>
        <w:pStyle w:val="BodyText1"/>
        <w:numPr>
          <w:ilvl w:val="0"/>
          <w:numId w:val="29"/>
        </w:numPr>
      </w:pPr>
      <w:r>
        <w:t>C</w:t>
      </w:r>
      <w:r w:rsidR="00167D93" w:rsidRPr="009243F7">
        <w:t>ontained so that no plant fragments can spread back into any waters</w:t>
      </w:r>
      <w:r w:rsidR="000B01F7">
        <w:t>.</w:t>
      </w:r>
    </w:p>
    <w:p w14:paraId="590FAFBF" w14:textId="7FF3C354" w:rsidR="00AD7016" w:rsidRPr="009243F7" w:rsidRDefault="00167D93" w:rsidP="000A1C38">
      <w:pPr>
        <w:pStyle w:val="BodyText1"/>
      </w:pPr>
      <w:r w:rsidRPr="009243F7">
        <w:t>Once fully composted, the resulting material can be used on-site to spread on land or as mulch for planting schemes.</w:t>
      </w:r>
    </w:p>
    <w:p w14:paraId="639BA36D" w14:textId="59849963" w:rsidR="00EC1DED" w:rsidRPr="009243F7" w:rsidRDefault="00167D93" w:rsidP="000A1C38">
      <w:pPr>
        <w:pStyle w:val="BodyText1"/>
      </w:pPr>
      <w:r w:rsidRPr="009243F7">
        <w:t>If they cannot be composted on site, they can be composted at an external composting facility.</w:t>
      </w:r>
    </w:p>
    <w:p w14:paraId="3F4CBF43" w14:textId="1B2C1F97" w:rsidR="00167D93" w:rsidRPr="009243F7" w:rsidRDefault="00167D93" w:rsidP="000A1C38">
      <w:pPr>
        <w:pStyle w:val="BodyText1"/>
      </w:pPr>
      <w:r w:rsidRPr="009243F7">
        <w:t>You should check with the waste site in advance to make sure it’s got a permit to accept material containing invasive plants</w:t>
      </w:r>
      <w:r w:rsidR="00693DDB">
        <w:t>.</w:t>
      </w:r>
      <w:r w:rsidRPr="009243F7">
        <w:t xml:space="preserve"> </w:t>
      </w:r>
      <w:r w:rsidR="00693DDB">
        <w:t>T</w:t>
      </w:r>
      <w:r w:rsidRPr="009243F7">
        <w:t>he waste site may also need time to prepare.</w:t>
      </w:r>
    </w:p>
    <w:p w14:paraId="35A9BF93" w14:textId="6BDAFACB" w:rsidR="00167D93" w:rsidRPr="00FD7117" w:rsidRDefault="00167D93" w:rsidP="000A1C38">
      <w:pPr>
        <w:pStyle w:val="BodyText1"/>
      </w:pPr>
      <w:r w:rsidRPr="009243F7">
        <w:t>Use a </w:t>
      </w:r>
      <w:hyperlink r:id="rId33" w:history="1">
        <w:r w:rsidRPr="009243F7">
          <w:t>registered waste carrier</w:t>
        </w:r>
      </w:hyperlink>
      <w:r w:rsidRPr="009243F7">
        <w:t xml:space="preserve"> and an authorised landfill site or suitable disposal site. Cover or enclose it in the vehicle so that no waste can escape during </w:t>
      </w:r>
      <w:r w:rsidR="00B11464">
        <w:t>the</w:t>
      </w:r>
      <w:r w:rsidRPr="009243F7">
        <w:t xml:space="preserve"> journey.</w:t>
      </w:r>
    </w:p>
    <w:p w14:paraId="4C273076" w14:textId="370B436F" w:rsidR="00167D93" w:rsidRPr="00105F31" w:rsidRDefault="00167D93" w:rsidP="00167D93">
      <w:pPr>
        <w:pStyle w:val="Heading2"/>
      </w:pPr>
      <w:bookmarkStart w:id="24" w:name="_Toc192746551"/>
      <w:r>
        <w:t>4.6 Reusing sieved or screened soil on sites with Japanese knotweed</w:t>
      </w:r>
      <w:bookmarkEnd w:id="24"/>
    </w:p>
    <w:p w14:paraId="167AF257" w14:textId="77777777" w:rsidR="00167D93" w:rsidRPr="00BC38FA" w:rsidRDefault="00167D93" w:rsidP="000A1C38">
      <w:pPr>
        <w:pStyle w:val="BodyText1"/>
      </w:pPr>
      <w:r w:rsidRPr="00BC38FA">
        <w:t>You can reduce the quantity of Japanese knotweed in soil by screening or sieving it, but this is unlikely to remove all propagules (a piece of material that can develop into a new plant).</w:t>
      </w:r>
    </w:p>
    <w:p w14:paraId="05AFB46C" w14:textId="77777777" w:rsidR="00167D93" w:rsidRDefault="00167D93" w:rsidP="000A1C38">
      <w:pPr>
        <w:pStyle w:val="BodyText1"/>
        <w:rPr>
          <w:rFonts w:ascii="Arial" w:hAnsi="Arial" w:cs="Arial"/>
          <w:color w:val="0B0C0C"/>
        </w:rPr>
      </w:pPr>
      <w:r>
        <w:rPr>
          <w:rFonts w:ascii="Arial" w:hAnsi="Arial" w:cs="Arial"/>
          <w:color w:val="0B0C0C"/>
        </w:rPr>
        <w:t>You must:</w:t>
      </w:r>
    </w:p>
    <w:p w14:paraId="40A94B48" w14:textId="77777777" w:rsidR="00167D93" w:rsidRPr="00BC38FA" w:rsidRDefault="00167D93" w:rsidP="000A1C38">
      <w:pPr>
        <w:pStyle w:val="BodyText1"/>
        <w:numPr>
          <w:ilvl w:val="0"/>
          <w:numId w:val="30"/>
        </w:numPr>
      </w:pPr>
      <w:r w:rsidRPr="00BC38FA">
        <w:lastRenderedPageBreak/>
        <w:t>Only reuse screened or sieved soils at the site where the Japanese knotweed was growing.</w:t>
      </w:r>
    </w:p>
    <w:p w14:paraId="39B9DDE7" w14:textId="77777777" w:rsidR="00167D93" w:rsidRPr="003B7D6C" w:rsidRDefault="00167D93" w:rsidP="000A1C38">
      <w:pPr>
        <w:pStyle w:val="BodyText1"/>
        <w:numPr>
          <w:ilvl w:val="0"/>
          <w:numId w:val="30"/>
        </w:numPr>
        <w:rPr>
          <w:rFonts w:ascii="Arial" w:hAnsi="Arial" w:cs="Arial"/>
          <w:color w:val="0B0C0C"/>
        </w:rPr>
      </w:pPr>
      <w:r w:rsidRPr="00EB126C">
        <w:rPr>
          <w:rFonts w:ascii="Arial" w:hAnsi="Arial" w:cs="Arial"/>
          <w:color w:val="0B0C0C"/>
        </w:rPr>
        <w:t>Only reuse soils in a restricted area of the site, not across all of it.</w:t>
      </w:r>
    </w:p>
    <w:p w14:paraId="2A82AB1B" w14:textId="77777777" w:rsidR="00167D93" w:rsidRPr="00BC38FA" w:rsidRDefault="00167D93" w:rsidP="000A1C38">
      <w:pPr>
        <w:pStyle w:val="BodyText1"/>
        <w:numPr>
          <w:ilvl w:val="0"/>
          <w:numId w:val="30"/>
        </w:numPr>
      </w:pPr>
      <w:r w:rsidRPr="00BC38FA">
        <w:t>Remove any unused screened or sieved soils for disposal to a landfill that has the correct type of permit.</w:t>
      </w:r>
    </w:p>
    <w:p w14:paraId="71EAE985" w14:textId="77777777" w:rsidR="00167D93" w:rsidRPr="00BC38FA" w:rsidRDefault="00167D93" w:rsidP="000A1C38">
      <w:pPr>
        <w:pStyle w:val="BodyText1"/>
      </w:pPr>
      <w:r w:rsidRPr="00BC38FA">
        <w:t>You must not reuse screened or sieved soils from sites with Japanese knotweed:</w:t>
      </w:r>
    </w:p>
    <w:p w14:paraId="5C0D94CB" w14:textId="05CEB7D1" w:rsidR="00167D93" w:rsidRPr="00BC38FA" w:rsidRDefault="000A1C38" w:rsidP="000A1C38">
      <w:pPr>
        <w:pStyle w:val="BodyText1"/>
        <w:numPr>
          <w:ilvl w:val="0"/>
          <w:numId w:val="30"/>
        </w:numPr>
      </w:pPr>
      <w:r>
        <w:t>A</w:t>
      </w:r>
      <w:r w:rsidR="00167D93" w:rsidRPr="00BC38FA">
        <w:t>t any site other than at the site where it was produced.</w:t>
      </w:r>
    </w:p>
    <w:p w14:paraId="101204CB" w14:textId="3B06C126" w:rsidR="00167D93" w:rsidRPr="00BC38FA" w:rsidRDefault="000A1C38" w:rsidP="000A1C38">
      <w:pPr>
        <w:pStyle w:val="BodyText1"/>
        <w:numPr>
          <w:ilvl w:val="0"/>
          <w:numId w:val="30"/>
        </w:numPr>
      </w:pPr>
      <w:r>
        <w:t>W</w:t>
      </w:r>
      <w:r w:rsidR="00167D93" w:rsidRPr="00BC38FA">
        <w:t>ithin 50 metres of watercourses, ditches or protected areas.</w:t>
      </w:r>
    </w:p>
    <w:p w14:paraId="1E4E9971" w14:textId="022C97B3" w:rsidR="00167D93" w:rsidRPr="00BC38FA" w:rsidRDefault="000A1C38" w:rsidP="000A1C38">
      <w:pPr>
        <w:pStyle w:val="BodyText1"/>
        <w:numPr>
          <w:ilvl w:val="0"/>
          <w:numId w:val="30"/>
        </w:numPr>
      </w:pPr>
      <w:r>
        <w:t>O</w:t>
      </w:r>
      <w:r w:rsidR="00167D93" w:rsidRPr="00BC38FA">
        <w:t>n boundaries with neighbouring properties.</w:t>
      </w:r>
    </w:p>
    <w:p w14:paraId="486158A5" w14:textId="44AA9423" w:rsidR="00167D93" w:rsidRPr="00BC38FA" w:rsidRDefault="00AB6B15" w:rsidP="000A1C38">
      <w:pPr>
        <w:pStyle w:val="BodyText1"/>
        <w:numPr>
          <w:ilvl w:val="0"/>
          <w:numId w:val="30"/>
        </w:numPr>
      </w:pPr>
      <w:r>
        <w:t>O</w:t>
      </w:r>
      <w:r w:rsidR="00167D93" w:rsidRPr="00BC38FA">
        <w:t>n existing amenity areas, lawns and gardens.</w:t>
      </w:r>
    </w:p>
    <w:p w14:paraId="59928E8D" w14:textId="4AC48293" w:rsidR="00167D93" w:rsidRPr="00BC38FA" w:rsidRDefault="00082128" w:rsidP="000A1C38">
      <w:pPr>
        <w:pStyle w:val="BodyText1"/>
        <w:numPr>
          <w:ilvl w:val="0"/>
          <w:numId w:val="30"/>
        </w:numPr>
      </w:pPr>
      <w:r>
        <w:t>I</w:t>
      </w:r>
      <w:r w:rsidR="00167D93" w:rsidRPr="00BC38FA">
        <w:t>n places that may be used by people or livestock.</w:t>
      </w:r>
    </w:p>
    <w:p w14:paraId="7D7C42DB" w14:textId="2B3CD1EA" w:rsidR="00167D93" w:rsidRPr="00105F31" w:rsidRDefault="00167D93" w:rsidP="00167D93">
      <w:pPr>
        <w:pStyle w:val="Heading2"/>
      </w:pPr>
      <w:bookmarkStart w:id="25" w:name="_Toc192746552"/>
      <w:r>
        <w:t>4.7 Off-Site Disposal of Japanese Knotweed</w:t>
      </w:r>
      <w:bookmarkEnd w:id="25"/>
    </w:p>
    <w:p w14:paraId="5726007C" w14:textId="55F57563" w:rsidR="005B655B" w:rsidRPr="00AD7016" w:rsidRDefault="00167D93" w:rsidP="000A1C38">
      <w:pPr>
        <w:pStyle w:val="BodyText1"/>
      </w:pPr>
      <w:r w:rsidRPr="00AD7016">
        <w:t>If you cannot dispose of Japanese knotweed suitably on site, you must send it to a</w:t>
      </w:r>
      <w:r w:rsidR="005B655B">
        <w:t>n authorised</w:t>
      </w:r>
      <w:r w:rsidRPr="00AD7016">
        <w:t xml:space="preserve"> landfill site or incineration facility.</w:t>
      </w:r>
    </w:p>
    <w:p w14:paraId="497505B5" w14:textId="77777777" w:rsidR="00167D93" w:rsidRDefault="00167D93" w:rsidP="000A1C38">
      <w:pPr>
        <w:pStyle w:val="BodyText1"/>
      </w:pPr>
      <w:r>
        <w:t>You must not:</w:t>
      </w:r>
    </w:p>
    <w:p w14:paraId="2968C892" w14:textId="13000179" w:rsidR="00167D93" w:rsidRPr="003B7D6C" w:rsidRDefault="000A1C38" w:rsidP="000A1C38">
      <w:pPr>
        <w:pStyle w:val="BodyText1"/>
        <w:numPr>
          <w:ilvl w:val="0"/>
          <w:numId w:val="31"/>
        </w:numPr>
      </w:pPr>
      <w:r>
        <w:t>D</w:t>
      </w:r>
      <w:r w:rsidR="00167D93" w:rsidRPr="00EB126C">
        <w:t>ispose of Japanese knotweed with other surplus soil</w:t>
      </w:r>
      <w:r w:rsidR="00167D93">
        <w:t>.</w:t>
      </w:r>
    </w:p>
    <w:p w14:paraId="33E35E62" w14:textId="34DD504A" w:rsidR="00167D93" w:rsidRPr="00EB126C" w:rsidRDefault="000A1C38" w:rsidP="000A1C38">
      <w:pPr>
        <w:pStyle w:val="BodyText1"/>
        <w:numPr>
          <w:ilvl w:val="0"/>
          <w:numId w:val="31"/>
        </w:numPr>
      </w:pPr>
      <w:r>
        <w:t>S</w:t>
      </w:r>
      <w:r w:rsidR="00167D93" w:rsidRPr="00EB126C">
        <w:t>ell soil contaminated with Japanese knotweed as topsoil</w:t>
      </w:r>
      <w:r w:rsidR="00167D93">
        <w:t>.</w:t>
      </w:r>
    </w:p>
    <w:p w14:paraId="34A8AB2C" w14:textId="77777777" w:rsidR="00167D93" w:rsidRDefault="00167D93" w:rsidP="000A1C38">
      <w:pPr>
        <w:pStyle w:val="BodyText1"/>
      </w:pPr>
      <w:r>
        <w:t>You can only reuse soils contaminated with knotweed on the site where they were growing.</w:t>
      </w:r>
    </w:p>
    <w:p w14:paraId="45BB7B18" w14:textId="77777777" w:rsidR="00167D93" w:rsidRPr="00FB0315" w:rsidRDefault="00167D93" w:rsidP="000A1C38">
      <w:pPr>
        <w:pStyle w:val="BodyText1"/>
      </w:pPr>
      <w:r w:rsidRPr="00FB0315">
        <w:t>SEPA will not authorise the use of Japanese knotweed material or soil which has contained Japanese knotweed on another site.</w:t>
      </w:r>
    </w:p>
    <w:p w14:paraId="446E25D4" w14:textId="133E916E" w:rsidR="00167D93" w:rsidRPr="00FB0315" w:rsidRDefault="00167D93" w:rsidP="000A1C38">
      <w:pPr>
        <w:pStyle w:val="BodyText1"/>
      </w:pPr>
      <w:r w:rsidRPr="00FB0315">
        <w:t>You should check with the waste site in advance to make sure it’s got a permit to accept material containing invasive plants</w:t>
      </w:r>
      <w:r w:rsidR="00693DDB">
        <w:t>. T</w:t>
      </w:r>
      <w:r w:rsidRPr="00FB0315">
        <w:t>he waste site may also need time to prepare.</w:t>
      </w:r>
    </w:p>
    <w:p w14:paraId="41720CEB" w14:textId="43B57AB7" w:rsidR="00167D93" w:rsidRPr="000A1C38" w:rsidRDefault="00167D93" w:rsidP="000A1C38">
      <w:pPr>
        <w:pStyle w:val="BodyText1"/>
      </w:pPr>
      <w:r w:rsidRPr="000A1C38">
        <w:lastRenderedPageBreak/>
        <w:t>Use a</w:t>
      </w:r>
      <w:r w:rsidR="00E83330" w:rsidRPr="000A1C38">
        <w:t xml:space="preserve"> registered waste carrier </w:t>
      </w:r>
      <w:r w:rsidRPr="000A1C38">
        <w:t xml:space="preserve">and an authorised landfill site or suitable disposal site. Cover or enclose it in the vehicle so that no waste can escape during </w:t>
      </w:r>
      <w:r w:rsidR="00886FCA" w:rsidRPr="000A1C38">
        <w:t>the</w:t>
      </w:r>
      <w:r w:rsidRPr="000A1C38">
        <w:t xml:space="preserve"> journey.</w:t>
      </w:r>
    </w:p>
    <w:p w14:paraId="4F6676F3" w14:textId="2C88DA8A" w:rsidR="00167D93" w:rsidRPr="00105F31" w:rsidRDefault="007D509B" w:rsidP="00CF7148">
      <w:pPr>
        <w:pStyle w:val="Heading2"/>
      </w:pPr>
      <w:bookmarkStart w:id="26" w:name="_Toc192746553"/>
      <w:r>
        <w:t xml:space="preserve">4.7.1 </w:t>
      </w:r>
      <w:r w:rsidR="00167D93">
        <w:t>Landfilling Japanese Knotweed</w:t>
      </w:r>
      <w:bookmarkEnd w:id="26"/>
    </w:p>
    <w:p w14:paraId="28EE317A" w14:textId="0925F54F" w:rsidR="00167D93" w:rsidRDefault="00167D93" w:rsidP="000A1C38">
      <w:pPr>
        <w:pStyle w:val="BodyText1"/>
      </w:pPr>
      <w:r>
        <w:t xml:space="preserve">Landfill operators dealing with material contaminated with Japanese knotweed must ensure that they are </w:t>
      </w:r>
      <w:r w:rsidR="00DF198C">
        <w:t xml:space="preserve">authorised </w:t>
      </w:r>
      <w:r>
        <w:t xml:space="preserve">to receive it, and that they have sufficient capacity to ensure the material can be dealt with in accordance with the following: </w:t>
      </w:r>
    </w:p>
    <w:p w14:paraId="54ECF00F" w14:textId="43FAD2BA" w:rsidR="00167D93" w:rsidRDefault="00167D93" w:rsidP="000A1C38">
      <w:pPr>
        <w:pStyle w:val="BodyText1"/>
        <w:numPr>
          <w:ilvl w:val="0"/>
          <w:numId w:val="32"/>
        </w:numPr>
      </w:pPr>
      <w:r>
        <w:t>Burial to a depth of at least 5 metres (immediately covered to 1</w:t>
      </w:r>
      <w:r w:rsidR="008722EF">
        <w:t xml:space="preserve"> to </w:t>
      </w:r>
      <w:r>
        <w:t>2 metres, final depth after 2</w:t>
      </w:r>
      <w:r w:rsidR="008722EF">
        <w:t xml:space="preserve"> to </w:t>
      </w:r>
      <w:r>
        <w:t>4 weeks)</w:t>
      </w:r>
      <w:r w:rsidR="000A1C38">
        <w:t>.</w:t>
      </w:r>
    </w:p>
    <w:p w14:paraId="20C24804" w14:textId="5467E053" w:rsidR="00167D93" w:rsidRDefault="00167D93" w:rsidP="000A1C38">
      <w:pPr>
        <w:pStyle w:val="BodyText1"/>
        <w:numPr>
          <w:ilvl w:val="0"/>
          <w:numId w:val="32"/>
        </w:numPr>
      </w:pPr>
      <w:r>
        <w:t>Burial at least 7 metres from the margins of the site or any engineering features, e.g. drains or bunds</w:t>
      </w:r>
      <w:r w:rsidR="00D177E4">
        <w:t xml:space="preserve"> within</w:t>
      </w:r>
      <w:r>
        <w:t xml:space="preserve"> the site</w:t>
      </w:r>
      <w:r w:rsidR="000A1C38">
        <w:t>.</w:t>
      </w:r>
    </w:p>
    <w:p w14:paraId="038C47C5" w14:textId="4E868825" w:rsidR="000A0166" w:rsidRDefault="00167D93" w:rsidP="00FC1E28">
      <w:pPr>
        <w:pStyle w:val="BodyText1"/>
        <w:numPr>
          <w:ilvl w:val="0"/>
          <w:numId w:val="32"/>
        </w:numPr>
      </w:pPr>
      <w:r>
        <w:t>Burial at least 5 metres above the base or liner of the landfill.</w:t>
      </w:r>
    </w:p>
    <w:p w14:paraId="6643F817" w14:textId="07410442" w:rsidR="006B0398" w:rsidRPr="002C2BFB" w:rsidRDefault="00C37AA6" w:rsidP="002C2BFB">
      <w:pPr>
        <w:pStyle w:val="Heading1"/>
        <w:rPr>
          <w:rFonts w:eastAsia="Times New Roman"/>
        </w:rPr>
      </w:pPr>
      <w:bookmarkStart w:id="27" w:name="_Toc192746554"/>
      <w:r>
        <w:rPr>
          <w:rFonts w:eastAsia="Times New Roman"/>
        </w:rPr>
        <w:t xml:space="preserve">5 </w:t>
      </w:r>
      <w:r w:rsidR="00C56E24">
        <w:rPr>
          <w:rFonts w:eastAsia="Times New Roman"/>
        </w:rPr>
        <w:t>Water transfers</w:t>
      </w:r>
      <w:bookmarkEnd w:id="27"/>
      <w:r w:rsidR="00C56E24">
        <w:rPr>
          <w:rFonts w:eastAsia="Times New Roman"/>
        </w:rPr>
        <w:t xml:space="preserve"> </w:t>
      </w:r>
    </w:p>
    <w:p w14:paraId="615AD04D" w14:textId="3ADD5C84" w:rsidR="00DF198C" w:rsidRDefault="006B0398" w:rsidP="000A1C38">
      <w:pPr>
        <w:pStyle w:val="BodyText1"/>
      </w:pPr>
      <w:r>
        <w:t xml:space="preserve">This </w:t>
      </w:r>
      <w:r w:rsidR="000418E1">
        <w:t>section</w:t>
      </w:r>
      <w:r>
        <w:t xml:space="preserve"> gives SEPA’s position on new transfers of raw water between catchments. Prevention </w:t>
      </w:r>
      <w:r w:rsidR="00BC1C96">
        <w:t>o</w:t>
      </w:r>
      <w:r w:rsidR="00815CF2">
        <w:t xml:space="preserve">f </w:t>
      </w:r>
      <w:r>
        <w:t xml:space="preserve">pathways that </w:t>
      </w:r>
      <w:r w:rsidR="003376C8">
        <w:t>may</w:t>
      </w:r>
      <w:r>
        <w:t xml:space="preserve"> allow the introduction and spread of INNS, is a key </w:t>
      </w:r>
      <w:r w:rsidR="000D459C">
        <w:t xml:space="preserve">factor </w:t>
      </w:r>
      <w:r>
        <w:t xml:space="preserve">not </w:t>
      </w:r>
      <w:r w:rsidR="00D068E9">
        <w:t xml:space="preserve">simply </w:t>
      </w:r>
      <w:r>
        <w:t xml:space="preserve">the existing presence or absence of INNS. </w:t>
      </w:r>
    </w:p>
    <w:p w14:paraId="44165E86" w14:textId="2521CF12" w:rsidR="006B0398" w:rsidRPr="002E67ED" w:rsidRDefault="00F866A8" w:rsidP="002E67ED">
      <w:pPr>
        <w:pStyle w:val="Heading2"/>
        <w:rPr>
          <w:rFonts w:eastAsia="Times New Roman"/>
        </w:rPr>
      </w:pPr>
      <w:bookmarkStart w:id="28" w:name="_Toc192746555"/>
      <w:r>
        <w:rPr>
          <w:rFonts w:eastAsia="Times New Roman"/>
        </w:rPr>
        <w:t xml:space="preserve">5.1 </w:t>
      </w:r>
      <w:r w:rsidR="006B0398" w:rsidRPr="002E67ED">
        <w:rPr>
          <w:rFonts w:eastAsia="Times New Roman"/>
        </w:rPr>
        <w:t>Unconnected catchments</w:t>
      </w:r>
      <w:bookmarkEnd w:id="28"/>
      <w:r w:rsidR="006B0398" w:rsidRPr="002E67ED">
        <w:rPr>
          <w:rFonts w:eastAsia="Times New Roman"/>
        </w:rPr>
        <w:t xml:space="preserve"> </w:t>
      </w:r>
    </w:p>
    <w:p w14:paraId="58AFB8F2" w14:textId="07A8DCE1" w:rsidR="000418E1" w:rsidRDefault="006B0398" w:rsidP="000A1C38">
      <w:pPr>
        <w:pStyle w:val="BodyText1"/>
      </w:pPr>
      <w:r>
        <w:t xml:space="preserve">Any new raw water transfer that connects otherwise hydrologically isolated catchments will be required to have mitigation in place to prevent the spread of INNS through the transfer. The mitigation will need to be fail safe and completely effective in the prevention of spread of all life stages of INNS (including eggs, larval stages, small fragments and microscopic organisms). Developers will need to present evidence that proposed mitigation meets these requirements. </w:t>
      </w:r>
    </w:p>
    <w:p w14:paraId="76244FAE" w14:textId="444F10A5" w:rsidR="006B0398" w:rsidRDefault="00880EA0" w:rsidP="006B0398">
      <w:pPr>
        <w:pStyle w:val="Heading2"/>
        <w:ind w:left="-5"/>
      </w:pPr>
      <w:bookmarkStart w:id="29" w:name="_Toc192746556"/>
      <w:r>
        <w:t>5</w:t>
      </w:r>
      <w:r w:rsidR="00F866A8">
        <w:t xml:space="preserve">.2 </w:t>
      </w:r>
      <w:r w:rsidR="006B0398">
        <w:t>Already connected catchments</w:t>
      </w:r>
      <w:bookmarkEnd w:id="29"/>
      <w:r w:rsidR="006B0398">
        <w:t xml:space="preserve"> </w:t>
      </w:r>
    </w:p>
    <w:p w14:paraId="4CCDAE75" w14:textId="74B4D863" w:rsidR="006B0398" w:rsidRDefault="006B0398" w:rsidP="000A1C38">
      <w:pPr>
        <w:pStyle w:val="BodyText1"/>
      </w:pPr>
      <w:r>
        <w:t>For a new raw water transfer that creates a new connection between catchments/sub-catchments that are already hydrologically linked, the developer will need to undertake an assessment of the increase in risk of INNS transfer above that posed by existing pathways.</w:t>
      </w:r>
      <w:r w:rsidR="00096158">
        <w:t xml:space="preserve"> Any </w:t>
      </w:r>
      <w:r w:rsidR="00096158">
        <w:lastRenderedPageBreak/>
        <w:t>m</w:t>
      </w:r>
      <w:r>
        <w:t>itigation requirements</w:t>
      </w:r>
      <w:r w:rsidR="00096158">
        <w:t xml:space="preserve"> will then be decided</w:t>
      </w:r>
      <w:r>
        <w:t xml:space="preserve"> on a case-by-case basis depending on the degree of risk</w:t>
      </w:r>
      <w:r w:rsidR="009B3DAE">
        <w:t xml:space="preserve"> increase.</w:t>
      </w:r>
    </w:p>
    <w:p w14:paraId="09AAA516" w14:textId="328312C6" w:rsidR="006B0398" w:rsidRDefault="00880EA0" w:rsidP="006B0398">
      <w:pPr>
        <w:pStyle w:val="Heading2"/>
        <w:ind w:left="-5"/>
      </w:pPr>
      <w:bookmarkStart w:id="30" w:name="_Toc192746557"/>
      <w:r>
        <w:t>5</w:t>
      </w:r>
      <w:r w:rsidR="009B3DAE">
        <w:t xml:space="preserve">.3 </w:t>
      </w:r>
      <w:r w:rsidR="006B0398">
        <w:t>Existing transfers</w:t>
      </w:r>
      <w:bookmarkEnd w:id="30"/>
      <w:r w:rsidR="006B0398">
        <w:t xml:space="preserve"> </w:t>
      </w:r>
    </w:p>
    <w:p w14:paraId="728BEF1E" w14:textId="77777777" w:rsidR="006B0398" w:rsidRDefault="006B0398" w:rsidP="000A1C38">
      <w:pPr>
        <w:pStyle w:val="BodyText1"/>
      </w:pPr>
      <w:r>
        <w:t xml:space="preserve">We will develop an approach for assessing the risks from existing cross-catchment transfers and then work with operators to identify the need for mitigation measures where appropriate. </w:t>
      </w:r>
    </w:p>
    <w:p w14:paraId="7D613F97" w14:textId="33441272" w:rsidR="006B0398" w:rsidRDefault="00880EA0" w:rsidP="002E67ED">
      <w:pPr>
        <w:pStyle w:val="Heading2"/>
        <w:ind w:left="-5"/>
      </w:pPr>
      <w:bookmarkStart w:id="31" w:name="_Toc192746558"/>
      <w:r>
        <w:t>5</w:t>
      </w:r>
      <w:r w:rsidR="0045784C">
        <w:t xml:space="preserve">.4 </w:t>
      </w:r>
      <w:r w:rsidR="006B0398">
        <w:t>Exceptions</w:t>
      </w:r>
      <w:bookmarkEnd w:id="31"/>
      <w:r w:rsidR="006B0398">
        <w:t xml:space="preserve"> </w:t>
      </w:r>
    </w:p>
    <w:p w14:paraId="0FD5D877" w14:textId="77777777" w:rsidR="000A1C38" w:rsidRDefault="006B0398" w:rsidP="000A1C38">
      <w:pPr>
        <w:pStyle w:val="BodyText1"/>
        <w:rPr>
          <w:rFonts w:eastAsia="Times New Roman"/>
        </w:rPr>
      </w:pPr>
      <w:r>
        <w:t>The only exception to this position is for temporary emergency water transfers for the purpose of maintaining public water supply during times of drought. We will work with Scottish Water to assess mitigation requirements for these on a case-by-case basis.</w:t>
      </w:r>
      <w:r w:rsidRPr="000A1C38">
        <w:t xml:space="preserve"> </w:t>
      </w:r>
    </w:p>
    <w:p w14:paraId="63A5906F" w14:textId="5016A572" w:rsidR="00684F5A" w:rsidRPr="000A1C38" w:rsidRDefault="00C37AA6" w:rsidP="000A1C38">
      <w:pPr>
        <w:pStyle w:val="Heading1"/>
        <w:rPr>
          <w:rFonts w:eastAsiaTheme="minorEastAsia"/>
        </w:rPr>
      </w:pPr>
      <w:bookmarkStart w:id="32" w:name="_Toc192746559"/>
      <w:r>
        <w:t xml:space="preserve">6 </w:t>
      </w:r>
      <w:r w:rsidR="004C52FC">
        <w:t>Alteration of structure</w:t>
      </w:r>
      <w:r w:rsidR="00F826B2">
        <w:t>s</w:t>
      </w:r>
      <w:bookmarkEnd w:id="32"/>
      <w:r w:rsidR="004C52FC">
        <w:t xml:space="preserve"> </w:t>
      </w:r>
    </w:p>
    <w:sdt>
      <w:sdtPr>
        <w:id w:val="-149985232"/>
        <w:docPartObj>
          <w:docPartGallery w:val="Cover Pages"/>
          <w:docPartUnique/>
        </w:docPartObj>
      </w:sdtPr>
      <w:sdtEndPr/>
      <w:sdtContent>
        <w:p w14:paraId="2B74D46A" w14:textId="35E1F5C0" w:rsidR="00347979" w:rsidRPr="00347979" w:rsidRDefault="00347979" w:rsidP="000A1C38">
          <w:pPr>
            <w:pStyle w:val="BodyText1"/>
            <w:rPr>
              <w:lang w:eastAsia="en-GB"/>
            </w:rPr>
          </w:pPr>
          <w:r w:rsidRPr="00347979">
            <w:rPr>
              <w:lang w:eastAsia="en-GB"/>
            </w:rPr>
            <w:t xml:space="preserve">This </w:t>
          </w:r>
          <w:r w:rsidR="00983B9C">
            <w:rPr>
              <w:lang w:eastAsia="en-GB"/>
            </w:rPr>
            <w:t>section</w:t>
          </w:r>
          <w:r w:rsidRPr="00347979">
            <w:rPr>
              <w:lang w:eastAsia="en-GB"/>
            </w:rPr>
            <w:t xml:space="preserve"> gives SEPA’s regulatory position on alterations (modification and removal) to existing structures</w:t>
          </w:r>
          <w:r w:rsidR="0035179E">
            <w:rPr>
              <w:lang w:eastAsia="en-GB"/>
            </w:rPr>
            <w:t xml:space="preserve">, including impoundments, </w:t>
          </w:r>
          <w:r w:rsidRPr="00347979">
            <w:rPr>
              <w:lang w:eastAsia="en-GB"/>
            </w:rPr>
            <w:t xml:space="preserve">within the water environment, in relation to INNS. </w:t>
          </w:r>
        </w:p>
        <w:p w14:paraId="3C05BC27" w14:textId="1CBCF3C1" w:rsidR="00347979" w:rsidRPr="00F4450D" w:rsidRDefault="00880EA0" w:rsidP="00F4450D">
          <w:pPr>
            <w:pStyle w:val="Heading2"/>
            <w:rPr>
              <w:rFonts w:eastAsia="Times New Roman"/>
            </w:rPr>
          </w:pPr>
          <w:bookmarkStart w:id="33" w:name="_Toc192746560"/>
          <w:r>
            <w:rPr>
              <w:rFonts w:eastAsia="Times New Roman"/>
            </w:rPr>
            <w:t>6</w:t>
          </w:r>
          <w:r w:rsidR="00F4450D">
            <w:rPr>
              <w:rFonts w:eastAsia="Times New Roman"/>
            </w:rPr>
            <w:t>.1 R</w:t>
          </w:r>
          <w:r w:rsidR="00347979" w:rsidRPr="00F4450D">
            <w:rPr>
              <w:rFonts w:eastAsia="Times New Roman"/>
            </w:rPr>
            <w:t>isk of introduction, transfer and spread of INNS</w:t>
          </w:r>
          <w:bookmarkEnd w:id="33"/>
        </w:p>
        <w:p w14:paraId="430FEF3F" w14:textId="77777777" w:rsidR="00347979" w:rsidRPr="00347979" w:rsidRDefault="00347979" w:rsidP="000A1C38">
          <w:pPr>
            <w:pStyle w:val="BodyText1"/>
            <w:rPr>
              <w:lang w:eastAsia="en-GB"/>
            </w:rPr>
          </w:pPr>
          <w:r w:rsidRPr="00347979">
            <w:rPr>
              <w:lang w:eastAsia="en-GB"/>
            </w:rPr>
            <w:t>The risk of the introduction, transfer and spread of INNS should be considered wherever there is a proposed removal of a structure (either partial breach or full removal) or modification, including the addition of fish passage.</w:t>
          </w:r>
        </w:p>
        <w:p w14:paraId="7D38F9FB" w14:textId="2BC51693" w:rsidR="00347979" w:rsidRPr="00347979" w:rsidRDefault="00347979" w:rsidP="000A1C38">
          <w:pPr>
            <w:pStyle w:val="BodyText1"/>
            <w:rPr>
              <w:lang w:eastAsia="en-GB"/>
            </w:rPr>
          </w:pPr>
          <w:r w:rsidRPr="00347979">
            <w:rPr>
              <w:lang w:eastAsia="en-GB"/>
            </w:rPr>
            <w:t xml:space="preserve">SEPA will, in considering and authorising any alteration works to an existing structure under </w:t>
          </w:r>
          <w:r w:rsidR="00926DED" w:rsidRPr="004320C8">
            <w:rPr>
              <w:lang w:val="en-US"/>
            </w:rPr>
            <w:t xml:space="preserve">the Environmental </w:t>
          </w:r>
          <w:proofErr w:type="spellStart"/>
          <w:r w:rsidR="00926DED" w:rsidRPr="004320C8">
            <w:rPr>
              <w:lang w:val="en-US"/>
            </w:rPr>
            <w:t>Authorisation</w:t>
          </w:r>
          <w:r w:rsidR="00CF6623">
            <w:rPr>
              <w:lang w:val="en-US"/>
            </w:rPr>
            <w:t>s</w:t>
          </w:r>
          <w:proofErr w:type="spellEnd"/>
          <w:r w:rsidR="00926DED" w:rsidRPr="004320C8">
            <w:rPr>
              <w:lang w:val="en-US"/>
            </w:rPr>
            <w:t xml:space="preserve"> (Scotland) Regulations 2018, (EASR)</w:t>
          </w:r>
          <w:r w:rsidR="00926DED">
            <w:rPr>
              <w:lang w:val="en-US"/>
            </w:rPr>
            <w:t xml:space="preserve">, </w:t>
          </w:r>
          <w:r w:rsidRPr="00347979">
            <w:rPr>
              <w:lang w:eastAsia="en-GB"/>
            </w:rPr>
            <w:t>have regard to potential pathways for INNS. SEPA will use existing data and risk mapping</w:t>
          </w:r>
          <w:r w:rsidRPr="00347979">
            <w:rPr>
              <w:sz w:val="16"/>
              <w:szCs w:val="16"/>
              <w:lang w:eastAsia="en-GB"/>
            </w:rPr>
            <w:t xml:space="preserve"> </w:t>
          </w:r>
          <w:r w:rsidRPr="00347979">
            <w:rPr>
              <w:lang w:eastAsia="en-GB"/>
            </w:rPr>
            <w:t xml:space="preserve">to provide an indication of those watercourses where there will be a risk of any structure removal or easement potentially opening new stretches for mobile species such as North American Signal Crayfish or non-native fish species. Where an alteration </w:t>
          </w:r>
          <w:proofErr w:type="gramStart"/>
          <w:r w:rsidRPr="00347979">
            <w:rPr>
              <w:lang w:eastAsia="en-GB"/>
            </w:rPr>
            <w:t>opens up</w:t>
          </w:r>
          <w:proofErr w:type="gramEnd"/>
          <w:r w:rsidRPr="00347979">
            <w:rPr>
              <w:lang w:eastAsia="en-GB"/>
            </w:rPr>
            <w:t xml:space="preserve"> the risk of cross catchment transfers this will also be a factor. </w:t>
          </w:r>
        </w:p>
        <w:p w14:paraId="0DDB09B3" w14:textId="77777777" w:rsidR="00347979" w:rsidRPr="00347979" w:rsidRDefault="00347979" w:rsidP="000A1C38">
          <w:pPr>
            <w:pStyle w:val="BodyText1"/>
          </w:pPr>
          <w:r w:rsidRPr="00347979">
            <w:t xml:space="preserve">The type of barrier is highly relevant to the potential increased risk of introduction, transfer or spread of INNS. Most barriers to fish are unlikely to prevent the downstream spread of INNS, so the upstream spread is most likely to be relevant. Where an existing structure has certain </w:t>
          </w:r>
          <w:r w:rsidRPr="00347979">
            <w:lastRenderedPageBreak/>
            <w:t>features, it may also be acting as a barrier to upstream movement of mobile species such as signal crayfish. Therefore, where these features are present consideration should be given as to whether an alteration will open a pathway for INNS.</w:t>
          </w:r>
        </w:p>
        <w:p w14:paraId="270FC0B7" w14:textId="77777777" w:rsidR="00347979" w:rsidRPr="000A1C38" w:rsidRDefault="00347979" w:rsidP="009B085B">
          <w:pPr>
            <w:pStyle w:val="BodyText1"/>
          </w:pPr>
          <w:r w:rsidRPr="00347979">
            <w:t>Features of structures that could deter or prevent upstream movement of mobile INNS include, but are not limited to:</w:t>
          </w:r>
        </w:p>
        <w:p w14:paraId="2260F829" w14:textId="284FE301" w:rsidR="00347979" w:rsidRPr="000A1C38" w:rsidRDefault="001E52DD" w:rsidP="000A1C38">
          <w:pPr>
            <w:pStyle w:val="BodyText1"/>
            <w:numPr>
              <w:ilvl w:val="0"/>
              <w:numId w:val="33"/>
            </w:numPr>
          </w:pPr>
          <w:r>
            <w:t>L</w:t>
          </w:r>
          <w:r w:rsidR="00347979" w:rsidRPr="000A1C38">
            <w:t>arge vertical height – less likely to be able to ascend high structures.</w:t>
          </w:r>
        </w:p>
        <w:p w14:paraId="7D1D01E6" w14:textId="20CD5729" w:rsidR="00347979" w:rsidRPr="000A1C38" w:rsidRDefault="001E52DD" w:rsidP="000A1C38">
          <w:pPr>
            <w:pStyle w:val="BodyText1"/>
            <w:numPr>
              <w:ilvl w:val="0"/>
              <w:numId w:val="33"/>
            </w:numPr>
          </w:pPr>
          <w:r>
            <w:t>S</w:t>
          </w:r>
          <w:r w:rsidR="00347979" w:rsidRPr="000A1C38">
            <w:t>mooth vertical surface without features - no features to aid ascent.</w:t>
          </w:r>
        </w:p>
        <w:p w14:paraId="5CDEDFEB" w14:textId="0EE788A2" w:rsidR="00347979" w:rsidRPr="000A1C38" w:rsidRDefault="001E52DD" w:rsidP="000A1C38">
          <w:pPr>
            <w:pStyle w:val="BodyText1"/>
            <w:numPr>
              <w:ilvl w:val="0"/>
              <w:numId w:val="33"/>
            </w:numPr>
          </w:pPr>
          <w:r>
            <w:t>O</w:t>
          </w:r>
          <w:r w:rsidR="00347979" w:rsidRPr="000A1C38">
            <w:t>verhang – can prevent ascent.</w:t>
          </w:r>
        </w:p>
        <w:p w14:paraId="62F5E15B" w14:textId="2EFFDBB9" w:rsidR="00C922EE" w:rsidRPr="000545B4" w:rsidRDefault="008402A5" w:rsidP="000A1C38">
          <w:pPr>
            <w:pStyle w:val="BodyText1"/>
            <w:numPr>
              <w:ilvl w:val="0"/>
              <w:numId w:val="33"/>
            </w:numPr>
          </w:pPr>
          <w:r>
            <w:t>S</w:t>
          </w:r>
          <w:r w:rsidR="00347979" w:rsidRPr="000545B4">
            <w:t>tructure</w:t>
          </w:r>
          <w:r w:rsidR="00347979" w:rsidRPr="000A1C38">
            <w:t xml:space="preserve"> that extends beyond the bounds of the watered channel - there are no wetted areas around the sides of the barrier that could be used to circumvent</w:t>
          </w:r>
          <w:r w:rsidR="00347979" w:rsidRPr="000545B4">
            <w:t xml:space="preserve"> the structure.</w:t>
          </w:r>
        </w:p>
        <w:p w14:paraId="1EBD28E1" w14:textId="6CC96CDD" w:rsidR="00347979" w:rsidRPr="00B25E29" w:rsidRDefault="00AF3343" w:rsidP="00B25E29">
          <w:pPr>
            <w:pStyle w:val="Heading2"/>
            <w:rPr>
              <w:rFonts w:eastAsia="Times New Roman"/>
            </w:rPr>
          </w:pPr>
          <w:bookmarkStart w:id="34" w:name="_Toc192746561"/>
          <w:r>
            <w:rPr>
              <w:rFonts w:eastAsia="Times New Roman"/>
            </w:rPr>
            <w:t>6</w:t>
          </w:r>
          <w:r w:rsidR="00B25E29">
            <w:rPr>
              <w:rFonts w:eastAsia="Times New Roman"/>
            </w:rPr>
            <w:t xml:space="preserve">.2 </w:t>
          </w:r>
          <w:r w:rsidR="00347979" w:rsidRPr="00603606">
            <w:rPr>
              <w:rFonts w:eastAsia="Times New Roman"/>
            </w:rPr>
            <w:t xml:space="preserve">Principles </w:t>
          </w:r>
          <w:r w:rsidR="00782D32">
            <w:rPr>
              <w:rFonts w:eastAsia="Times New Roman"/>
            </w:rPr>
            <w:t>for</w:t>
          </w:r>
          <w:r w:rsidR="00347979" w:rsidRPr="00603606">
            <w:rPr>
              <w:rFonts w:eastAsia="Times New Roman"/>
            </w:rPr>
            <w:t xml:space="preserve"> alteration of structures to ease barriers to fish migration and potential spread of INNS</w:t>
          </w:r>
          <w:bookmarkEnd w:id="34"/>
        </w:p>
        <w:p w14:paraId="03305081" w14:textId="15A51511" w:rsidR="00347979" w:rsidRPr="00347979" w:rsidRDefault="00347979" w:rsidP="000A1C38">
          <w:pPr>
            <w:pStyle w:val="BodyText1"/>
          </w:pPr>
          <w:r w:rsidRPr="00347979">
            <w:t>Not all cases are clear cut and SEPA will consider on a case-by-case basis any alterations of structures which may result in spread or establishment of INNS. Examples of some likely scenarios are given below.</w:t>
          </w:r>
        </w:p>
        <w:p w14:paraId="14A35F7F" w14:textId="32DD4A21" w:rsidR="00347979" w:rsidRPr="00347979" w:rsidRDefault="00347979" w:rsidP="000A1C38">
          <w:pPr>
            <w:pStyle w:val="BodyText1"/>
          </w:pPr>
          <w:r w:rsidRPr="00347979">
            <w:t>Where INNS are known to be established both upstream and downstream of an existing structure and it is unlikely that the removal or modification of the structure would significantly impact the spread of INNS, works may progress, subject to appropriate authorisation, without further consideration of INNS.</w:t>
          </w:r>
        </w:p>
        <w:p w14:paraId="5EB6149E" w14:textId="62DC9896" w:rsidR="00347979" w:rsidRPr="00347979" w:rsidRDefault="00347979" w:rsidP="000A1C38">
          <w:pPr>
            <w:pStyle w:val="BodyText1"/>
          </w:pPr>
          <w:r w:rsidRPr="00347979">
            <w:t xml:space="preserve">Where INNS are known to be either only upstream or only downstream of an existing structure, and alteration of the structure would likely </w:t>
          </w:r>
          <w:proofErr w:type="gramStart"/>
          <w:r w:rsidRPr="00347979">
            <w:t>open up</w:t>
          </w:r>
          <w:proofErr w:type="gramEnd"/>
          <w:r w:rsidRPr="00347979">
            <w:t xml:space="preserve"> a potential pathway for INNS to spread, for example where a structure currently prevents the downstream spread of non-native fish species</w:t>
          </w:r>
          <w:r w:rsidR="00283A4F">
            <w:t>,</w:t>
          </w:r>
          <w:r w:rsidRPr="00347979">
            <w:t xml:space="preserve"> then SEPA will consider each on a case-by-case basis. In such cases progressing structure alteration may be unlikely due to significant risk of facilitating INNS spread.</w:t>
          </w:r>
        </w:p>
        <w:p w14:paraId="1C9F8C7C" w14:textId="1104EA5C" w:rsidR="00347979" w:rsidRPr="00445C79" w:rsidRDefault="00347979" w:rsidP="000A1C38">
          <w:pPr>
            <w:pStyle w:val="BodyText1"/>
          </w:pPr>
          <w:r w:rsidRPr="00347979">
            <w:t xml:space="preserve">Where action at an existing structure, which is known to be a barrier to fish migration, has not been progressed due to potential likelihood of INNS transfer or spread then this will be </w:t>
          </w:r>
          <w:r w:rsidRPr="00347979">
            <w:lastRenderedPageBreak/>
            <w:t>recorded. Should the issue of INNS be resolved at a future date, or if a new design approach or technological advance be made which allows native fish to pass upstream with the continued exclusion of INNS, or INNS spread occurs anyway, then this may allow a re-evaluation of the case.</w:t>
          </w:r>
        </w:p>
        <w:p w14:paraId="0E46B08C" w14:textId="4BE6D041" w:rsidR="00EB59FD" w:rsidRPr="000A1C38" w:rsidRDefault="005B72B2" w:rsidP="00445C79">
          <w:pPr>
            <w:pStyle w:val="Heading1"/>
          </w:pPr>
          <w:bookmarkStart w:id="35" w:name="_Toc192746562"/>
          <w:r>
            <w:t>7</w:t>
          </w:r>
          <w:r w:rsidR="00EB59FD">
            <w:t xml:space="preserve"> R</w:t>
          </w:r>
          <w:r w:rsidR="00EB59FD" w:rsidRPr="002944AF">
            <w:t>emoval of Pink Salmon redds</w:t>
          </w:r>
          <w:bookmarkEnd w:id="35"/>
          <w:r w:rsidR="00EB59FD" w:rsidRPr="002944AF">
            <w:t xml:space="preserve"> </w:t>
          </w:r>
        </w:p>
        <w:p w14:paraId="48EFB20B" w14:textId="680C75D2" w:rsidR="00EB59FD" w:rsidRDefault="00EB59FD" w:rsidP="00445C79">
          <w:pPr>
            <w:pStyle w:val="BodyText1"/>
          </w:pPr>
          <w:r>
            <w:t xml:space="preserve">This section explains how action can be taken to impede the </w:t>
          </w:r>
          <w:r w:rsidR="003A1A47">
            <w:t xml:space="preserve">spawning </w:t>
          </w:r>
          <w:r>
            <w:t>of Pink Salmon (</w:t>
          </w:r>
          <w:r>
            <w:rPr>
              <w:i/>
            </w:rPr>
            <w:t xml:space="preserve">Oncorhynchus </w:t>
          </w:r>
          <w:proofErr w:type="spellStart"/>
          <w:r>
            <w:rPr>
              <w:i/>
            </w:rPr>
            <w:t>gorbuscha</w:t>
          </w:r>
          <w:proofErr w:type="spellEnd"/>
          <w:r>
            <w:t xml:space="preserve">, also known as </w:t>
          </w:r>
          <w:r w:rsidR="00D74591">
            <w:t>P</w:t>
          </w:r>
          <w:r>
            <w:t xml:space="preserve">acific or </w:t>
          </w:r>
          <w:r w:rsidR="00D74591">
            <w:t>H</w:t>
          </w:r>
          <w:r>
            <w:t xml:space="preserve">umpbacked salmon) without impact on the environment. </w:t>
          </w:r>
        </w:p>
        <w:p w14:paraId="2E8E18E7" w14:textId="77777777" w:rsidR="00EB59FD" w:rsidRDefault="00EB59FD" w:rsidP="00445C79">
          <w:pPr>
            <w:pStyle w:val="BodyText1"/>
          </w:pPr>
          <w:r>
            <w:t xml:space="preserve">Concern over the potential for non-native Pink Salmon to establish in Scotland has prompted action to disturb their spawning redds, either to collect eggs for research purposes, or to disrupt them </w:t>
          </w:r>
          <w:proofErr w:type="gramStart"/>
          <w:r>
            <w:t>in order to</w:t>
          </w:r>
          <w:proofErr w:type="gramEnd"/>
          <w:r>
            <w:t xml:space="preserve"> prevent egg survival. This activity has the potential to impact on the environment as it involves disturbing the </w:t>
          </w:r>
          <w:proofErr w:type="gramStart"/>
          <w:r>
            <w:t>river bed</w:t>
          </w:r>
          <w:proofErr w:type="gramEnd"/>
          <w:r>
            <w:t xml:space="preserve">. </w:t>
          </w:r>
        </w:p>
        <w:p w14:paraId="62D6E89B" w14:textId="1063D1F1" w:rsidR="00EB59FD" w:rsidRDefault="00EB59FD" w:rsidP="00445C79">
          <w:pPr>
            <w:pStyle w:val="BodyText1"/>
          </w:pPr>
          <w:r>
            <w:t xml:space="preserve">SEPA will not normally require an authorisation where individual pink salmon redds are removed provided good practice is followed.  </w:t>
          </w:r>
          <w:r w:rsidR="00D941AF">
            <w:t>You do not need to contact SEPA if:</w:t>
          </w:r>
          <w:r>
            <w:t xml:space="preserve"> </w:t>
          </w:r>
        </w:p>
        <w:p w14:paraId="69A66EF4" w14:textId="289D0B6B" w:rsidR="00EB59FD" w:rsidRDefault="00EB59FD" w:rsidP="00445C79">
          <w:pPr>
            <w:pStyle w:val="BodyText1"/>
            <w:numPr>
              <w:ilvl w:val="0"/>
              <w:numId w:val="34"/>
            </w:numPr>
          </w:pPr>
          <w:r>
            <w:t xml:space="preserve">Equipment used for redd removal and disruption is limited to hand tools only and does not involve the use of any powered machinery. </w:t>
          </w:r>
        </w:p>
        <w:p w14:paraId="30FB6F04" w14:textId="1895A524" w:rsidR="00EB59FD" w:rsidRDefault="00EB59FD" w:rsidP="00445C79">
          <w:pPr>
            <w:pStyle w:val="BodyText1"/>
            <w:numPr>
              <w:ilvl w:val="0"/>
              <w:numId w:val="34"/>
            </w:numPr>
          </w:pPr>
          <w:r>
            <w:t xml:space="preserve">Redd removal is not undertaken during sensitive periods for native fish species (from the time of spawning to the emergence of the juvenile fish).  Redd removal should therefore generally not be carried out between 1 October and 31 May where Atlantic salmon and trout are present, with this exclusion period extended to 30 June where river and sea lamprey are present. For information on what fish are present, please consult with your local Fisheries Trust or District Salmon Fisheries Board (contact details available </w:t>
          </w:r>
          <w:r w:rsidR="00B71FE9">
            <w:t xml:space="preserve">from </w:t>
          </w:r>
          <w:hyperlink r:id="rId34" w:history="1">
            <w:r w:rsidR="00B71FE9" w:rsidRPr="00B71FE9">
              <w:rPr>
                <w:rStyle w:val="Hyperlink"/>
              </w:rPr>
              <w:t>Fisheries Management Scotland</w:t>
            </w:r>
          </w:hyperlink>
          <w:hyperlink r:id="rId35" w:history="1">
            <w:r w:rsidRPr="0071450F">
              <w:t>)</w:t>
            </w:r>
          </w:hyperlink>
          <w:r>
            <w:t xml:space="preserve">.  </w:t>
          </w:r>
        </w:p>
        <w:p w14:paraId="38DEC744" w14:textId="0630DEC7" w:rsidR="00EB59FD" w:rsidRDefault="00EB59FD" w:rsidP="00445C79">
          <w:pPr>
            <w:pStyle w:val="BodyText1"/>
            <w:numPr>
              <w:ilvl w:val="0"/>
              <w:numId w:val="34"/>
            </w:numPr>
          </w:pPr>
          <w:hyperlink r:id="rId36" w:history="1">
            <w:r w:rsidRPr="00350D06">
              <w:rPr>
                <w:rStyle w:val="Hyperlink"/>
              </w:rPr>
              <w:t>Nature</w:t>
            </w:r>
            <w:r w:rsidR="0072680E" w:rsidRPr="00350D06">
              <w:rPr>
                <w:rStyle w:val="Hyperlink"/>
              </w:rPr>
              <w:t>S</w:t>
            </w:r>
            <w:r w:rsidRPr="00350D06">
              <w:rPr>
                <w:rStyle w:val="Hyperlink"/>
              </w:rPr>
              <w:t>cot</w:t>
            </w:r>
          </w:hyperlink>
          <w:r>
            <w:t xml:space="preserve"> is consulted and their advice followed where any protected areas or protected species, in particular freshwater pearl mussels or sea lamprey, may be affected. </w:t>
          </w:r>
        </w:p>
        <w:p w14:paraId="558F5B3C" w14:textId="77777777" w:rsidR="00EB59FD" w:rsidRDefault="00EB59FD" w:rsidP="00445C79">
          <w:pPr>
            <w:pStyle w:val="BodyText1"/>
          </w:pPr>
        </w:p>
        <w:p w14:paraId="77ABFD56" w14:textId="2BCBDF17" w:rsidR="00EB59FD" w:rsidRDefault="00EB59FD" w:rsidP="00445C79">
          <w:pPr>
            <w:pStyle w:val="BodyText1"/>
          </w:pPr>
          <w:r>
            <w:lastRenderedPageBreak/>
            <w:t xml:space="preserve">SEPA should be contacted if you plan to use any approaches which do not follow the good practice above, as this may require an application for authorisation under </w:t>
          </w:r>
          <w:r w:rsidRPr="004320C8">
            <w:rPr>
              <w:lang w:val="en-US"/>
            </w:rPr>
            <w:t xml:space="preserve">the Environmental </w:t>
          </w:r>
          <w:proofErr w:type="spellStart"/>
          <w:r w:rsidRPr="004320C8">
            <w:rPr>
              <w:lang w:val="en-US"/>
            </w:rPr>
            <w:t>Authorisation</w:t>
          </w:r>
          <w:r w:rsidR="008402A5">
            <w:rPr>
              <w:lang w:val="en-US"/>
            </w:rPr>
            <w:t>s</w:t>
          </w:r>
          <w:proofErr w:type="spellEnd"/>
          <w:r w:rsidRPr="004320C8">
            <w:rPr>
              <w:lang w:val="en-US"/>
            </w:rPr>
            <w:t xml:space="preserve"> (Scotland) Regulations 2018, (EASR)</w:t>
          </w:r>
          <w:r>
            <w:rPr>
              <w:lang w:val="en-US"/>
            </w:rPr>
            <w:t xml:space="preserve"> </w:t>
          </w:r>
          <w:r>
            <w:t xml:space="preserve">and will need a detailed method statement and justification for the works. </w:t>
          </w:r>
        </w:p>
        <w:p w14:paraId="72F4C937" w14:textId="405230D4" w:rsidR="00445C79" w:rsidRDefault="00347979" w:rsidP="00445C79">
          <w:pPr>
            <w:spacing w:line="240" w:lineRule="auto"/>
          </w:pPr>
          <w:r w:rsidRPr="00347979">
            <w:rPr>
              <w:noProof/>
            </w:rPr>
            <mc:AlternateContent>
              <mc:Choice Requires="wps">
                <w:drawing>
                  <wp:anchor distT="0" distB="0" distL="114300" distR="114300" simplePos="0" relativeHeight="251658242" behindDoc="0" locked="1" layoutInCell="1" allowOverlap="1" wp14:anchorId="135707C6" wp14:editId="0CD20529">
                    <wp:simplePos x="0" y="0"/>
                    <wp:positionH relativeFrom="column">
                      <wp:posOffset>124460</wp:posOffset>
                    </wp:positionH>
                    <wp:positionV relativeFrom="paragraph">
                      <wp:posOffset>6338570</wp:posOffset>
                    </wp:positionV>
                    <wp:extent cx="4308475" cy="178435"/>
                    <wp:effectExtent l="0" t="0" r="0" b="0"/>
                    <wp:wrapNone/>
                    <wp:docPr id="1554833169" name="Text Box 155483316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2786BA89" w14:textId="77777777" w:rsidR="00347979" w:rsidRPr="009A240D" w:rsidRDefault="00347979" w:rsidP="00347979">
                                <w:pPr>
                                  <w:pStyle w:val="BodyText1"/>
                                  <w:rPr>
                                    <w:color w:val="FFFFFF" w:themeColor="background1"/>
                                  </w:rPr>
                                </w:pPr>
                                <w:r w:rsidRPr="009A240D">
                                  <w:rPr>
                                    <w:color w:val="FFFFFF" w:themeColor="background1"/>
                                  </w:rPr>
                                  <w:t>&lt;Report date here (month, year)&gt;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707C6" id="Text Box 1554833169" o:spid="_x0000_s1027" type="#_x0000_t202" alt="&quot;&quot;" style="position:absolute;margin-left:9.8pt;margin-top:499.1pt;width:339.25pt;height:14.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" filled="f" stroked="f" strokeweight=".5pt">
                    <v:textbox inset="0,0,0,0">
                      <w:txbxContent>
                        <w:p w14:paraId="2786BA89" w14:textId="77777777" w:rsidR="00347979" w:rsidRPr="009A240D" w:rsidRDefault="00347979" w:rsidP="00347979">
                          <w:pPr>
                            <w:pStyle w:val="BodyText1"/>
                            <w:rPr>
                              <w:color w:val="FFFFFF" w:themeColor="background1"/>
                            </w:rPr>
                          </w:pPr>
                          <w:r w:rsidRPr="009A240D">
                            <w:rPr>
                              <w:color w:val="FFFFFF" w:themeColor="background1"/>
                            </w:rPr>
                            <w:t>&lt;Report date here (month, year)&gt;</w:t>
                          </w:r>
                        </w:p>
                      </w:txbxContent>
                    </v:textbox>
                    <w10:anchorlock/>
                  </v:shape>
                </w:pict>
              </mc:Fallback>
            </mc:AlternateContent>
          </w:r>
        </w:p>
      </w:sdtContent>
    </w:sdt>
    <w:p w14:paraId="30F3BA13" w14:textId="1DFC4BCD" w:rsidR="009A472D" w:rsidRPr="00445C79" w:rsidRDefault="009A472D" w:rsidP="00445C79">
      <w:pPr>
        <w:pStyle w:val="Heading1"/>
        <w:rPr>
          <w:rFonts w:eastAsia="Times New Roman"/>
        </w:rPr>
      </w:pPr>
      <w:bookmarkStart w:id="36" w:name="_Toc192746563"/>
      <w:r w:rsidRPr="009A472D">
        <w:t>Disclaimer</w:t>
      </w:r>
      <w:bookmarkEnd w:id="36"/>
    </w:p>
    <w:p w14:paraId="1136292C" w14:textId="77777777" w:rsidR="009A472D" w:rsidRPr="009A472D" w:rsidRDefault="009A472D" w:rsidP="00445C79">
      <w:pPr>
        <w:pStyle w:val="BodyText1"/>
      </w:pPr>
      <w:r w:rsidRPr="009A472D">
        <w:t xml:space="preserve">Whilst every effort has been made to ensure the accuracy of this guidance, SEPA gives no warranty, covenant or undertaking (express or implied) regarding the fitness for purpose of, or any error, omission or discrepancy in this guidance. Reliance on its contents and the contents of any websites that are linked to or from this guidance is entirely at the user’s own risk. SEPA is not liable for any loss or damage that may come from using this guidance. This includes: </w:t>
      </w:r>
    </w:p>
    <w:p w14:paraId="65D62E49" w14:textId="77777777" w:rsidR="009A472D" w:rsidRPr="009A472D" w:rsidRDefault="009A472D" w:rsidP="00445C79">
      <w:pPr>
        <w:pStyle w:val="BodyText1"/>
        <w:numPr>
          <w:ilvl w:val="0"/>
          <w:numId w:val="36"/>
        </w:numPr>
      </w:pPr>
      <w:r w:rsidRPr="009A472D">
        <w:t>any direct, indirect and consequential losses</w:t>
      </w:r>
    </w:p>
    <w:p w14:paraId="64BA944A" w14:textId="77777777" w:rsidR="009A472D" w:rsidRPr="009A472D" w:rsidRDefault="009A472D" w:rsidP="00445C79">
      <w:pPr>
        <w:pStyle w:val="BodyText1"/>
        <w:numPr>
          <w:ilvl w:val="0"/>
          <w:numId w:val="36"/>
        </w:numPr>
      </w:pPr>
      <w:r w:rsidRPr="009A472D">
        <w:t>any loss or damage caused by civil wrongs, breach of contract or otherwise</w:t>
      </w:r>
    </w:p>
    <w:p w14:paraId="64D7B8B1" w14:textId="77777777" w:rsidR="009A472D" w:rsidRPr="009A472D" w:rsidRDefault="009A472D" w:rsidP="00445C79">
      <w:pPr>
        <w:pStyle w:val="BodyText1"/>
      </w:pPr>
      <w:r w:rsidRPr="009A472D">
        <w:t xml:space="preserve">SEPA reserves the right to depart from this guidance and take appropriate action as it considers necessary or appropriate. Operators are responsible for ensuring that they are compliant with the law. If necessary, independent legal / specialist advice should be sought.  </w:t>
      </w:r>
    </w:p>
    <w:p w14:paraId="39ABF2EA" w14:textId="77777777" w:rsidR="006243FF" w:rsidRPr="00E67C75" w:rsidRDefault="006243FF" w:rsidP="00445C79">
      <w:pPr>
        <w:pStyle w:val="BodyText1"/>
        <w:rPr>
          <w:color w:val="6E7571" w:themeColor="text2"/>
          <w:sz w:val="32"/>
          <w:szCs w:val="32"/>
          <w:u w:val="single"/>
        </w:rPr>
      </w:pPr>
    </w:p>
    <w:sectPr w:rsidR="006243FF" w:rsidRPr="00E67C75" w:rsidSect="006A6137">
      <w:headerReference w:type="even" r:id="rId37"/>
      <w:headerReference w:type="default" r:id="rId38"/>
      <w:footerReference w:type="even" r:id="rId39"/>
      <w:footerReference w:type="default" r:id="rId40"/>
      <w:headerReference w:type="first" r:id="rId41"/>
      <w:footerReference w:type="first" r:id="rId42"/>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7A334" w14:textId="77777777" w:rsidR="00361100" w:rsidRDefault="00361100" w:rsidP="00660C79">
      <w:pPr>
        <w:spacing w:line="240" w:lineRule="auto"/>
      </w:pPr>
      <w:r>
        <w:separator/>
      </w:r>
    </w:p>
  </w:endnote>
  <w:endnote w:type="continuationSeparator" w:id="0">
    <w:p w14:paraId="26FC87C5" w14:textId="77777777" w:rsidR="00361100" w:rsidRDefault="00361100" w:rsidP="00660C79">
      <w:pPr>
        <w:spacing w:line="240" w:lineRule="auto"/>
      </w:pPr>
      <w:r>
        <w:continuationSeparator/>
      </w:r>
    </w:p>
  </w:endnote>
  <w:endnote w:type="continuationNotice" w:id="1">
    <w:p w14:paraId="0849CC6E" w14:textId="77777777" w:rsidR="00361100" w:rsidRDefault="0036110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4E752" w14:textId="77777777" w:rsidR="00EC6A73" w:rsidRDefault="00751749">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2DF8FF84" wp14:editId="446F325C">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887A98"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F8FF84" id="_x0000_t202" coordsize="21600,21600" o:spt="202" path="m,l,21600r21600,l21600,xe">
              <v:stroke joinstyle="miter"/>
              <v:path gradientshapeok="t" o:connecttype="rect"/>
            </v:shapetype>
            <v:shape id="Text Box 11" o:spid="_x0000_s1030"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5887A98"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5B8AFC32"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7DF9E7F9"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45252E"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1F250" w14:textId="77777777" w:rsidR="00EC6A73" w:rsidRDefault="00751749" w:rsidP="00917BB1">
    <w:pPr>
      <w:pStyle w:val="Footer"/>
      <w:ind w:right="360"/>
    </w:pPr>
    <w:r>
      <w:rPr>
        <w:noProof/>
      </w:rPr>
      <mc:AlternateContent>
        <mc:Choice Requires="wps">
          <w:drawing>
            <wp:anchor distT="0" distB="0" distL="0" distR="0" simplePos="0" relativeHeight="251658247" behindDoc="0" locked="0" layoutInCell="1" allowOverlap="1" wp14:anchorId="78EBD13B" wp14:editId="09C6AE29">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39DFF0"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EBD13B" id="_x0000_t202" coordsize="21600,21600" o:spt="202" path="m,l,21600r21600,l21600,xe">
              <v:stroke joinstyle="miter"/>
              <v:path gradientshapeok="t" o:connecttype="rect"/>
            </v:shapetype>
            <v:shape id="Text Box 12" o:spid="_x0000_s1031" type="#_x0000_t202" alt="&quot;&quot;"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2339DFF0"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p w14:paraId="6A49BAD4"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261419C3" wp14:editId="6C2D1086">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C7222C"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29915A11"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8390C1A" w14:textId="77777777" w:rsidR="00917BB1" w:rsidRDefault="00917BB1" w:rsidP="00917BB1">
    <w:pPr>
      <w:pStyle w:val="Footer"/>
      <w:ind w:right="360"/>
    </w:pPr>
    <w:r>
      <w:rPr>
        <w:noProof/>
      </w:rPr>
      <w:drawing>
        <wp:inline distT="0" distB="0" distL="0" distR="0" wp14:anchorId="17DFD7D9" wp14:editId="01685A5B">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4C24B" w14:textId="77777777" w:rsidR="00751749" w:rsidRDefault="00751749">
    <w:pPr>
      <w:pStyle w:val="Footer"/>
    </w:pPr>
    <w:r>
      <w:rPr>
        <w:noProof/>
      </w:rPr>
      <mc:AlternateContent>
        <mc:Choice Requires="wps">
          <w:drawing>
            <wp:anchor distT="0" distB="0" distL="0" distR="0" simplePos="0" relativeHeight="251658245" behindDoc="0" locked="0" layoutInCell="1" allowOverlap="1" wp14:anchorId="726F12B4" wp14:editId="2A2D6C08">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FABD57"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6F12B4" id="_x0000_t202" coordsize="21600,21600" o:spt="202" path="m,l,21600r21600,l21600,xe">
              <v:stroke joinstyle="miter"/>
              <v:path gradientshapeok="t" o:connecttype="rect"/>
            </v:shapetype>
            <v:shape id="Text Box 9" o:spid="_x0000_s1033"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60FABD57"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81857" w14:textId="77777777" w:rsidR="00361100" w:rsidRDefault="00361100" w:rsidP="00660C79">
      <w:pPr>
        <w:spacing w:line="240" w:lineRule="auto"/>
      </w:pPr>
      <w:r>
        <w:separator/>
      </w:r>
    </w:p>
  </w:footnote>
  <w:footnote w:type="continuationSeparator" w:id="0">
    <w:p w14:paraId="52AC2199" w14:textId="77777777" w:rsidR="00361100" w:rsidRDefault="00361100" w:rsidP="00660C79">
      <w:pPr>
        <w:spacing w:line="240" w:lineRule="auto"/>
      </w:pPr>
      <w:r>
        <w:continuationSeparator/>
      </w:r>
    </w:p>
  </w:footnote>
  <w:footnote w:type="continuationNotice" w:id="1">
    <w:p w14:paraId="66C9AB22" w14:textId="77777777" w:rsidR="00361100" w:rsidRDefault="0036110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54FDC" w14:textId="77777777" w:rsidR="00751749" w:rsidRDefault="00751749">
    <w:pPr>
      <w:pStyle w:val="Header"/>
    </w:pPr>
    <w:r>
      <w:rPr>
        <w:noProof/>
      </w:rPr>
      <mc:AlternateContent>
        <mc:Choice Requires="wps">
          <w:drawing>
            <wp:anchor distT="0" distB="0" distL="0" distR="0" simplePos="0" relativeHeight="251658243" behindDoc="0" locked="0" layoutInCell="1" allowOverlap="1" wp14:anchorId="6C4BFAF5" wp14:editId="39E78516">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4B44D3"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4BFAF5" id="_x0000_t202" coordsize="21600,21600" o:spt="202" path="m,l,21600r21600,l21600,xe">
              <v:stroke joinstyle="miter"/>
              <v:path gradientshapeok="t" o:connecttype="rect"/>
            </v:shapetype>
            <v:shape id="Text Box 6" o:spid="_x0000_s1028"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44B44D3"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1EF0E" w14:textId="5D629B3B" w:rsidR="008D113C" w:rsidRPr="00917BB1" w:rsidRDefault="00751749"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44" behindDoc="0" locked="0" layoutInCell="1" allowOverlap="1" wp14:anchorId="01E96F0B" wp14:editId="7355A87F">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DFF7EC"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E96F0B" id="_x0000_t202" coordsize="21600,21600" o:spt="202" path="m,l,21600r21600,l21600,xe">
              <v:stroke joinstyle="miter"/>
              <v:path gradientshapeok="t" o:connecttype="rect"/>
            </v:shapetype>
            <v:shape id="Text Box 8" o:spid="_x0000_s1029" type="#_x0000_t202" alt="&quot;&quot;"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CDFF7EC"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r w:rsidR="00460D0B">
      <w:rPr>
        <w:color w:val="6E7571" w:themeColor="text2"/>
      </w:rPr>
      <w:t>EASR Guidance: Invasive Non-Native Species (INNS)</w:t>
    </w:r>
  </w:p>
  <w:p w14:paraId="274C8EDB"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382E167C" wp14:editId="5B2177AD">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0F9A45"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39766" w14:textId="77777777" w:rsidR="00751749" w:rsidRDefault="00751749">
    <w:pPr>
      <w:pStyle w:val="Header"/>
    </w:pPr>
    <w:r>
      <w:rPr>
        <w:noProof/>
      </w:rPr>
      <mc:AlternateContent>
        <mc:Choice Requires="wps">
          <w:drawing>
            <wp:anchor distT="0" distB="0" distL="0" distR="0" simplePos="0" relativeHeight="251658242" behindDoc="0" locked="0" layoutInCell="1" allowOverlap="1" wp14:anchorId="1B5F0338" wp14:editId="270B2AA0">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5048CF"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B5F0338" id="_x0000_t202" coordsize="21600,21600" o:spt="202" path="m,l,21600r21600,l21600,xe">
              <v:stroke joinstyle="miter"/>
              <v:path gradientshapeok="t" o:connecttype="rect"/>
            </v:shapetype>
            <v:shape id="Text Box 1" o:spid="_x0000_s1032"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D5048CF"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00CAA"/>
    <w:multiLevelType w:val="hybridMultilevel"/>
    <w:tmpl w:val="326E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66054"/>
    <w:multiLevelType w:val="hybridMultilevel"/>
    <w:tmpl w:val="6E88D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A753F4"/>
    <w:multiLevelType w:val="hybridMultilevel"/>
    <w:tmpl w:val="E8885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33AC7"/>
    <w:multiLevelType w:val="hybridMultilevel"/>
    <w:tmpl w:val="3724E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6F00C6"/>
    <w:multiLevelType w:val="hybridMultilevel"/>
    <w:tmpl w:val="724E9FF8"/>
    <w:lvl w:ilvl="0" w:tplc="08090001">
      <w:start w:val="1"/>
      <w:numFmt w:val="bullet"/>
      <w:lvlText w:val=""/>
      <w:lvlJc w:val="left"/>
      <w:pPr>
        <w:ind w:left="728" w:hanging="360"/>
      </w:pPr>
      <w:rPr>
        <w:rFonts w:ascii="Symbol" w:hAnsi="Symbol" w:hint="default"/>
      </w:rPr>
    </w:lvl>
    <w:lvl w:ilvl="1" w:tplc="08090003" w:tentative="1">
      <w:start w:val="1"/>
      <w:numFmt w:val="bullet"/>
      <w:lvlText w:val="o"/>
      <w:lvlJc w:val="left"/>
      <w:pPr>
        <w:ind w:left="1448" w:hanging="360"/>
      </w:pPr>
      <w:rPr>
        <w:rFonts w:ascii="Courier New" w:hAnsi="Courier New" w:cs="Courier New" w:hint="default"/>
      </w:rPr>
    </w:lvl>
    <w:lvl w:ilvl="2" w:tplc="08090005" w:tentative="1">
      <w:start w:val="1"/>
      <w:numFmt w:val="bullet"/>
      <w:lvlText w:val=""/>
      <w:lvlJc w:val="left"/>
      <w:pPr>
        <w:ind w:left="2168" w:hanging="360"/>
      </w:pPr>
      <w:rPr>
        <w:rFonts w:ascii="Wingdings" w:hAnsi="Wingdings" w:hint="default"/>
      </w:rPr>
    </w:lvl>
    <w:lvl w:ilvl="3" w:tplc="08090001" w:tentative="1">
      <w:start w:val="1"/>
      <w:numFmt w:val="bullet"/>
      <w:lvlText w:val=""/>
      <w:lvlJc w:val="left"/>
      <w:pPr>
        <w:ind w:left="2888" w:hanging="360"/>
      </w:pPr>
      <w:rPr>
        <w:rFonts w:ascii="Symbol" w:hAnsi="Symbol" w:hint="default"/>
      </w:rPr>
    </w:lvl>
    <w:lvl w:ilvl="4" w:tplc="08090003" w:tentative="1">
      <w:start w:val="1"/>
      <w:numFmt w:val="bullet"/>
      <w:lvlText w:val="o"/>
      <w:lvlJc w:val="left"/>
      <w:pPr>
        <w:ind w:left="3608" w:hanging="360"/>
      </w:pPr>
      <w:rPr>
        <w:rFonts w:ascii="Courier New" w:hAnsi="Courier New" w:cs="Courier New" w:hint="default"/>
      </w:rPr>
    </w:lvl>
    <w:lvl w:ilvl="5" w:tplc="08090005" w:tentative="1">
      <w:start w:val="1"/>
      <w:numFmt w:val="bullet"/>
      <w:lvlText w:val=""/>
      <w:lvlJc w:val="left"/>
      <w:pPr>
        <w:ind w:left="4328" w:hanging="360"/>
      </w:pPr>
      <w:rPr>
        <w:rFonts w:ascii="Wingdings" w:hAnsi="Wingdings" w:hint="default"/>
      </w:rPr>
    </w:lvl>
    <w:lvl w:ilvl="6" w:tplc="08090001" w:tentative="1">
      <w:start w:val="1"/>
      <w:numFmt w:val="bullet"/>
      <w:lvlText w:val=""/>
      <w:lvlJc w:val="left"/>
      <w:pPr>
        <w:ind w:left="5048" w:hanging="360"/>
      </w:pPr>
      <w:rPr>
        <w:rFonts w:ascii="Symbol" w:hAnsi="Symbol" w:hint="default"/>
      </w:rPr>
    </w:lvl>
    <w:lvl w:ilvl="7" w:tplc="08090003" w:tentative="1">
      <w:start w:val="1"/>
      <w:numFmt w:val="bullet"/>
      <w:lvlText w:val="o"/>
      <w:lvlJc w:val="left"/>
      <w:pPr>
        <w:ind w:left="5768" w:hanging="360"/>
      </w:pPr>
      <w:rPr>
        <w:rFonts w:ascii="Courier New" w:hAnsi="Courier New" w:cs="Courier New" w:hint="default"/>
      </w:rPr>
    </w:lvl>
    <w:lvl w:ilvl="8" w:tplc="08090005" w:tentative="1">
      <w:start w:val="1"/>
      <w:numFmt w:val="bullet"/>
      <w:lvlText w:val=""/>
      <w:lvlJc w:val="left"/>
      <w:pPr>
        <w:ind w:left="6488" w:hanging="360"/>
      </w:pPr>
      <w:rPr>
        <w:rFonts w:ascii="Wingdings" w:hAnsi="Wingdings" w:hint="default"/>
      </w:rPr>
    </w:lvl>
  </w:abstractNum>
  <w:abstractNum w:abstractNumId="5" w15:restartNumberingAfterBreak="0">
    <w:nsid w:val="1D614155"/>
    <w:multiLevelType w:val="hybridMultilevel"/>
    <w:tmpl w:val="05E814A8"/>
    <w:lvl w:ilvl="0" w:tplc="08090001">
      <w:start w:val="1"/>
      <w:numFmt w:val="bullet"/>
      <w:lvlText w:val=""/>
      <w:lvlJc w:val="left"/>
      <w:pPr>
        <w:ind w:left="728" w:hanging="360"/>
      </w:pPr>
      <w:rPr>
        <w:rFonts w:ascii="Symbol" w:hAnsi="Symbol" w:hint="default"/>
      </w:rPr>
    </w:lvl>
    <w:lvl w:ilvl="1" w:tplc="08090003" w:tentative="1">
      <w:start w:val="1"/>
      <w:numFmt w:val="bullet"/>
      <w:lvlText w:val="o"/>
      <w:lvlJc w:val="left"/>
      <w:pPr>
        <w:ind w:left="1448" w:hanging="360"/>
      </w:pPr>
      <w:rPr>
        <w:rFonts w:ascii="Courier New" w:hAnsi="Courier New" w:cs="Courier New" w:hint="default"/>
      </w:rPr>
    </w:lvl>
    <w:lvl w:ilvl="2" w:tplc="08090005" w:tentative="1">
      <w:start w:val="1"/>
      <w:numFmt w:val="bullet"/>
      <w:lvlText w:val=""/>
      <w:lvlJc w:val="left"/>
      <w:pPr>
        <w:ind w:left="2168" w:hanging="360"/>
      </w:pPr>
      <w:rPr>
        <w:rFonts w:ascii="Wingdings" w:hAnsi="Wingdings" w:hint="default"/>
      </w:rPr>
    </w:lvl>
    <w:lvl w:ilvl="3" w:tplc="08090001" w:tentative="1">
      <w:start w:val="1"/>
      <w:numFmt w:val="bullet"/>
      <w:lvlText w:val=""/>
      <w:lvlJc w:val="left"/>
      <w:pPr>
        <w:ind w:left="2888" w:hanging="360"/>
      </w:pPr>
      <w:rPr>
        <w:rFonts w:ascii="Symbol" w:hAnsi="Symbol" w:hint="default"/>
      </w:rPr>
    </w:lvl>
    <w:lvl w:ilvl="4" w:tplc="08090003" w:tentative="1">
      <w:start w:val="1"/>
      <w:numFmt w:val="bullet"/>
      <w:lvlText w:val="o"/>
      <w:lvlJc w:val="left"/>
      <w:pPr>
        <w:ind w:left="3608" w:hanging="360"/>
      </w:pPr>
      <w:rPr>
        <w:rFonts w:ascii="Courier New" w:hAnsi="Courier New" w:cs="Courier New" w:hint="default"/>
      </w:rPr>
    </w:lvl>
    <w:lvl w:ilvl="5" w:tplc="08090005" w:tentative="1">
      <w:start w:val="1"/>
      <w:numFmt w:val="bullet"/>
      <w:lvlText w:val=""/>
      <w:lvlJc w:val="left"/>
      <w:pPr>
        <w:ind w:left="4328" w:hanging="360"/>
      </w:pPr>
      <w:rPr>
        <w:rFonts w:ascii="Wingdings" w:hAnsi="Wingdings" w:hint="default"/>
      </w:rPr>
    </w:lvl>
    <w:lvl w:ilvl="6" w:tplc="08090001" w:tentative="1">
      <w:start w:val="1"/>
      <w:numFmt w:val="bullet"/>
      <w:lvlText w:val=""/>
      <w:lvlJc w:val="left"/>
      <w:pPr>
        <w:ind w:left="5048" w:hanging="360"/>
      </w:pPr>
      <w:rPr>
        <w:rFonts w:ascii="Symbol" w:hAnsi="Symbol" w:hint="default"/>
      </w:rPr>
    </w:lvl>
    <w:lvl w:ilvl="7" w:tplc="08090003" w:tentative="1">
      <w:start w:val="1"/>
      <w:numFmt w:val="bullet"/>
      <w:lvlText w:val="o"/>
      <w:lvlJc w:val="left"/>
      <w:pPr>
        <w:ind w:left="5768" w:hanging="360"/>
      </w:pPr>
      <w:rPr>
        <w:rFonts w:ascii="Courier New" w:hAnsi="Courier New" w:cs="Courier New" w:hint="default"/>
      </w:rPr>
    </w:lvl>
    <w:lvl w:ilvl="8" w:tplc="08090005" w:tentative="1">
      <w:start w:val="1"/>
      <w:numFmt w:val="bullet"/>
      <w:lvlText w:val=""/>
      <w:lvlJc w:val="left"/>
      <w:pPr>
        <w:ind w:left="6488" w:hanging="360"/>
      </w:pPr>
      <w:rPr>
        <w:rFonts w:ascii="Wingdings" w:hAnsi="Wingdings" w:hint="default"/>
      </w:rPr>
    </w:lvl>
  </w:abstractNum>
  <w:abstractNum w:abstractNumId="6" w15:restartNumberingAfterBreak="0">
    <w:nsid w:val="217D73B4"/>
    <w:multiLevelType w:val="hybridMultilevel"/>
    <w:tmpl w:val="8E8E6510"/>
    <w:lvl w:ilvl="0" w:tplc="08090001">
      <w:start w:val="1"/>
      <w:numFmt w:val="bullet"/>
      <w:lvlText w:val=""/>
      <w:lvlJc w:val="left"/>
      <w:pPr>
        <w:ind w:left="728" w:hanging="360"/>
      </w:pPr>
      <w:rPr>
        <w:rFonts w:ascii="Symbol" w:hAnsi="Symbol" w:hint="default"/>
      </w:rPr>
    </w:lvl>
    <w:lvl w:ilvl="1" w:tplc="08090003" w:tentative="1">
      <w:start w:val="1"/>
      <w:numFmt w:val="bullet"/>
      <w:lvlText w:val="o"/>
      <w:lvlJc w:val="left"/>
      <w:pPr>
        <w:ind w:left="1448" w:hanging="360"/>
      </w:pPr>
      <w:rPr>
        <w:rFonts w:ascii="Courier New" w:hAnsi="Courier New" w:cs="Courier New" w:hint="default"/>
      </w:rPr>
    </w:lvl>
    <w:lvl w:ilvl="2" w:tplc="08090005" w:tentative="1">
      <w:start w:val="1"/>
      <w:numFmt w:val="bullet"/>
      <w:lvlText w:val=""/>
      <w:lvlJc w:val="left"/>
      <w:pPr>
        <w:ind w:left="2168" w:hanging="360"/>
      </w:pPr>
      <w:rPr>
        <w:rFonts w:ascii="Wingdings" w:hAnsi="Wingdings" w:hint="default"/>
      </w:rPr>
    </w:lvl>
    <w:lvl w:ilvl="3" w:tplc="08090001" w:tentative="1">
      <w:start w:val="1"/>
      <w:numFmt w:val="bullet"/>
      <w:lvlText w:val=""/>
      <w:lvlJc w:val="left"/>
      <w:pPr>
        <w:ind w:left="2888" w:hanging="360"/>
      </w:pPr>
      <w:rPr>
        <w:rFonts w:ascii="Symbol" w:hAnsi="Symbol" w:hint="default"/>
      </w:rPr>
    </w:lvl>
    <w:lvl w:ilvl="4" w:tplc="08090003" w:tentative="1">
      <w:start w:val="1"/>
      <w:numFmt w:val="bullet"/>
      <w:lvlText w:val="o"/>
      <w:lvlJc w:val="left"/>
      <w:pPr>
        <w:ind w:left="3608" w:hanging="360"/>
      </w:pPr>
      <w:rPr>
        <w:rFonts w:ascii="Courier New" w:hAnsi="Courier New" w:cs="Courier New" w:hint="default"/>
      </w:rPr>
    </w:lvl>
    <w:lvl w:ilvl="5" w:tplc="08090005" w:tentative="1">
      <w:start w:val="1"/>
      <w:numFmt w:val="bullet"/>
      <w:lvlText w:val=""/>
      <w:lvlJc w:val="left"/>
      <w:pPr>
        <w:ind w:left="4328" w:hanging="360"/>
      </w:pPr>
      <w:rPr>
        <w:rFonts w:ascii="Wingdings" w:hAnsi="Wingdings" w:hint="default"/>
      </w:rPr>
    </w:lvl>
    <w:lvl w:ilvl="6" w:tplc="08090001" w:tentative="1">
      <w:start w:val="1"/>
      <w:numFmt w:val="bullet"/>
      <w:lvlText w:val=""/>
      <w:lvlJc w:val="left"/>
      <w:pPr>
        <w:ind w:left="5048" w:hanging="360"/>
      </w:pPr>
      <w:rPr>
        <w:rFonts w:ascii="Symbol" w:hAnsi="Symbol" w:hint="default"/>
      </w:rPr>
    </w:lvl>
    <w:lvl w:ilvl="7" w:tplc="08090003" w:tentative="1">
      <w:start w:val="1"/>
      <w:numFmt w:val="bullet"/>
      <w:lvlText w:val="o"/>
      <w:lvlJc w:val="left"/>
      <w:pPr>
        <w:ind w:left="5768" w:hanging="360"/>
      </w:pPr>
      <w:rPr>
        <w:rFonts w:ascii="Courier New" w:hAnsi="Courier New" w:cs="Courier New" w:hint="default"/>
      </w:rPr>
    </w:lvl>
    <w:lvl w:ilvl="8" w:tplc="08090005" w:tentative="1">
      <w:start w:val="1"/>
      <w:numFmt w:val="bullet"/>
      <w:lvlText w:val=""/>
      <w:lvlJc w:val="left"/>
      <w:pPr>
        <w:ind w:left="6488" w:hanging="360"/>
      </w:pPr>
      <w:rPr>
        <w:rFonts w:ascii="Wingdings" w:hAnsi="Wingdings" w:hint="default"/>
      </w:rPr>
    </w:lvl>
  </w:abstractNum>
  <w:abstractNum w:abstractNumId="7" w15:restartNumberingAfterBreak="0">
    <w:nsid w:val="21BD1764"/>
    <w:multiLevelType w:val="hybridMultilevel"/>
    <w:tmpl w:val="FE246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F46881"/>
    <w:multiLevelType w:val="hybridMultilevel"/>
    <w:tmpl w:val="B76E7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D06B19"/>
    <w:multiLevelType w:val="hybridMultilevel"/>
    <w:tmpl w:val="DF2AE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217A31"/>
    <w:multiLevelType w:val="hybridMultilevel"/>
    <w:tmpl w:val="D3F621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6C34FA"/>
    <w:multiLevelType w:val="hybridMultilevel"/>
    <w:tmpl w:val="27B6E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A4262F"/>
    <w:multiLevelType w:val="hybridMultilevel"/>
    <w:tmpl w:val="8E8CF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791A2F"/>
    <w:multiLevelType w:val="hybridMultilevel"/>
    <w:tmpl w:val="52DE8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510755"/>
    <w:multiLevelType w:val="hybridMultilevel"/>
    <w:tmpl w:val="E0163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DC1743"/>
    <w:multiLevelType w:val="hybridMultilevel"/>
    <w:tmpl w:val="34B2F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262235"/>
    <w:multiLevelType w:val="hybridMultilevel"/>
    <w:tmpl w:val="F7787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C87D4A"/>
    <w:multiLevelType w:val="hybridMultilevel"/>
    <w:tmpl w:val="B9688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121AD3"/>
    <w:multiLevelType w:val="multilevel"/>
    <w:tmpl w:val="5198B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327EE7"/>
    <w:multiLevelType w:val="hybridMultilevel"/>
    <w:tmpl w:val="79645962"/>
    <w:lvl w:ilvl="0" w:tplc="08090001">
      <w:start w:val="1"/>
      <w:numFmt w:val="bullet"/>
      <w:lvlText w:val=""/>
      <w:lvlJc w:val="left"/>
      <w:pPr>
        <w:ind w:left="728" w:hanging="360"/>
      </w:pPr>
      <w:rPr>
        <w:rFonts w:ascii="Symbol" w:hAnsi="Symbol" w:hint="default"/>
      </w:rPr>
    </w:lvl>
    <w:lvl w:ilvl="1" w:tplc="08090003" w:tentative="1">
      <w:start w:val="1"/>
      <w:numFmt w:val="bullet"/>
      <w:lvlText w:val="o"/>
      <w:lvlJc w:val="left"/>
      <w:pPr>
        <w:ind w:left="1448" w:hanging="360"/>
      </w:pPr>
      <w:rPr>
        <w:rFonts w:ascii="Courier New" w:hAnsi="Courier New" w:cs="Courier New" w:hint="default"/>
      </w:rPr>
    </w:lvl>
    <w:lvl w:ilvl="2" w:tplc="08090005" w:tentative="1">
      <w:start w:val="1"/>
      <w:numFmt w:val="bullet"/>
      <w:lvlText w:val=""/>
      <w:lvlJc w:val="left"/>
      <w:pPr>
        <w:ind w:left="2168" w:hanging="360"/>
      </w:pPr>
      <w:rPr>
        <w:rFonts w:ascii="Wingdings" w:hAnsi="Wingdings" w:hint="default"/>
      </w:rPr>
    </w:lvl>
    <w:lvl w:ilvl="3" w:tplc="08090001" w:tentative="1">
      <w:start w:val="1"/>
      <w:numFmt w:val="bullet"/>
      <w:lvlText w:val=""/>
      <w:lvlJc w:val="left"/>
      <w:pPr>
        <w:ind w:left="2888" w:hanging="360"/>
      </w:pPr>
      <w:rPr>
        <w:rFonts w:ascii="Symbol" w:hAnsi="Symbol" w:hint="default"/>
      </w:rPr>
    </w:lvl>
    <w:lvl w:ilvl="4" w:tplc="08090003" w:tentative="1">
      <w:start w:val="1"/>
      <w:numFmt w:val="bullet"/>
      <w:lvlText w:val="o"/>
      <w:lvlJc w:val="left"/>
      <w:pPr>
        <w:ind w:left="3608" w:hanging="360"/>
      </w:pPr>
      <w:rPr>
        <w:rFonts w:ascii="Courier New" w:hAnsi="Courier New" w:cs="Courier New" w:hint="default"/>
      </w:rPr>
    </w:lvl>
    <w:lvl w:ilvl="5" w:tplc="08090005" w:tentative="1">
      <w:start w:val="1"/>
      <w:numFmt w:val="bullet"/>
      <w:lvlText w:val=""/>
      <w:lvlJc w:val="left"/>
      <w:pPr>
        <w:ind w:left="4328" w:hanging="360"/>
      </w:pPr>
      <w:rPr>
        <w:rFonts w:ascii="Wingdings" w:hAnsi="Wingdings" w:hint="default"/>
      </w:rPr>
    </w:lvl>
    <w:lvl w:ilvl="6" w:tplc="08090001" w:tentative="1">
      <w:start w:val="1"/>
      <w:numFmt w:val="bullet"/>
      <w:lvlText w:val=""/>
      <w:lvlJc w:val="left"/>
      <w:pPr>
        <w:ind w:left="5048" w:hanging="360"/>
      </w:pPr>
      <w:rPr>
        <w:rFonts w:ascii="Symbol" w:hAnsi="Symbol" w:hint="default"/>
      </w:rPr>
    </w:lvl>
    <w:lvl w:ilvl="7" w:tplc="08090003" w:tentative="1">
      <w:start w:val="1"/>
      <w:numFmt w:val="bullet"/>
      <w:lvlText w:val="o"/>
      <w:lvlJc w:val="left"/>
      <w:pPr>
        <w:ind w:left="5768" w:hanging="360"/>
      </w:pPr>
      <w:rPr>
        <w:rFonts w:ascii="Courier New" w:hAnsi="Courier New" w:cs="Courier New" w:hint="default"/>
      </w:rPr>
    </w:lvl>
    <w:lvl w:ilvl="8" w:tplc="08090005" w:tentative="1">
      <w:start w:val="1"/>
      <w:numFmt w:val="bullet"/>
      <w:lvlText w:val=""/>
      <w:lvlJc w:val="left"/>
      <w:pPr>
        <w:ind w:left="6488" w:hanging="360"/>
      </w:pPr>
      <w:rPr>
        <w:rFonts w:ascii="Wingdings" w:hAnsi="Wingdings" w:hint="default"/>
      </w:rPr>
    </w:lvl>
  </w:abstractNum>
  <w:abstractNum w:abstractNumId="20" w15:restartNumberingAfterBreak="0">
    <w:nsid w:val="48B515DF"/>
    <w:multiLevelType w:val="hybridMultilevel"/>
    <w:tmpl w:val="9BA0B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30793F"/>
    <w:multiLevelType w:val="hybridMultilevel"/>
    <w:tmpl w:val="7CEAB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AB4C32"/>
    <w:multiLevelType w:val="hybridMultilevel"/>
    <w:tmpl w:val="F698F076"/>
    <w:lvl w:ilvl="0" w:tplc="08090001">
      <w:start w:val="1"/>
      <w:numFmt w:val="bullet"/>
      <w:lvlText w:val=""/>
      <w:lvlJc w:val="left"/>
      <w:pPr>
        <w:ind w:left="728" w:hanging="360"/>
      </w:pPr>
      <w:rPr>
        <w:rFonts w:ascii="Symbol" w:hAnsi="Symbol" w:hint="default"/>
      </w:rPr>
    </w:lvl>
    <w:lvl w:ilvl="1" w:tplc="08090003" w:tentative="1">
      <w:start w:val="1"/>
      <w:numFmt w:val="bullet"/>
      <w:lvlText w:val="o"/>
      <w:lvlJc w:val="left"/>
      <w:pPr>
        <w:ind w:left="1448" w:hanging="360"/>
      </w:pPr>
      <w:rPr>
        <w:rFonts w:ascii="Courier New" w:hAnsi="Courier New" w:cs="Courier New" w:hint="default"/>
      </w:rPr>
    </w:lvl>
    <w:lvl w:ilvl="2" w:tplc="08090005" w:tentative="1">
      <w:start w:val="1"/>
      <w:numFmt w:val="bullet"/>
      <w:lvlText w:val=""/>
      <w:lvlJc w:val="left"/>
      <w:pPr>
        <w:ind w:left="2168" w:hanging="360"/>
      </w:pPr>
      <w:rPr>
        <w:rFonts w:ascii="Wingdings" w:hAnsi="Wingdings" w:hint="default"/>
      </w:rPr>
    </w:lvl>
    <w:lvl w:ilvl="3" w:tplc="08090001" w:tentative="1">
      <w:start w:val="1"/>
      <w:numFmt w:val="bullet"/>
      <w:lvlText w:val=""/>
      <w:lvlJc w:val="left"/>
      <w:pPr>
        <w:ind w:left="2888" w:hanging="360"/>
      </w:pPr>
      <w:rPr>
        <w:rFonts w:ascii="Symbol" w:hAnsi="Symbol" w:hint="default"/>
      </w:rPr>
    </w:lvl>
    <w:lvl w:ilvl="4" w:tplc="08090003" w:tentative="1">
      <w:start w:val="1"/>
      <w:numFmt w:val="bullet"/>
      <w:lvlText w:val="o"/>
      <w:lvlJc w:val="left"/>
      <w:pPr>
        <w:ind w:left="3608" w:hanging="360"/>
      </w:pPr>
      <w:rPr>
        <w:rFonts w:ascii="Courier New" w:hAnsi="Courier New" w:cs="Courier New" w:hint="default"/>
      </w:rPr>
    </w:lvl>
    <w:lvl w:ilvl="5" w:tplc="08090005" w:tentative="1">
      <w:start w:val="1"/>
      <w:numFmt w:val="bullet"/>
      <w:lvlText w:val=""/>
      <w:lvlJc w:val="left"/>
      <w:pPr>
        <w:ind w:left="4328" w:hanging="360"/>
      </w:pPr>
      <w:rPr>
        <w:rFonts w:ascii="Wingdings" w:hAnsi="Wingdings" w:hint="default"/>
      </w:rPr>
    </w:lvl>
    <w:lvl w:ilvl="6" w:tplc="08090001" w:tentative="1">
      <w:start w:val="1"/>
      <w:numFmt w:val="bullet"/>
      <w:lvlText w:val=""/>
      <w:lvlJc w:val="left"/>
      <w:pPr>
        <w:ind w:left="5048" w:hanging="360"/>
      </w:pPr>
      <w:rPr>
        <w:rFonts w:ascii="Symbol" w:hAnsi="Symbol" w:hint="default"/>
      </w:rPr>
    </w:lvl>
    <w:lvl w:ilvl="7" w:tplc="08090003" w:tentative="1">
      <w:start w:val="1"/>
      <w:numFmt w:val="bullet"/>
      <w:lvlText w:val="o"/>
      <w:lvlJc w:val="left"/>
      <w:pPr>
        <w:ind w:left="5768" w:hanging="360"/>
      </w:pPr>
      <w:rPr>
        <w:rFonts w:ascii="Courier New" w:hAnsi="Courier New" w:cs="Courier New" w:hint="default"/>
      </w:rPr>
    </w:lvl>
    <w:lvl w:ilvl="8" w:tplc="08090005" w:tentative="1">
      <w:start w:val="1"/>
      <w:numFmt w:val="bullet"/>
      <w:lvlText w:val=""/>
      <w:lvlJc w:val="left"/>
      <w:pPr>
        <w:ind w:left="6488" w:hanging="360"/>
      </w:pPr>
      <w:rPr>
        <w:rFonts w:ascii="Wingdings" w:hAnsi="Wingdings" w:hint="default"/>
      </w:rPr>
    </w:lvl>
  </w:abstractNum>
  <w:abstractNum w:abstractNumId="23" w15:restartNumberingAfterBreak="0">
    <w:nsid w:val="53A5316F"/>
    <w:multiLevelType w:val="hybridMultilevel"/>
    <w:tmpl w:val="7A30056A"/>
    <w:lvl w:ilvl="0" w:tplc="08090001">
      <w:start w:val="1"/>
      <w:numFmt w:val="bullet"/>
      <w:lvlText w:val=""/>
      <w:lvlJc w:val="left"/>
      <w:pPr>
        <w:ind w:left="728" w:hanging="360"/>
      </w:pPr>
      <w:rPr>
        <w:rFonts w:ascii="Symbol" w:hAnsi="Symbol" w:hint="default"/>
      </w:rPr>
    </w:lvl>
    <w:lvl w:ilvl="1" w:tplc="08090003" w:tentative="1">
      <w:start w:val="1"/>
      <w:numFmt w:val="bullet"/>
      <w:lvlText w:val="o"/>
      <w:lvlJc w:val="left"/>
      <w:pPr>
        <w:ind w:left="1448" w:hanging="360"/>
      </w:pPr>
      <w:rPr>
        <w:rFonts w:ascii="Courier New" w:hAnsi="Courier New" w:cs="Courier New" w:hint="default"/>
      </w:rPr>
    </w:lvl>
    <w:lvl w:ilvl="2" w:tplc="08090005" w:tentative="1">
      <w:start w:val="1"/>
      <w:numFmt w:val="bullet"/>
      <w:lvlText w:val=""/>
      <w:lvlJc w:val="left"/>
      <w:pPr>
        <w:ind w:left="2168" w:hanging="360"/>
      </w:pPr>
      <w:rPr>
        <w:rFonts w:ascii="Wingdings" w:hAnsi="Wingdings" w:hint="default"/>
      </w:rPr>
    </w:lvl>
    <w:lvl w:ilvl="3" w:tplc="08090001" w:tentative="1">
      <w:start w:val="1"/>
      <w:numFmt w:val="bullet"/>
      <w:lvlText w:val=""/>
      <w:lvlJc w:val="left"/>
      <w:pPr>
        <w:ind w:left="2888" w:hanging="360"/>
      </w:pPr>
      <w:rPr>
        <w:rFonts w:ascii="Symbol" w:hAnsi="Symbol" w:hint="default"/>
      </w:rPr>
    </w:lvl>
    <w:lvl w:ilvl="4" w:tplc="08090003" w:tentative="1">
      <w:start w:val="1"/>
      <w:numFmt w:val="bullet"/>
      <w:lvlText w:val="o"/>
      <w:lvlJc w:val="left"/>
      <w:pPr>
        <w:ind w:left="3608" w:hanging="360"/>
      </w:pPr>
      <w:rPr>
        <w:rFonts w:ascii="Courier New" w:hAnsi="Courier New" w:cs="Courier New" w:hint="default"/>
      </w:rPr>
    </w:lvl>
    <w:lvl w:ilvl="5" w:tplc="08090005" w:tentative="1">
      <w:start w:val="1"/>
      <w:numFmt w:val="bullet"/>
      <w:lvlText w:val=""/>
      <w:lvlJc w:val="left"/>
      <w:pPr>
        <w:ind w:left="4328" w:hanging="360"/>
      </w:pPr>
      <w:rPr>
        <w:rFonts w:ascii="Wingdings" w:hAnsi="Wingdings" w:hint="default"/>
      </w:rPr>
    </w:lvl>
    <w:lvl w:ilvl="6" w:tplc="08090001" w:tentative="1">
      <w:start w:val="1"/>
      <w:numFmt w:val="bullet"/>
      <w:lvlText w:val=""/>
      <w:lvlJc w:val="left"/>
      <w:pPr>
        <w:ind w:left="5048" w:hanging="360"/>
      </w:pPr>
      <w:rPr>
        <w:rFonts w:ascii="Symbol" w:hAnsi="Symbol" w:hint="default"/>
      </w:rPr>
    </w:lvl>
    <w:lvl w:ilvl="7" w:tplc="08090003" w:tentative="1">
      <w:start w:val="1"/>
      <w:numFmt w:val="bullet"/>
      <w:lvlText w:val="o"/>
      <w:lvlJc w:val="left"/>
      <w:pPr>
        <w:ind w:left="5768" w:hanging="360"/>
      </w:pPr>
      <w:rPr>
        <w:rFonts w:ascii="Courier New" w:hAnsi="Courier New" w:cs="Courier New" w:hint="default"/>
      </w:rPr>
    </w:lvl>
    <w:lvl w:ilvl="8" w:tplc="08090005" w:tentative="1">
      <w:start w:val="1"/>
      <w:numFmt w:val="bullet"/>
      <w:lvlText w:val=""/>
      <w:lvlJc w:val="left"/>
      <w:pPr>
        <w:ind w:left="6488" w:hanging="360"/>
      </w:pPr>
      <w:rPr>
        <w:rFonts w:ascii="Wingdings" w:hAnsi="Wingdings" w:hint="default"/>
      </w:rPr>
    </w:lvl>
  </w:abstractNum>
  <w:abstractNum w:abstractNumId="24" w15:restartNumberingAfterBreak="0">
    <w:nsid w:val="563D326F"/>
    <w:multiLevelType w:val="hybridMultilevel"/>
    <w:tmpl w:val="02829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E06F0A"/>
    <w:multiLevelType w:val="hybridMultilevel"/>
    <w:tmpl w:val="66B23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1977FE"/>
    <w:multiLevelType w:val="hybridMultilevel"/>
    <w:tmpl w:val="2598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E549E5"/>
    <w:multiLevelType w:val="hybridMultilevel"/>
    <w:tmpl w:val="33603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3F7050"/>
    <w:multiLevelType w:val="hybridMultilevel"/>
    <w:tmpl w:val="C4688534"/>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29" w15:restartNumberingAfterBreak="0">
    <w:nsid w:val="631C7085"/>
    <w:multiLevelType w:val="hybridMultilevel"/>
    <w:tmpl w:val="A2807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4925FA"/>
    <w:multiLevelType w:val="hybridMultilevel"/>
    <w:tmpl w:val="E9B8D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E67A49"/>
    <w:multiLevelType w:val="hybridMultilevel"/>
    <w:tmpl w:val="944468B6"/>
    <w:lvl w:ilvl="0" w:tplc="08090001">
      <w:start w:val="1"/>
      <w:numFmt w:val="bullet"/>
      <w:lvlText w:val=""/>
      <w:lvlJc w:val="left"/>
      <w:pPr>
        <w:ind w:left="728" w:hanging="360"/>
      </w:pPr>
      <w:rPr>
        <w:rFonts w:ascii="Symbol" w:hAnsi="Symbol" w:hint="default"/>
      </w:rPr>
    </w:lvl>
    <w:lvl w:ilvl="1" w:tplc="08090003" w:tentative="1">
      <w:start w:val="1"/>
      <w:numFmt w:val="bullet"/>
      <w:lvlText w:val="o"/>
      <w:lvlJc w:val="left"/>
      <w:pPr>
        <w:ind w:left="1448" w:hanging="360"/>
      </w:pPr>
      <w:rPr>
        <w:rFonts w:ascii="Courier New" w:hAnsi="Courier New" w:cs="Courier New" w:hint="default"/>
      </w:rPr>
    </w:lvl>
    <w:lvl w:ilvl="2" w:tplc="08090005" w:tentative="1">
      <w:start w:val="1"/>
      <w:numFmt w:val="bullet"/>
      <w:lvlText w:val=""/>
      <w:lvlJc w:val="left"/>
      <w:pPr>
        <w:ind w:left="2168" w:hanging="360"/>
      </w:pPr>
      <w:rPr>
        <w:rFonts w:ascii="Wingdings" w:hAnsi="Wingdings" w:hint="default"/>
      </w:rPr>
    </w:lvl>
    <w:lvl w:ilvl="3" w:tplc="08090001" w:tentative="1">
      <w:start w:val="1"/>
      <w:numFmt w:val="bullet"/>
      <w:lvlText w:val=""/>
      <w:lvlJc w:val="left"/>
      <w:pPr>
        <w:ind w:left="2888" w:hanging="360"/>
      </w:pPr>
      <w:rPr>
        <w:rFonts w:ascii="Symbol" w:hAnsi="Symbol" w:hint="default"/>
      </w:rPr>
    </w:lvl>
    <w:lvl w:ilvl="4" w:tplc="08090003" w:tentative="1">
      <w:start w:val="1"/>
      <w:numFmt w:val="bullet"/>
      <w:lvlText w:val="o"/>
      <w:lvlJc w:val="left"/>
      <w:pPr>
        <w:ind w:left="3608" w:hanging="360"/>
      </w:pPr>
      <w:rPr>
        <w:rFonts w:ascii="Courier New" w:hAnsi="Courier New" w:cs="Courier New" w:hint="default"/>
      </w:rPr>
    </w:lvl>
    <w:lvl w:ilvl="5" w:tplc="08090005" w:tentative="1">
      <w:start w:val="1"/>
      <w:numFmt w:val="bullet"/>
      <w:lvlText w:val=""/>
      <w:lvlJc w:val="left"/>
      <w:pPr>
        <w:ind w:left="4328" w:hanging="360"/>
      </w:pPr>
      <w:rPr>
        <w:rFonts w:ascii="Wingdings" w:hAnsi="Wingdings" w:hint="default"/>
      </w:rPr>
    </w:lvl>
    <w:lvl w:ilvl="6" w:tplc="08090001" w:tentative="1">
      <w:start w:val="1"/>
      <w:numFmt w:val="bullet"/>
      <w:lvlText w:val=""/>
      <w:lvlJc w:val="left"/>
      <w:pPr>
        <w:ind w:left="5048" w:hanging="360"/>
      </w:pPr>
      <w:rPr>
        <w:rFonts w:ascii="Symbol" w:hAnsi="Symbol" w:hint="default"/>
      </w:rPr>
    </w:lvl>
    <w:lvl w:ilvl="7" w:tplc="08090003" w:tentative="1">
      <w:start w:val="1"/>
      <w:numFmt w:val="bullet"/>
      <w:lvlText w:val="o"/>
      <w:lvlJc w:val="left"/>
      <w:pPr>
        <w:ind w:left="5768" w:hanging="360"/>
      </w:pPr>
      <w:rPr>
        <w:rFonts w:ascii="Courier New" w:hAnsi="Courier New" w:cs="Courier New" w:hint="default"/>
      </w:rPr>
    </w:lvl>
    <w:lvl w:ilvl="8" w:tplc="08090005" w:tentative="1">
      <w:start w:val="1"/>
      <w:numFmt w:val="bullet"/>
      <w:lvlText w:val=""/>
      <w:lvlJc w:val="left"/>
      <w:pPr>
        <w:ind w:left="6488" w:hanging="360"/>
      </w:pPr>
      <w:rPr>
        <w:rFonts w:ascii="Wingdings" w:hAnsi="Wingdings" w:hint="default"/>
      </w:rPr>
    </w:lvl>
  </w:abstractNum>
  <w:abstractNum w:abstractNumId="32" w15:restartNumberingAfterBreak="0">
    <w:nsid w:val="6AF45B42"/>
    <w:multiLevelType w:val="hybridMultilevel"/>
    <w:tmpl w:val="864EE71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33" w15:restartNumberingAfterBreak="0">
    <w:nsid w:val="719A617B"/>
    <w:multiLevelType w:val="hybridMultilevel"/>
    <w:tmpl w:val="29C6F7B6"/>
    <w:lvl w:ilvl="0" w:tplc="08090001">
      <w:start w:val="1"/>
      <w:numFmt w:val="bullet"/>
      <w:lvlText w:val=""/>
      <w:lvlJc w:val="left"/>
      <w:pPr>
        <w:ind w:left="728" w:hanging="360"/>
      </w:pPr>
      <w:rPr>
        <w:rFonts w:ascii="Symbol" w:hAnsi="Symbol" w:hint="default"/>
      </w:rPr>
    </w:lvl>
    <w:lvl w:ilvl="1" w:tplc="08090003">
      <w:start w:val="1"/>
      <w:numFmt w:val="bullet"/>
      <w:lvlText w:val="o"/>
      <w:lvlJc w:val="left"/>
      <w:pPr>
        <w:ind w:left="1448" w:hanging="360"/>
      </w:pPr>
      <w:rPr>
        <w:rFonts w:ascii="Courier New" w:hAnsi="Courier New" w:cs="Courier New" w:hint="default"/>
      </w:rPr>
    </w:lvl>
    <w:lvl w:ilvl="2" w:tplc="08090005" w:tentative="1">
      <w:start w:val="1"/>
      <w:numFmt w:val="bullet"/>
      <w:lvlText w:val=""/>
      <w:lvlJc w:val="left"/>
      <w:pPr>
        <w:ind w:left="2168" w:hanging="360"/>
      </w:pPr>
      <w:rPr>
        <w:rFonts w:ascii="Wingdings" w:hAnsi="Wingdings" w:hint="default"/>
      </w:rPr>
    </w:lvl>
    <w:lvl w:ilvl="3" w:tplc="08090001" w:tentative="1">
      <w:start w:val="1"/>
      <w:numFmt w:val="bullet"/>
      <w:lvlText w:val=""/>
      <w:lvlJc w:val="left"/>
      <w:pPr>
        <w:ind w:left="2888" w:hanging="360"/>
      </w:pPr>
      <w:rPr>
        <w:rFonts w:ascii="Symbol" w:hAnsi="Symbol" w:hint="default"/>
      </w:rPr>
    </w:lvl>
    <w:lvl w:ilvl="4" w:tplc="08090003" w:tentative="1">
      <w:start w:val="1"/>
      <w:numFmt w:val="bullet"/>
      <w:lvlText w:val="o"/>
      <w:lvlJc w:val="left"/>
      <w:pPr>
        <w:ind w:left="3608" w:hanging="360"/>
      </w:pPr>
      <w:rPr>
        <w:rFonts w:ascii="Courier New" w:hAnsi="Courier New" w:cs="Courier New" w:hint="default"/>
      </w:rPr>
    </w:lvl>
    <w:lvl w:ilvl="5" w:tplc="08090005" w:tentative="1">
      <w:start w:val="1"/>
      <w:numFmt w:val="bullet"/>
      <w:lvlText w:val=""/>
      <w:lvlJc w:val="left"/>
      <w:pPr>
        <w:ind w:left="4328" w:hanging="360"/>
      </w:pPr>
      <w:rPr>
        <w:rFonts w:ascii="Wingdings" w:hAnsi="Wingdings" w:hint="default"/>
      </w:rPr>
    </w:lvl>
    <w:lvl w:ilvl="6" w:tplc="08090001" w:tentative="1">
      <w:start w:val="1"/>
      <w:numFmt w:val="bullet"/>
      <w:lvlText w:val=""/>
      <w:lvlJc w:val="left"/>
      <w:pPr>
        <w:ind w:left="5048" w:hanging="360"/>
      </w:pPr>
      <w:rPr>
        <w:rFonts w:ascii="Symbol" w:hAnsi="Symbol" w:hint="default"/>
      </w:rPr>
    </w:lvl>
    <w:lvl w:ilvl="7" w:tplc="08090003" w:tentative="1">
      <w:start w:val="1"/>
      <w:numFmt w:val="bullet"/>
      <w:lvlText w:val="o"/>
      <w:lvlJc w:val="left"/>
      <w:pPr>
        <w:ind w:left="5768" w:hanging="360"/>
      </w:pPr>
      <w:rPr>
        <w:rFonts w:ascii="Courier New" w:hAnsi="Courier New" w:cs="Courier New" w:hint="default"/>
      </w:rPr>
    </w:lvl>
    <w:lvl w:ilvl="8" w:tplc="08090005" w:tentative="1">
      <w:start w:val="1"/>
      <w:numFmt w:val="bullet"/>
      <w:lvlText w:val=""/>
      <w:lvlJc w:val="left"/>
      <w:pPr>
        <w:ind w:left="6488" w:hanging="360"/>
      </w:pPr>
      <w:rPr>
        <w:rFonts w:ascii="Wingdings" w:hAnsi="Wingdings" w:hint="default"/>
      </w:rPr>
    </w:lvl>
  </w:abstractNum>
  <w:abstractNum w:abstractNumId="34" w15:restartNumberingAfterBreak="0">
    <w:nsid w:val="78E259D1"/>
    <w:multiLevelType w:val="hybridMultilevel"/>
    <w:tmpl w:val="BB6E1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ED2D96"/>
    <w:multiLevelType w:val="hybridMultilevel"/>
    <w:tmpl w:val="0F8E181A"/>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num w:numId="1" w16cid:durableId="1491482041">
    <w:abstractNumId w:val="35"/>
  </w:num>
  <w:num w:numId="2" w16cid:durableId="1474373162">
    <w:abstractNumId w:val="28"/>
  </w:num>
  <w:num w:numId="3" w16cid:durableId="469828213">
    <w:abstractNumId w:val="31"/>
  </w:num>
  <w:num w:numId="4" w16cid:durableId="313722955">
    <w:abstractNumId w:val="19"/>
  </w:num>
  <w:num w:numId="5" w16cid:durableId="1698658630">
    <w:abstractNumId w:val="22"/>
  </w:num>
  <w:num w:numId="6" w16cid:durableId="1149588619">
    <w:abstractNumId w:val="6"/>
  </w:num>
  <w:num w:numId="7" w16cid:durableId="1544364772">
    <w:abstractNumId w:val="18"/>
  </w:num>
  <w:num w:numId="8" w16cid:durableId="1390496383">
    <w:abstractNumId w:val="12"/>
  </w:num>
  <w:num w:numId="9" w16cid:durableId="1893688982">
    <w:abstractNumId w:val="26"/>
  </w:num>
  <w:num w:numId="10" w16cid:durableId="1554998894">
    <w:abstractNumId w:val="27"/>
  </w:num>
  <w:num w:numId="11" w16cid:durableId="722338464">
    <w:abstractNumId w:val="32"/>
  </w:num>
  <w:num w:numId="12" w16cid:durableId="883178955">
    <w:abstractNumId w:val="30"/>
  </w:num>
  <w:num w:numId="13" w16cid:durableId="1021055022">
    <w:abstractNumId w:val="33"/>
  </w:num>
  <w:num w:numId="14" w16cid:durableId="2131901337">
    <w:abstractNumId w:val="5"/>
  </w:num>
  <w:num w:numId="15" w16cid:durableId="1645351675">
    <w:abstractNumId w:val="23"/>
  </w:num>
  <w:num w:numId="16" w16cid:durableId="1417630525">
    <w:abstractNumId w:val="4"/>
  </w:num>
  <w:num w:numId="17" w16cid:durableId="269053647">
    <w:abstractNumId w:val="15"/>
  </w:num>
  <w:num w:numId="18" w16cid:durableId="752506104">
    <w:abstractNumId w:val="34"/>
  </w:num>
  <w:num w:numId="19" w16cid:durableId="1906138889">
    <w:abstractNumId w:val="11"/>
  </w:num>
  <w:num w:numId="20" w16cid:durableId="864948499">
    <w:abstractNumId w:val="9"/>
  </w:num>
  <w:num w:numId="21" w16cid:durableId="1259556994">
    <w:abstractNumId w:val="21"/>
  </w:num>
  <w:num w:numId="22" w16cid:durableId="963852679">
    <w:abstractNumId w:val="16"/>
  </w:num>
  <w:num w:numId="23" w16cid:durableId="917132285">
    <w:abstractNumId w:val="25"/>
  </w:num>
  <w:num w:numId="24" w16cid:durableId="1270890690">
    <w:abstractNumId w:val="1"/>
  </w:num>
  <w:num w:numId="25" w16cid:durableId="630601433">
    <w:abstractNumId w:val="29"/>
  </w:num>
  <w:num w:numId="26" w16cid:durableId="806825811">
    <w:abstractNumId w:val="20"/>
  </w:num>
  <w:num w:numId="27" w16cid:durableId="559439095">
    <w:abstractNumId w:val="14"/>
  </w:num>
  <w:num w:numId="28" w16cid:durableId="1965037096">
    <w:abstractNumId w:val="10"/>
  </w:num>
  <w:num w:numId="29" w16cid:durableId="1195116418">
    <w:abstractNumId w:val="17"/>
  </w:num>
  <w:num w:numId="30" w16cid:durableId="1036737759">
    <w:abstractNumId w:val="3"/>
  </w:num>
  <w:num w:numId="31" w16cid:durableId="1746226681">
    <w:abstractNumId w:val="0"/>
  </w:num>
  <w:num w:numId="32" w16cid:durableId="720326067">
    <w:abstractNumId w:val="7"/>
  </w:num>
  <w:num w:numId="33" w16cid:durableId="1681931121">
    <w:abstractNumId w:val="13"/>
  </w:num>
  <w:num w:numId="34" w16cid:durableId="10032463">
    <w:abstractNumId w:val="8"/>
  </w:num>
  <w:num w:numId="35" w16cid:durableId="1951888587">
    <w:abstractNumId w:val="24"/>
  </w:num>
  <w:num w:numId="36" w16cid:durableId="2122457336">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02E"/>
    <w:rsid w:val="00004730"/>
    <w:rsid w:val="000057B3"/>
    <w:rsid w:val="00005E85"/>
    <w:rsid w:val="00006292"/>
    <w:rsid w:val="00016CB7"/>
    <w:rsid w:val="000216C1"/>
    <w:rsid w:val="00022151"/>
    <w:rsid w:val="00022412"/>
    <w:rsid w:val="0002244B"/>
    <w:rsid w:val="00023CD9"/>
    <w:rsid w:val="000257F9"/>
    <w:rsid w:val="0003190A"/>
    <w:rsid w:val="0003257F"/>
    <w:rsid w:val="00032829"/>
    <w:rsid w:val="00036A86"/>
    <w:rsid w:val="00036C03"/>
    <w:rsid w:val="00040561"/>
    <w:rsid w:val="000412B7"/>
    <w:rsid w:val="000418E1"/>
    <w:rsid w:val="000458EB"/>
    <w:rsid w:val="00045A76"/>
    <w:rsid w:val="00050CD6"/>
    <w:rsid w:val="000516C5"/>
    <w:rsid w:val="000545B4"/>
    <w:rsid w:val="00056754"/>
    <w:rsid w:val="00060EC2"/>
    <w:rsid w:val="00062A8A"/>
    <w:rsid w:val="000643FD"/>
    <w:rsid w:val="00064CC7"/>
    <w:rsid w:val="0006670A"/>
    <w:rsid w:val="00066DAD"/>
    <w:rsid w:val="00067AEF"/>
    <w:rsid w:val="00070937"/>
    <w:rsid w:val="00072084"/>
    <w:rsid w:val="00073488"/>
    <w:rsid w:val="00074E3C"/>
    <w:rsid w:val="0007667E"/>
    <w:rsid w:val="00076761"/>
    <w:rsid w:val="00076913"/>
    <w:rsid w:val="00076BFF"/>
    <w:rsid w:val="00082128"/>
    <w:rsid w:val="00092BFB"/>
    <w:rsid w:val="00095715"/>
    <w:rsid w:val="00096158"/>
    <w:rsid w:val="00096A5D"/>
    <w:rsid w:val="000A0166"/>
    <w:rsid w:val="000A1C38"/>
    <w:rsid w:val="000A2C60"/>
    <w:rsid w:val="000B01F7"/>
    <w:rsid w:val="000B712F"/>
    <w:rsid w:val="000B7559"/>
    <w:rsid w:val="000B7F02"/>
    <w:rsid w:val="000C1B83"/>
    <w:rsid w:val="000C3839"/>
    <w:rsid w:val="000D459C"/>
    <w:rsid w:val="000D7A0C"/>
    <w:rsid w:val="000E0D15"/>
    <w:rsid w:val="000E29CF"/>
    <w:rsid w:val="000E342D"/>
    <w:rsid w:val="000E4F9D"/>
    <w:rsid w:val="000E6FE7"/>
    <w:rsid w:val="000E703D"/>
    <w:rsid w:val="000F03CE"/>
    <w:rsid w:val="00103907"/>
    <w:rsid w:val="00105F31"/>
    <w:rsid w:val="00106C37"/>
    <w:rsid w:val="001105CD"/>
    <w:rsid w:val="001107C9"/>
    <w:rsid w:val="00112611"/>
    <w:rsid w:val="0011354F"/>
    <w:rsid w:val="00116E4C"/>
    <w:rsid w:val="00117FBF"/>
    <w:rsid w:val="00125295"/>
    <w:rsid w:val="001326C4"/>
    <w:rsid w:val="00140B9F"/>
    <w:rsid w:val="00142545"/>
    <w:rsid w:val="00143771"/>
    <w:rsid w:val="00145ED8"/>
    <w:rsid w:val="001510C5"/>
    <w:rsid w:val="001616D2"/>
    <w:rsid w:val="001649C5"/>
    <w:rsid w:val="0016763A"/>
    <w:rsid w:val="00167D93"/>
    <w:rsid w:val="001819D1"/>
    <w:rsid w:val="00183B79"/>
    <w:rsid w:val="00184043"/>
    <w:rsid w:val="001859EC"/>
    <w:rsid w:val="001912F0"/>
    <w:rsid w:val="00192C70"/>
    <w:rsid w:val="001A15CB"/>
    <w:rsid w:val="001A42BD"/>
    <w:rsid w:val="001A5787"/>
    <w:rsid w:val="001B020E"/>
    <w:rsid w:val="001B1B11"/>
    <w:rsid w:val="001B2FDD"/>
    <w:rsid w:val="001C123A"/>
    <w:rsid w:val="001C54DB"/>
    <w:rsid w:val="001C6CE2"/>
    <w:rsid w:val="001D1BB5"/>
    <w:rsid w:val="001D2E90"/>
    <w:rsid w:val="001D6070"/>
    <w:rsid w:val="001E4227"/>
    <w:rsid w:val="001E4760"/>
    <w:rsid w:val="001E4E9F"/>
    <w:rsid w:val="001E52DD"/>
    <w:rsid w:val="001E7F44"/>
    <w:rsid w:val="001F1151"/>
    <w:rsid w:val="001F4209"/>
    <w:rsid w:val="002043BF"/>
    <w:rsid w:val="00210728"/>
    <w:rsid w:val="0022034F"/>
    <w:rsid w:val="00221B1A"/>
    <w:rsid w:val="00222893"/>
    <w:rsid w:val="00226083"/>
    <w:rsid w:val="002271D5"/>
    <w:rsid w:val="00227C59"/>
    <w:rsid w:val="00231013"/>
    <w:rsid w:val="002322B1"/>
    <w:rsid w:val="00236552"/>
    <w:rsid w:val="00237BC6"/>
    <w:rsid w:val="00245012"/>
    <w:rsid w:val="002502CC"/>
    <w:rsid w:val="002518AC"/>
    <w:rsid w:val="00252379"/>
    <w:rsid w:val="0025589F"/>
    <w:rsid w:val="00256BC9"/>
    <w:rsid w:val="00261D29"/>
    <w:rsid w:val="002669B8"/>
    <w:rsid w:val="002729C8"/>
    <w:rsid w:val="00273C36"/>
    <w:rsid w:val="00275991"/>
    <w:rsid w:val="00281BB1"/>
    <w:rsid w:val="002824D0"/>
    <w:rsid w:val="002836E4"/>
    <w:rsid w:val="00283A4F"/>
    <w:rsid w:val="00286900"/>
    <w:rsid w:val="00290B1F"/>
    <w:rsid w:val="002944AF"/>
    <w:rsid w:val="002A0102"/>
    <w:rsid w:val="002A1F6C"/>
    <w:rsid w:val="002B430A"/>
    <w:rsid w:val="002C0153"/>
    <w:rsid w:val="002C0E5A"/>
    <w:rsid w:val="002C2BFB"/>
    <w:rsid w:val="002C3A71"/>
    <w:rsid w:val="002C498F"/>
    <w:rsid w:val="002C5FAA"/>
    <w:rsid w:val="002C7B7B"/>
    <w:rsid w:val="002D01BF"/>
    <w:rsid w:val="002D03C7"/>
    <w:rsid w:val="002D12E3"/>
    <w:rsid w:val="002D3B80"/>
    <w:rsid w:val="002D7488"/>
    <w:rsid w:val="002E1453"/>
    <w:rsid w:val="002E2FE6"/>
    <w:rsid w:val="002E34B1"/>
    <w:rsid w:val="002E60F8"/>
    <w:rsid w:val="002E67ED"/>
    <w:rsid w:val="002E69B9"/>
    <w:rsid w:val="002E724C"/>
    <w:rsid w:val="0030096D"/>
    <w:rsid w:val="0030253A"/>
    <w:rsid w:val="00306166"/>
    <w:rsid w:val="00307BE2"/>
    <w:rsid w:val="00312D49"/>
    <w:rsid w:val="00313C54"/>
    <w:rsid w:val="00317618"/>
    <w:rsid w:val="00320E1A"/>
    <w:rsid w:val="003256F6"/>
    <w:rsid w:val="00325AA7"/>
    <w:rsid w:val="00334B76"/>
    <w:rsid w:val="00334E21"/>
    <w:rsid w:val="003376C8"/>
    <w:rsid w:val="00343805"/>
    <w:rsid w:val="00345DA1"/>
    <w:rsid w:val="00347979"/>
    <w:rsid w:val="00350D06"/>
    <w:rsid w:val="0035179E"/>
    <w:rsid w:val="00353308"/>
    <w:rsid w:val="00353710"/>
    <w:rsid w:val="00361100"/>
    <w:rsid w:val="0037159A"/>
    <w:rsid w:val="00376D87"/>
    <w:rsid w:val="00381045"/>
    <w:rsid w:val="0038246E"/>
    <w:rsid w:val="0039174B"/>
    <w:rsid w:val="00394726"/>
    <w:rsid w:val="00395A31"/>
    <w:rsid w:val="00395D3E"/>
    <w:rsid w:val="003A1A47"/>
    <w:rsid w:val="003A3BB8"/>
    <w:rsid w:val="003A516D"/>
    <w:rsid w:val="003A69EB"/>
    <w:rsid w:val="003C1B3F"/>
    <w:rsid w:val="003D3C43"/>
    <w:rsid w:val="003E0619"/>
    <w:rsid w:val="003E2128"/>
    <w:rsid w:val="003E41B6"/>
    <w:rsid w:val="003E5A6B"/>
    <w:rsid w:val="003E69D2"/>
    <w:rsid w:val="003F1413"/>
    <w:rsid w:val="003F5384"/>
    <w:rsid w:val="003F53C2"/>
    <w:rsid w:val="00402687"/>
    <w:rsid w:val="00405822"/>
    <w:rsid w:val="004073BC"/>
    <w:rsid w:val="004133B7"/>
    <w:rsid w:val="004136DD"/>
    <w:rsid w:val="00413F9F"/>
    <w:rsid w:val="00414B08"/>
    <w:rsid w:val="00424D5B"/>
    <w:rsid w:val="0042700C"/>
    <w:rsid w:val="00431EB8"/>
    <w:rsid w:val="004320C8"/>
    <w:rsid w:val="00432E3E"/>
    <w:rsid w:val="00441D64"/>
    <w:rsid w:val="00444AA1"/>
    <w:rsid w:val="00445C79"/>
    <w:rsid w:val="0044674C"/>
    <w:rsid w:val="00451FCC"/>
    <w:rsid w:val="004537E5"/>
    <w:rsid w:val="00454FC9"/>
    <w:rsid w:val="0045784C"/>
    <w:rsid w:val="00460D0B"/>
    <w:rsid w:val="0046548D"/>
    <w:rsid w:val="00466332"/>
    <w:rsid w:val="0047422E"/>
    <w:rsid w:val="0047685C"/>
    <w:rsid w:val="004A28A5"/>
    <w:rsid w:val="004A5903"/>
    <w:rsid w:val="004B2C81"/>
    <w:rsid w:val="004B3C56"/>
    <w:rsid w:val="004B4CA8"/>
    <w:rsid w:val="004B6F62"/>
    <w:rsid w:val="004B79BB"/>
    <w:rsid w:val="004C040F"/>
    <w:rsid w:val="004C3344"/>
    <w:rsid w:val="004C52FC"/>
    <w:rsid w:val="004C56E4"/>
    <w:rsid w:val="004D3187"/>
    <w:rsid w:val="004D3C17"/>
    <w:rsid w:val="004D47B1"/>
    <w:rsid w:val="004D64D2"/>
    <w:rsid w:val="004D7DC3"/>
    <w:rsid w:val="004D7F28"/>
    <w:rsid w:val="004E0F63"/>
    <w:rsid w:val="004E1575"/>
    <w:rsid w:val="004E33C5"/>
    <w:rsid w:val="004F0A8E"/>
    <w:rsid w:val="004F2224"/>
    <w:rsid w:val="004F2EF9"/>
    <w:rsid w:val="004F54CF"/>
    <w:rsid w:val="005005E2"/>
    <w:rsid w:val="00502423"/>
    <w:rsid w:val="0050395A"/>
    <w:rsid w:val="00503E38"/>
    <w:rsid w:val="0050646F"/>
    <w:rsid w:val="0052760A"/>
    <w:rsid w:val="00551989"/>
    <w:rsid w:val="00553992"/>
    <w:rsid w:val="00553E53"/>
    <w:rsid w:val="00556AF0"/>
    <w:rsid w:val="005575DE"/>
    <w:rsid w:val="00557A2D"/>
    <w:rsid w:val="0056038F"/>
    <w:rsid w:val="005614FF"/>
    <w:rsid w:val="005671FA"/>
    <w:rsid w:val="005727AA"/>
    <w:rsid w:val="0057712E"/>
    <w:rsid w:val="00587EA6"/>
    <w:rsid w:val="00592AD8"/>
    <w:rsid w:val="005A102E"/>
    <w:rsid w:val="005A355E"/>
    <w:rsid w:val="005A69BA"/>
    <w:rsid w:val="005A6E30"/>
    <w:rsid w:val="005B4D18"/>
    <w:rsid w:val="005B655B"/>
    <w:rsid w:val="005B72B2"/>
    <w:rsid w:val="005C161E"/>
    <w:rsid w:val="005C3C83"/>
    <w:rsid w:val="005D1213"/>
    <w:rsid w:val="005D19C4"/>
    <w:rsid w:val="005D42DD"/>
    <w:rsid w:val="005D5A94"/>
    <w:rsid w:val="005E5343"/>
    <w:rsid w:val="00603606"/>
    <w:rsid w:val="006154E1"/>
    <w:rsid w:val="006243FF"/>
    <w:rsid w:val="0063577C"/>
    <w:rsid w:val="00637462"/>
    <w:rsid w:val="006374C3"/>
    <w:rsid w:val="00642B47"/>
    <w:rsid w:val="00645F0B"/>
    <w:rsid w:val="006520F2"/>
    <w:rsid w:val="006539FD"/>
    <w:rsid w:val="0066074B"/>
    <w:rsid w:val="00660C79"/>
    <w:rsid w:val="0067440E"/>
    <w:rsid w:val="006776E6"/>
    <w:rsid w:val="00677D89"/>
    <w:rsid w:val="00681F0B"/>
    <w:rsid w:val="00682DC4"/>
    <w:rsid w:val="00684F5A"/>
    <w:rsid w:val="006858E3"/>
    <w:rsid w:val="00686C61"/>
    <w:rsid w:val="00687986"/>
    <w:rsid w:val="00693DDB"/>
    <w:rsid w:val="0069424B"/>
    <w:rsid w:val="006A15FB"/>
    <w:rsid w:val="006A4A9C"/>
    <w:rsid w:val="006A5BF0"/>
    <w:rsid w:val="006A6137"/>
    <w:rsid w:val="006B0398"/>
    <w:rsid w:val="006B6BBE"/>
    <w:rsid w:val="006C13D7"/>
    <w:rsid w:val="006C76FF"/>
    <w:rsid w:val="006D16CE"/>
    <w:rsid w:val="006D202C"/>
    <w:rsid w:val="006E08C6"/>
    <w:rsid w:val="006F1224"/>
    <w:rsid w:val="006F4728"/>
    <w:rsid w:val="006F7AEB"/>
    <w:rsid w:val="00704CFD"/>
    <w:rsid w:val="007054F8"/>
    <w:rsid w:val="00705C56"/>
    <w:rsid w:val="00705E9E"/>
    <w:rsid w:val="00710387"/>
    <w:rsid w:val="00712549"/>
    <w:rsid w:val="00714500"/>
    <w:rsid w:val="0071450F"/>
    <w:rsid w:val="00722853"/>
    <w:rsid w:val="00723B34"/>
    <w:rsid w:val="00724185"/>
    <w:rsid w:val="00725053"/>
    <w:rsid w:val="00725852"/>
    <w:rsid w:val="0072680E"/>
    <w:rsid w:val="00730415"/>
    <w:rsid w:val="00732065"/>
    <w:rsid w:val="00732863"/>
    <w:rsid w:val="00733C13"/>
    <w:rsid w:val="007404EA"/>
    <w:rsid w:val="00740EE5"/>
    <w:rsid w:val="00741971"/>
    <w:rsid w:val="007447F6"/>
    <w:rsid w:val="00744E5C"/>
    <w:rsid w:val="00750320"/>
    <w:rsid w:val="00751749"/>
    <w:rsid w:val="007531B3"/>
    <w:rsid w:val="007548B0"/>
    <w:rsid w:val="00754939"/>
    <w:rsid w:val="007569A8"/>
    <w:rsid w:val="00756D90"/>
    <w:rsid w:val="00757A49"/>
    <w:rsid w:val="007602B6"/>
    <w:rsid w:val="007742EC"/>
    <w:rsid w:val="00775890"/>
    <w:rsid w:val="00775CF6"/>
    <w:rsid w:val="00776453"/>
    <w:rsid w:val="00776724"/>
    <w:rsid w:val="00777165"/>
    <w:rsid w:val="007772A7"/>
    <w:rsid w:val="007777DA"/>
    <w:rsid w:val="00777D7C"/>
    <w:rsid w:val="00780BF2"/>
    <w:rsid w:val="00782D32"/>
    <w:rsid w:val="0078688B"/>
    <w:rsid w:val="007A5DA9"/>
    <w:rsid w:val="007B1C2B"/>
    <w:rsid w:val="007B3CE1"/>
    <w:rsid w:val="007C0B77"/>
    <w:rsid w:val="007C2392"/>
    <w:rsid w:val="007C3F12"/>
    <w:rsid w:val="007C46AB"/>
    <w:rsid w:val="007D0608"/>
    <w:rsid w:val="007D2DE2"/>
    <w:rsid w:val="007D441B"/>
    <w:rsid w:val="007D48C8"/>
    <w:rsid w:val="007D509B"/>
    <w:rsid w:val="007D51B1"/>
    <w:rsid w:val="007D5EBE"/>
    <w:rsid w:val="007E54C4"/>
    <w:rsid w:val="008006D2"/>
    <w:rsid w:val="00801105"/>
    <w:rsid w:val="00810194"/>
    <w:rsid w:val="00812FBA"/>
    <w:rsid w:val="00815CF2"/>
    <w:rsid w:val="00816A7E"/>
    <w:rsid w:val="00817D8D"/>
    <w:rsid w:val="00821072"/>
    <w:rsid w:val="00821C6A"/>
    <w:rsid w:val="00822E57"/>
    <w:rsid w:val="00824ACD"/>
    <w:rsid w:val="008402A5"/>
    <w:rsid w:val="0084045D"/>
    <w:rsid w:val="008411A7"/>
    <w:rsid w:val="008423C0"/>
    <w:rsid w:val="008478AC"/>
    <w:rsid w:val="008515E9"/>
    <w:rsid w:val="008603E5"/>
    <w:rsid w:val="008618DB"/>
    <w:rsid w:val="00861B46"/>
    <w:rsid w:val="00865A78"/>
    <w:rsid w:val="00866824"/>
    <w:rsid w:val="00870816"/>
    <w:rsid w:val="008722EF"/>
    <w:rsid w:val="00874185"/>
    <w:rsid w:val="00874272"/>
    <w:rsid w:val="00874EA4"/>
    <w:rsid w:val="00875178"/>
    <w:rsid w:val="0087596F"/>
    <w:rsid w:val="008770C3"/>
    <w:rsid w:val="00880D55"/>
    <w:rsid w:val="00880EA0"/>
    <w:rsid w:val="00882240"/>
    <w:rsid w:val="0088333E"/>
    <w:rsid w:val="00885D62"/>
    <w:rsid w:val="00886FCA"/>
    <w:rsid w:val="008879C3"/>
    <w:rsid w:val="008A031B"/>
    <w:rsid w:val="008A1913"/>
    <w:rsid w:val="008A36E3"/>
    <w:rsid w:val="008A5A57"/>
    <w:rsid w:val="008A7382"/>
    <w:rsid w:val="008B052E"/>
    <w:rsid w:val="008B228C"/>
    <w:rsid w:val="008B2C0E"/>
    <w:rsid w:val="008B2CA6"/>
    <w:rsid w:val="008B6C41"/>
    <w:rsid w:val="008B71BA"/>
    <w:rsid w:val="008C1A73"/>
    <w:rsid w:val="008C3F1D"/>
    <w:rsid w:val="008C47DE"/>
    <w:rsid w:val="008C5E53"/>
    <w:rsid w:val="008C60E4"/>
    <w:rsid w:val="008D0080"/>
    <w:rsid w:val="008D113C"/>
    <w:rsid w:val="008D20B6"/>
    <w:rsid w:val="008D376F"/>
    <w:rsid w:val="008D7840"/>
    <w:rsid w:val="008E41A6"/>
    <w:rsid w:val="008E42A8"/>
    <w:rsid w:val="008E5A3C"/>
    <w:rsid w:val="008E762E"/>
    <w:rsid w:val="008E7CEC"/>
    <w:rsid w:val="00901B47"/>
    <w:rsid w:val="009068EE"/>
    <w:rsid w:val="0090734E"/>
    <w:rsid w:val="00911247"/>
    <w:rsid w:val="009119E7"/>
    <w:rsid w:val="00911B06"/>
    <w:rsid w:val="009125F0"/>
    <w:rsid w:val="00914D21"/>
    <w:rsid w:val="00915042"/>
    <w:rsid w:val="00917BB1"/>
    <w:rsid w:val="009243F7"/>
    <w:rsid w:val="00925FD3"/>
    <w:rsid w:val="00926DED"/>
    <w:rsid w:val="009338CC"/>
    <w:rsid w:val="00933D1A"/>
    <w:rsid w:val="009454C5"/>
    <w:rsid w:val="00946C6C"/>
    <w:rsid w:val="00947DF1"/>
    <w:rsid w:val="00950940"/>
    <w:rsid w:val="00955CE3"/>
    <w:rsid w:val="00956DAE"/>
    <w:rsid w:val="00960744"/>
    <w:rsid w:val="00963EA0"/>
    <w:rsid w:val="009725F4"/>
    <w:rsid w:val="00974DFF"/>
    <w:rsid w:val="00975D21"/>
    <w:rsid w:val="00975F41"/>
    <w:rsid w:val="00980043"/>
    <w:rsid w:val="00980531"/>
    <w:rsid w:val="009822AC"/>
    <w:rsid w:val="00983B9C"/>
    <w:rsid w:val="0099167F"/>
    <w:rsid w:val="0099486A"/>
    <w:rsid w:val="00995DBD"/>
    <w:rsid w:val="009A240D"/>
    <w:rsid w:val="009A472D"/>
    <w:rsid w:val="009B0751"/>
    <w:rsid w:val="009B085B"/>
    <w:rsid w:val="009B1841"/>
    <w:rsid w:val="009B1FFF"/>
    <w:rsid w:val="009B264A"/>
    <w:rsid w:val="009B3DAE"/>
    <w:rsid w:val="009C0903"/>
    <w:rsid w:val="009C1007"/>
    <w:rsid w:val="009C1115"/>
    <w:rsid w:val="009C2521"/>
    <w:rsid w:val="009C465C"/>
    <w:rsid w:val="009C5D4C"/>
    <w:rsid w:val="009C5F29"/>
    <w:rsid w:val="009D13B1"/>
    <w:rsid w:val="009D1CC3"/>
    <w:rsid w:val="009D2685"/>
    <w:rsid w:val="009D43DE"/>
    <w:rsid w:val="009E0152"/>
    <w:rsid w:val="009E1F42"/>
    <w:rsid w:val="009F10FE"/>
    <w:rsid w:val="009F213E"/>
    <w:rsid w:val="009F37ED"/>
    <w:rsid w:val="00A070ED"/>
    <w:rsid w:val="00A1507F"/>
    <w:rsid w:val="00A208E5"/>
    <w:rsid w:val="00A21581"/>
    <w:rsid w:val="00A21754"/>
    <w:rsid w:val="00A259D6"/>
    <w:rsid w:val="00A45BF0"/>
    <w:rsid w:val="00A46269"/>
    <w:rsid w:val="00A471A3"/>
    <w:rsid w:val="00A50D8D"/>
    <w:rsid w:val="00A55E08"/>
    <w:rsid w:val="00A56DE0"/>
    <w:rsid w:val="00A60B0B"/>
    <w:rsid w:val="00A60CE5"/>
    <w:rsid w:val="00A60FA0"/>
    <w:rsid w:val="00A618CE"/>
    <w:rsid w:val="00A61CF6"/>
    <w:rsid w:val="00A66282"/>
    <w:rsid w:val="00A71392"/>
    <w:rsid w:val="00A72362"/>
    <w:rsid w:val="00A75298"/>
    <w:rsid w:val="00A75498"/>
    <w:rsid w:val="00A840A4"/>
    <w:rsid w:val="00A84239"/>
    <w:rsid w:val="00A8438D"/>
    <w:rsid w:val="00A8465C"/>
    <w:rsid w:val="00A9349C"/>
    <w:rsid w:val="00A94E2B"/>
    <w:rsid w:val="00A97097"/>
    <w:rsid w:val="00A9739E"/>
    <w:rsid w:val="00A97685"/>
    <w:rsid w:val="00AA291F"/>
    <w:rsid w:val="00AA6CB5"/>
    <w:rsid w:val="00AB6B15"/>
    <w:rsid w:val="00AC16F5"/>
    <w:rsid w:val="00AC5605"/>
    <w:rsid w:val="00AD37B6"/>
    <w:rsid w:val="00AD57A6"/>
    <w:rsid w:val="00AD7016"/>
    <w:rsid w:val="00AE068C"/>
    <w:rsid w:val="00AE3720"/>
    <w:rsid w:val="00AE43E6"/>
    <w:rsid w:val="00AE514E"/>
    <w:rsid w:val="00AE5352"/>
    <w:rsid w:val="00AF0987"/>
    <w:rsid w:val="00AF3343"/>
    <w:rsid w:val="00AF374D"/>
    <w:rsid w:val="00AF6699"/>
    <w:rsid w:val="00AF79B8"/>
    <w:rsid w:val="00B05FD6"/>
    <w:rsid w:val="00B066C7"/>
    <w:rsid w:val="00B06DAB"/>
    <w:rsid w:val="00B07A72"/>
    <w:rsid w:val="00B1009E"/>
    <w:rsid w:val="00B11464"/>
    <w:rsid w:val="00B15C74"/>
    <w:rsid w:val="00B20FB0"/>
    <w:rsid w:val="00B21B53"/>
    <w:rsid w:val="00B22EA9"/>
    <w:rsid w:val="00B23875"/>
    <w:rsid w:val="00B25E29"/>
    <w:rsid w:val="00B300B5"/>
    <w:rsid w:val="00B31AC2"/>
    <w:rsid w:val="00B32B9B"/>
    <w:rsid w:val="00B33C2B"/>
    <w:rsid w:val="00B35CF8"/>
    <w:rsid w:val="00B37707"/>
    <w:rsid w:val="00B3781A"/>
    <w:rsid w:val="00B424A8"/>
    <w:rsid w:val="00B4688A"/>
    <w:rsid w:val="00B46E48"/>
    <w:rsid w:val="00B54CF4"/>
    <w:rsid w:val="00B56389"/>
    <w:rsid w:val="00B62482"/>
    <w:rsid w:val="00B6254C"/>
    <w:rsid w:val="00B64D6D"/>
    <w:rsid w:val="00B6562C"/>
    <w:rsid w:val="00B6566C"/>
    <w:rsid w:val="00B66238"/>
    <w:rsid w:val="00B6654A"/>
    <w:rsid w:val="00B71FE9"/>
    <w:rsid w:val="00B82ABB"/>
    <w:rsid w:val="00B86855"/>
    <w:rsid w:val="00B93CFE"/>
    <w:rsid w:val="00B93DB9"/>
    <w:rsid w:val="00B9498C"/>
    <w:rsid w:val="00BA239C"/>
    <w:rsid w:val="00BB13FB"/>
    <w:rsid w:val="00BB24F6"/>
    <w:rsid w:val="00BB724C"/>
    <w:rsid w:val="00BC12AF"/>
    <w:rsid w:val="00BC1B57"/>
    <w:rsid w:val="00BC1C96"/>
    <w:rsid w:val="00BC27EB"/>
    <w:rsid w:val="00BC38FA"/>
    <w:rsid w:val="00BE11A8"/>
    <w:rsid w:val="00BE2613"/>
    <w:rsid w:val="00BE59C7"/>
    <w:rsid w:val="00BF051D"/>
    <w:rsid w:val="00C056F9"/>
    <w:rsid w:val="00C07B9D"/>
    <w:rsid w:val="00C154B5"/>
    <w:rsid w:val="00C15AB2"/>
    <w:rsid w:val="00C21761"/>
    <w:rsid w:val="00C22A8A"/>
    <w:rsid w:val="00C25B25"/>
    <w:rsid w:val="00C26E2B"/>
    <w:rsid w:val="00C273E2"/>
    <w:rsid w:val="00C309ED"/>
    <w:rsid w:val="00C3423B"/>
    <w:rsid w:val="00C35E56"/>
    <w:rsid w:val="00C36EBB"/>
    <w:rsid w:val="00C371F8"/>
    <w:rsid w:val="00C37AA6"/>
    <w:rsid w:val="00C37B96"/>
    <w:rsid w:val="00C40593"/>
    <w:rsid w:val="00C42709"/>
    <w:rsid w:val="00C42F1D"/>
    <w:rsid w:val="00C44148"/>
    <w:rsid w:val="00C53A15"/>
    <w:rsid w:val="00C53CAB"/>
    <w:rsid w:val="00C54287"/>
    <w:rsid w:val="00C55F61"/>
    <w:rsid w:val="00C569B9"/>
    <w:rsid w:val="00C56E24"/>
    <w:rsid w:val="00C6295A"/>
    <w:rsid w:val="00C66E43"/>
    <w:rsid w:val="00C67340"/>
    <w:rsid w:val="00C675CC"/>
    <w:rsid w:val="00C67B8A"/>
    <w:rsid w:val="00C67CCD"/>
    <w:rsid w:val="00C701A4"/>
    <w:rsid w:val="00C714B4"/>
    <w:rsid w:val="00C72C65"/>
    <w:rsid w:val="00C766A9"/>
    <w:rsid w:val="00C76F04"/>
    <w:rsid w:val="00C84575"/>
    <w:rsid w:val="00C857B3"/>
    <w:rsid w:val="00C90481"/>
    <w:rsid w:val="00C91885"/>
    <w:rsid w:val="00C922EE"/>
    <w:rsid w:val="00C97A05"/>
    <w:rsid w:val="00CA3E9B"/>
    <w:rsid w:val="00CB0C25"/>
    <w:rsid w:val="00CB0C3B"/>
    <w:rsid w:val="00CB690B"/>
    <w:rsid w:val="00CC3983"/>
    <w:rsid w:val="00CC5D2D"/>
    <w:rsid w:val="00CC7F71"/>
    <w:rsid w:val="00CD0498"/>
    <w:rsid w:val="00CD3E28"/>
    <w:rsid w:val="00CD6AC0"/>
    <w:rsid w:val="00CE279F"/>
    <w:rsid w:val="00CE2D68"/>
    <w:rsid w:val="00CE5C6B"/>
    <w:rsid w:val="00CF02ED"/>
    <w:rsid w:val="00CF1642"/>
    <w:rsid w:val="00CF33F4"/>
    <w:rsid w:val="00CF6623"/>
    <w:rsid w:val="00CF7148"/>
    <w:rsid w:val="00CF7EFB"/>
    <w:rsid w:val="00D00506"/>
    <w:rsid w:val="00D009DD"/>
    <w:rsid w:val="00D01223"/>
    <w:rsid w:val="00D04C76"/>
    <w:rsid w:val="00D068E9"/>
    <w:rsid w:val="00D07B7A"/>
    <w:rsid w:val="00D1193A"/>
    <w:rsid w:val="00D14190"/>
    <w:rsid w:val="00D15395"/>
    <w:rsid w:val="00D154ED"/>
    <w:rsid w:val="00D15923"/>
    <w:rsid w:val="00D177E4"/>
    <w:rsid w:val="00D20460"/>
    <w:rsid w:val="00D20498"/>
    <w:rsid w:val="00D25573"/>
    <w:rsid w:val="00D269E6"/>
    <w:rsid w:val="00D30573"/>
    <w:rsid w:val="00D32E10"/>
    <w:rsid w:val="00D333AC"/>
    <w:rsid w:val="00D35448"/>
    <w:rsid w:val="00D35749"/>
    <w:rsid w:val="00D5538F"/>
    <w:rsid w:val="00D61AC4"/>
    <w:rsid w:val="00D62957"/>
    <w:rsid w:val="00D62986"/>
    <w:rsid w:val="00D637E2"/>
    <w:rsid w:val="00D64CF7"/>
    <w:rsid w:val="00D66C43"/>
    <w:rsid w:val="00D66DE8"/>
    <w:rsid w:val="00D7232C"/>
    <w:rsid w:val="00D74591"/>
    <w:rsid w:val="00D84348"/>
    <w:rsid w:val="00D846DB"/>
    <w:rsid w:val="00D853F0"/>
    <w:rsid w:val="00D9218D"/>
    <w:rsid w:val="00D941AF"/>
    <w:rsid w:val="00D94424"/>
    <w:rsid w:val="00D949EA"/>
    <w:rsid w:val="00DA46ED"/>
    <w:rsid w:val="00DB13D1"/>
    <w:rsid w:val="00DB42F5"/>
    <w:rsid w:val="00DC10D0"/>
    <w:rsid w:val="00DC73FD"/>
    <w:rsid w:val="00DD12D9"/>
    <w:rsid w:val="00DD4B35"/>
    <w:rsid w:val="00DD6B0F"/>
    <w:rsid w:val="00DE2B85"/>
    <w:rsid w:val="00DE53D6"/>
    <w:rsid w:val="00DF0877"/>
    <w:rsid w:val="00DF198C"/>
    <w:rsid w:val="00E003D0"/>
    <w:rsid w:val="00E004F0"/>
    <w:rsid w:val="00E00503"/>
    <w:rsid w:val="00E01A05"/>
    <w:rsid w:val="00E1181B"/>
    <w:rsid w:val="00E11A56"/>
    <w:rsid w:val="00E13C1E"/>
    <w:rsid w:val="00E16028"/>
    <w:rsid w:val="00E16D0F"/>
    <w:rsid w:val="00E26DFD"/>
    <w:rsid w:val="00E27908"/>
    <w:rsid w:val="00E3171B"/>
    <w:rsid w:val="00E326A4"/>
    <w:rsid w:val="00E43F3D"/>
    <w:rsid w:val="00E43F48"/>
    <w:rsid w:val="00E44AFE"/>
    <w:rsid w:val="00E45CBE"/>
    <w:rsid w:val="00E476AB"/>
    <w:rsid w:val="00E51475"/>
    <w:rsid w:val="00E54ED4"/>
    <w:rsid w:val="00E57DBB"/>
    <w:rsid w:val="00E6026E"/>
    <w:rsid w:val="00E631F0"/>
    <w:rsid w:val="00E634AE"/>
    <w:rsid w:val="00E654E4"/>
    <w:rsid w:val="00E65B90"/>
    <w:rsid w:val="00E67C75"/>
    <w:rsid w:val="00E70188"/>
    <w:rsid w:val="00E749DD"/>
    <w:rsid w:val="00E75EC9"/>
    <w:rsid w:val="00E806B9"/>
    <w:rsid w:val="00E83330"/>
    <w:rsid w:val="00E83560"/>
    <w:rsid w:val="00E85A5D"/>
    <w:rsid w:val="00E86B2F"/>
    <w:rsid w:val="00E90FB1"/>
    <w:rsid w:val="00E96753"/>
    <w:rsid w:val="00EA3771"/>
    <w:rsid w:val="00EA6ED1"/>
    <w:rsid w:val="00EA7F55"/>
    <w:rsid w:val="00EB10A2"/>
    <w:rsid w:val="00EB1710"/>
    <w:rsid w:val="00EB1D80"/>
    <w:rsid w:val="00EB1DE0"/>
    <w:rsid w:val="00EB4301"/>
    <w:rsid w:val="00EB56C4"/>
    <w:rsid w:val="00EB59FD"/>
    <w:rsid w:val="00EC1DED"/>
    <w:rsid w:val="00EC1F6F"/>
    <w:rsid w:val="00EC6A73"/>
    <w:rsid w:val="00ED0458"/>
    <w:rsid w:val="00ED0756"/>
    <w:rsid w:val="00ED5C0C"/>
    <w:rsid w:val="00ED68C9"/>
    <w:rsid w:val="00EE28BE"/>
    <w:rsid w:val="00EE5B0D"/>
    <w:rsid w:val="00EE6F91"/>
    <w:rsid w:val="00EE7EA5"/>
    <w:rsid w:val="00EF0A57"/>
    <w:rsid w:val="00EF0AD4"/>
    <w:rsid w:val="00EF17E1"/>
    <w:rsid w:val="00EF1BC6"/>
    <w:rsid w:val="00EF21EA"/>
    <w:rsid w:val="00EF258C"/>
    <w:rsid w:val="00EF4CC0"/>
    <w:rsid w:val="00EF6E7F"/>
    <w:rsid w:val="00F03E99"/>
    <w:rsid w:val="00F07048"/>
    <w:rsid w:val="00F129E1"/>
    <w:rsid w:val="00F13896"/>
    <w:rsid w:val="00F148E7"/>
    <w:rsid w:val="00F27069"/>
    <w:rsid w:val="00F30847"/>
    <w:rsid w:val="00F32113"/>
    <w:rsid w:val="00F36EA6"/>
    <w:rsid w:val="00F37776"/>
    <w:rsid w:val="00F37C60"/>
    <w:rsid w:val="00F4450D"/>
    <w:rsid w:val="00F50DD4"/>
    <w:rsid w:val="00F51799"/>
    <w:rsid w:val="00F54D01"/>
    <w:rsid w:val="00F636F4"/>
    <w:rsid w:val="00F72274"/>
    <w:rsid w:val="00F729EF"/>
    <w:rsid w:val="00F74108"/>
    <w:rsid w:val="00F7634B"/>
    <w:rsid w:val="00F77A57"/>
    <w:rsid w:val="00F80DF7"/>
    <w:rsid w:val="00F826B2"/>
    <w:rsid w:val="00F83757"/>
    <w:rsid w:val="00F865CA"/>
    <w:rsid w:val="00F866A8"/>
    <w:rsid w:val="00F90B7B"/>
    <w:rsid w:val="00F968E9"/>
    <w:rsid w:val="00F97C68"/>
    <w:rsid w:val="00FA0AF0"/>
    <w:rsid w:val="00FA2CFD"/>
    <w:rsid w:val="00FB0081"/>
    <w:rsid w:val="00FB0315"/>
    <w:rsid w:val="00FB3390"/>
    <w:rsid w:val="00FB58E9"/>
    <w:rsid w:val="00FB7D38"/>
    <w:rsid w:val="00FC1E28"/>
    <w:rsid w:val="00FC2981"/>
    <w:rsid w:val="00FD121B"/>
    <w:rsid w:val="00FD2AB7"/>
    <w:rsid w:val="00FD5EB6"/>
    <w:rsid w:val="00FD6766"/>
    <w:rsid w:val="00FD7132"/>
    <w:rsid w:val="00FE1324"/>
    <w:rsid w:val="00FE2F8D"/>
    <w:rsid w:val="00FE3538"/>
    <w:rsid w:val="00FE7993"/>
    <w:rsid w:val="00FF4F0F"/>
    <w:rsid w:val="00FF5D5A"/>
    <w:rsid w:val="00FF5E23"/>
    <w:rsid w:val="00FF665E"/>
    <w:rsid w:val="0789C8AA"/>
    <w:rsid w:val="1B236F4F"/>
    <w:rsid w:val="1D66B4A6"/>
    <w:rsid w:val="1D7E73C4"/>
    <w:rsid w:val="208CC894"/>
    <w:rsid w:val="38554CB2"/>
    <w:rsid w:val="474FC6F4"/>
    <w:rsid w:val="5CAE832B"/>
    <w:rsid w:val="64367E61"/>
    <w:rsid w:val="6D68D2C2"/>
    <w:rsid w:val="73BA4E67"/>
    <w:rsid w:val="7BF5633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7622E"/>
  <w15:chartTrackingRefBased/>
  <w15:docId w15:val="{B503939B-3841-48B3-99D4-DA8D73640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4133B7"/>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133B7"/>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4133B7"/>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4133B7"/>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4133B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133B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133B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4133B7"/>
    <w:rPr>
      <w:rFonts w:asciiTheme="majorHAnsi" w:eastAsiaTheme="majorEastAsia" w:hAnsiTheme="majorHAnsi" w:cstheme="majorBidi"/>
      <w:b/>
      <w:iCs/>
    </w:rPr>
  </w:style>
  <w:style w:type="paragraph" w:customStyle="1" w:styleId="BodyText1">
    <w:name w:val="Body Text1"/>
    <w:basedOn w:val="Normal"/>
    <w:qFormat/>
    <w:rsid w:val="004133B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unhideWhenUsed/>
    <w:rsid w:val="004E1575"/>
    <w:pPr>
      <w:spacing w:before="100" w:beforeAutospacing="1" w:after="100" w:afterAutospacing="1" w:line="240" w:lineRule="auto"/>
    </w:pPr>
    <w:rPr>
      <w:rFonts w:ascii="Times New Roman" w:eastAsia="Times New Roman" w:hAnsi="Times New Roman" w:cs="Times New Roman"/>
      <w:lang w:eastAsia="en-GB"/>
    </w:rPr>
  </w:style>
  <w:style w:type="paragraph" w:styleId="TOCHeading">
    <w:name w:val="TOC Heading"/>
    <w:basedOn w:val="Heading1"/>
    <w:next w:val="Normal"/>
    <w:uiPriority w:val="39"/>
    <w:unhideWhenUsed/>
    <w:qFormat/>
    <w:rsid w:val="009C1115"/>
    <w:pPr>
      <w:spacing w:before="240" w:after="0" w:line="259" w:lineRule="auto"/>
      <w:outlineLvl w:val="9"/>
    </w:pPr>
    <w:rPr>
      <w:b w:val="0"/>
      <w:color w:val="004B56" w:themeColor="accent1" w:themeShade="BF"/>
      <w:sz w:val="32"/>
      <w:lang w:val="en-US"/>
    </w:rPr>
  </w:style>
  <w:style w:type="paragraph" w:styleId="FootnoteText">
    <w:name w:val="footnote text"/>
    <w:basedOn w:val="Normal"/>
    <w:link w:val="FootnoteTextChar"/>
    <w:uiPriority w:val="99"/>
    <w:semiHidden/>
    <w:unhideWhenUsed/>
    <w:rsid w:val="00347979"/>
    <w:pPr>
      <w:spacing w:line="240" w:lineRule="auto"/>
    </w:pPr>
    <w:rPr>
      <w:sz w:val="20"/>
      <w:szCs w:val="20"/>
    </w:rPr>
  </w:style>
  <w:style w:type="character" w:customStyle="1" w:styleId="FootnoteTextChar">
    <w:name w:val="Footnote Text Char"/>
    <w:basedOn w:val="DefaultParagraphFont"/>
    <w:link w:val="FootnoteText"/>
    <w:uiPriority w:val="99"/>
    <w:semiHidden/>
    <w:rsid w:val="00347979"/>
    <w:rPr>
      <w:rFonts w:eastAsiaTheme="minorEastAsia"/>
      <w:sz w:val="20"/>
      <w:szCs w:val="20"/>
    </w:rPr>
  </w:style>
  <w:style w:type="character" w:styleId="FootnoteReference">
    <w:name w:val="footnote reference"/>
    <w:uiPriority w:val="99"/>
    <w:semiHidden/>
    <w:rsid w:val="00347979"/>
    <w:rPr>
      <w:vertAlign w:val="superscript"/>
    </w:rPr>
  </w:style>
  <w:style w:type="paragraph" w:styleId="ListParagraph">
    <w:name w:val="List Paragraph"/>
    <w:basedOn w:val="Normal"/>
    <w:uiPriority w:val="34"/>
    <w:qFormat/>
    <w:rsid w:val="00C922EE"/>
    <w:pPr>
      <w:ind w:left="720"/>
      <w:contextualSpacing/>
    </w:pPr>
  </w:style>
  <w:style w:type="character" w:styleId="CommentReference">
    <w:name w:val="annotation reference"/>
    <w:basedOn w:val="DefaultParagraphFont"/>
    <w:uiPriority w:val="99"/>
    <w:semiHidden/>
    <w:unhideWhenUsed/>
    <w:rsid w:val="00F866A8"/>
    <w:rPr>
      <w:sz w:val="16"/>
      <w:szCs w:val="16"/>
    </w:rPr>
  </w:style>
  <w:style w:type="paragraph" w:styleId="CommentText">
    <w:name w:val="annotation text"/>
    <w:basedOn w:val="Normal"/>
    <w:link w:val="CommentTextChar"/>
    <w:uiPriority w:val="99"/>
    <w:unhideWhenUsed/>
    <w:rsid w:val="00F866A8"/>
    <w:pPr>
      <w:spacing w:line="240" w:lineRule="auto"/>
    </w:pPr>
    <w:rPr>
      <w:sz w:val="20"/>
      <w:szCs w:val="20"/>
    </w:rPr>
  </w:style>
  <w:style w:type="character" w:customStyle="1" w:styleId="CommentTextChar">
    <w:name w:val="Comment Text Char"/>
    <w:basedOn w:val="DefaultParagraphFont"/>
    <w:link w:val="CommentText"/>
    <w:uiPriority w:val="99"/>
    <w:rsid w:val="00F866A8"/>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866A8"/>
    <w:rPr>
      <w:b/>
      <w:bCs/>
    </w:rPr>
  </w:style>
  <w:style w:type="character" w:customStyle="1" w:styleId="CommentSubjectChar">
    <w:name w:val="Comment Subject Char"/>
    <w:basedOn w:val="CommentTextChar"/>
    <w:link w:val="CommentSubject"/>
    <w:uiPriority w:val="99"/>
    <w:semiHidden/>
    <w:rsid w:val="00F866A8"/>
    <w:rPr>
      <w:rFonts w:eastAsiaTheme="minorEastAsia"/>
      <w:b/>
      <w:bCs/>
      <w:sz w:val="20"/>
      <w:szCs w:val="20"/>
    </w:rPr>
  </w:style>
  <w:style w:type="character" w:styleId="FollowedHyperlink">
    <w:name w:val="FollowedHyperlink"/>
    <w:basedOn w:val="DefaultParagraphFont"/>
    <w:uiPriority w:val="99"/>
    <w:semiHidden/>
    <w:unhideWhenUsed/>
    <w:rsid w:val="00FD121B"/>
    <w:rPr>
      <w:color w:val="016574" w:themeColor="followedHyperlink"/>
      <w:u w:val="single"/>
    </w:rPr>
  </w:style>
  <w:style w:type="table" w:customStyle="1" w:styleId="TableGrid1">
    <w:name w:val="Table Grid1"/>
    <w:rsid w:val="001326C4"/>
    <w:rPr>
      <w:rFonts w:eastAsiaTheme="minorEastAsia"/>
      <w:kern w:val="2"/>
      <w:lang w:eastAsia="en-GB"/>
      <w14:ligatures w14:val="standardContextual"/>
    </w:rPr>
    <w:tblPr>
      <w:tblCellMar>
        <w:top w:w="0" w:type="dxa"/>
        <w:left w:w="0" w:type="dxa"/>
        <w:bottom w:w="0" w:type="dxa"/>
        <w:right w:w="0" w:type="dxa"/>
      </w:tblCellMar>
    </w:tblPr>
  </w:style>
  <w:style w:type="paragraph" w:styleId="TOC1">
    <w:name w:val="toc 1"/>
    <w:basedOn w:val="Normal"/>
    <w:next w:val="Normal"/>
    <w:autoRedefine/>
    <w:uiPriority w:val="39"/>
    <w:unhideWhenUsed/>
    <w:rsid w:val="009C1115"/>
    <w:pPr>
      <w:spacing w:after="100"/>
    </w:pPr>
  </w:style>
  <w:style w:type="paragraph" w:styleId="TOC2">
    <w:name w:val="toc 2"/>
    <w:basedOn w:val="Normal"/>
    <w:next w:val="Normal"/>
    <w:autoRedefine/>
    <w:uiPriority w:val="39"/>
    <w:unhideWhenUsed/>
    <w:rsid w:val="009C1115"/>
    <w:pPr>
      <w:spacing w:after="100"/>
      <w:ind w:left="240"/>
    </w:pPr>
  </w:style>
  <w:style w:type="paragraph" w:styleId="TOC3">
    <w:name w:val="toc 3"/>
    <w:basedOn w:val="Normal"/>
    <w:next w:val="Normal"/>
    <w:autoRedefine/>
    <w:uiPriority w:val="39"/>
    <w:unhideWhenUsed/>
    <w:rsid w:val="009C1115"/>
    <w:pPr>
      <w:spacing w:after="100"/>
      <w:ind w:left="480"/>
    </w:pPr>
  </w:style>
  <w:style w:type="character" w:customStyle="1" w:styleId="cf01">
    <w:name w:val="cf01"/>
    <w:basedOn w:val="DefaultParagraphFont"/>
    <w:rsid w:val="006374C3"/>
    <w:rPr>
      <w:rFonts w:ascii="Segoe UI" w:hAnsi="Segoe UI" w:cs="Segoe UI" w:hint="default"/>
      <w:sz w:val="18"/>
      <w:szCs w:val="18"/>
    </w:rPr>
  </w:style>
  <w:style w:type="paragraph" w:customStyle="1" w:styleId="Reportheader">
    <w:name w:val="Report header"/>
    <w:basedOn w:val="Heading1"/>
    <w:qFormat/>
    <w:rsid w:val="00645F0B"/>
    <w:pPr>
      <w:spacing w:line="276" w:lineRule="auto"/>
    </w:pPr>
    <w:rPr>
      <w:sz w:val="48"/>
      <w:szCs w:val="48"/>
    </w:rPr>
  </w:style>
  <w:style w:type="character" w:styleId="Mention">
    <w:name w:val="Mention"/>
    <w:basedOn w:val="DefaultParagraphFont"/>
    <w:uiPriority w:val="99"/>
    <w:unhideWhenUsed/>
    <w:rsid w:val="00BC1B5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312368">
      <w:bodyDiv w:val="1"/>
      <w:marLeft w:val="0"/>
      <w:marRight w:val="0"/>
      <w:marTop w:val="0"/>
      <w:marBottom w:val="0"/>
      <w:divBdr>
        <w:top w:val="none" w:sz="0" w:space="0" w:color="auto"/>
        <w:left w:val="none" w:sz="0" w:space="0" w:color="auto"/>
        <w:bottom w:val="none" w:sz="0" w:space="0" w:color="auto"/>
        <w:right w:val="none" w:sz="0" w:space="0" w:color="auto"/>
      </w:divBdr>
    </w:div>
    <w:div w:id="541595571">
      <w:bodyDiv w:val="1"/>
      <w:marLeft w:val="0"/>
      <w:marRight w:val="0"/>
      <w:marTop w:val="0"/>
      <w:marBottom w:val="0"/>
      <w:divBdr>
        <w:top w:val="none" w:sz="0" w:space="0" w:color="auto"/>
        <w:left w:val="none" w:sz="0" w:space="0" w:color="auto"/>
        <w:bottom w:val="none" w:sz="0" w:space="0" w:color="auto"/>
        <w:right w:val="none" w:sz="0" w:space="0" w:color="auto"/>
      </w:divBdr>
      <w:divsChild>
        <w:div w:id="11958083">
          <w:marLeft w:val="0"/>
          <w:marRight w:val="0"/>
          <w:marTop w:val="0"/>
          <w:marBottom w:val="0"/>
          <w:divBdr>
            <w:top w:val="none" w:sz="0" w:space="0" w:color="auto"/>
            <w:left w:val="none" w:sz="0" w:space="0" w:color="auto"/>
            <w:bottom w:val="none" w:sz="0" w:space="0" w:color="auto"/>
            <w:right w:val="none" w:sz="0" w:space="0" w:color="auto"/>
          </w:divBdr>
        </w:div>
        <w:div w:id="12465014">
          <w:marLeft w:val="0"/>
          <w:marRight w:val="0"/>
          <w:marTop w:val="0"/>
          <w:marBottom w:val="0"/>
          <w:divBdr>
            <w:top w:val="none" w:sz="0" w:space="0" w:color="auto"/>
            <w:left w:val="none" w:sz="0" w:space="0" w:color="auto"/>
            <w:bottom w:val="none" w:sz="0" w:space="0" w:color="auto"/>
            <w:right w:val="none" w:sz="0" w:space="0" w:color="auto"/>
          </w:divBdr>
        </w:div>
        <w:div w:id="18900913">
          <w:marLeft w:val="0"/>
          <w:marRight w:val="0"/>
          <w:marTop w:val="0"/>
          <w:marBottom w:val="0"/>
          <w:divBdr>
            <w:top w:val="none" w:sz="0" w:space="0" w:color="auto"/>
            <w:left w:val="none" w:sz="0" w:space="0" w:color="auto"/>
            <w:bottom w:val="none" w:sz="0" w:space="0" w:color="auto"/>
            <w:right w:val="none" w:sz="0" w:space="0" w:color="auto"/>
          </w:divBdr>
        </w:div>
        <w:div w:id="49693320">
          <w:marLeft w:val="0"/>
          <w:marRight w:val="0"/>
          <w:marTop w:val="0"/>
          <w:marBottom w:val="0"/>
          <w:divBdr>
            <w:top w:val="none" w:sz="0" w:space="0" w:color="auto"/>
            <w:left w:val="none" w:sz="0" w:space="0" w:color="auto"/>
            <w:bottom w:val="none" w:sz="0" w:space="0" w:color="auto"/>
            <w:right w:val="none" w:sz="0" w:space="0" w:color="auto"/>
          </w:divBdr>
        </w:div>
        <w:div w:id="68619193">
          <w:marLeft w:val="0"/>
          <w:marRight w:val="0"/>
          <w:marTop w:val="0"/>
          <w:marBottom w:val="0"/>
          <w:divBdr>
            <w:top w:val="none" w:sz="0" w:space="0" w:color="auto"/>
            <w:left w:val="none" w:sz="0" w:space="0" w:color="auto"/>
            <w:bottom w:val="none" w:sz="0" w:space="0" w:color="auto"/>
            <w:right w:val="none" w:sz="0" w:space="0" w:color="auto"/>
          </w:divBdr>
        </w:div>
        <w:div w:id="76682716">
          <w:marLeft w:val="0"/>
          <w:marRight w:val="0"/>
          <w:marTop w:val="0"/>
          <w:marBottom w:val="0"/>
          <w:divBdr>
            <w:top w:val="none" w:sz="0" w:space="0" w:color="auto"/>
            <w:left w:val="none" w:sz="0" w:space="0" w:color="auto"/>
            <w:bottom w:val="none" w:sz="0" w:space="0" w:color="auto"/>
            <w:right w:val="none" w:sz="0" w:space="0" w:color="auto"/>
          </w:divBdr>
        </w:div>
        <w:div w:id="77681135">
          <w:marLeft w:val="0"/>
          <w:marRight w:val="0"/>
          <w:marTop w:val="0"/>
          <w:marBottom w:val="0"/>
          <w:divBdr>
            <w:top w:val="none" w:sz="0" w:space="0" w:color="auto"/>
            <w:left w:val="none" w:sz="0" w:space="0" w:color="auto"/>
            <w:bottom w:val="none" w:sz="0" w:space="0" w:color="auto"/>
            <w:right w:val="none" w:sz="0" w:space="0" w:color="auto"/>
          </w:divBdr>
        </w:div>
        <w:div w:id="83499940">
          <w:marLeft w:val="0"/>
          <w:marRight w:val="0"/>
          <w:marTop w:val="0"/>
          <w:marBottom w:val="0"/>
          <w:divBdr>
            <w:top w:val="none" w:sz="0" w:space="0" w:color="auto"/>
            <w:left w:val="none" w:sz="0" w:space="0" w:color="auto"/>
            <w:bottom w:val="none" w:sz="0" w:space="0" w:color="auto"/>
            <w:right w:val="none" w:sz="0" w:space="0" w:color="auto"/>
          </w:divBdr>
        </w:div>
        <w:div w:id="116678131">
          <w:marLeft w:val="0"/>
          <w:marRight w:val="0"/>
          <w:marTop w:val="0"/>
          <w:marBottom w:val="0"/>
          <w:divBdr>
            <w:top w:val="none" w:sz="0" w:space="0" w:color="auto"/>
            <w:left w:val="none" w:sz="0" w:space="0" w:color="auto"/>
            <w:bottom w:val="none" w:sz="0" w:space="0" w:color="auto"/>
            <w:right w:val="none" w:sz="0" w:space="0" w:color="auto"/>
          </w:divBdr>
        </w:div>
        <w:div w:id="127862997">
          <w:marLeft w:val="0"/>
          <w:marRight w:val="0"/>
          <w:marTop w:val="0"/>
          <w:marBottom w:val="0"/>
          <w:divBdr>
            <w:top w:val="none" w:sz="0" w:space="0" w:color="auto"/>
            <w:left w:val="none" w:sz="0" w:space="0" w:color="auto"/>
            <w:bottom w:val="none" w:sz="0" w:space="0" w:color="auto"/>
            <w:right w:val="none" w:sz="0" w:space="0" w:color="auto"/>
          </w:divBdr>
        </w:div>
        <w:div w:id="142551043">
          <w:marLeft w:val="0"/>
          <w:marRight w:val="0"/>
          <w:marTop w:val="0"/>
          <w:marBottom w:val="0"/>
          <w:divBdr>
            <w:top w:val="none" w:sz="0" w:space="0" w:color="auto"/>
            <w:left w:val="none" w:sz="0" w:space="0" w:color="auto"/>
            <w:bottom w:val="none" w:sz="0" w:space="0" w:color="auto"/>
            <w:right w:val="none" w:sz="0" w:space="0" w:color="auto"/>
          </w:divBdr>
        </w:div>
        <w:div w:id="150565998">
          <w:marLeft w:val="0"/>
          <w:marRight w:val="0"/>
          <w:marTop w:val="0"/>
          <w:marBottom w:val="0"/>
          <w:divBdr>
            <w:top w:val="none" w:sz="0" w:space="0" w:color="auto"/>
            <w:left w:val="none" w:sz="0" w:space="0" w:color="auto"/>
            <w:bottom w:val="none" w:sz="0" w:space="0" w:color="auto"/>
            <w:right w:val="none" w:sz="0" w:space="0" w:color="auto"/>
          </w:divBdr>
        </w:div>
        <w:div w:id="160126842">
          <w:marLeft w:val="0"/>
          <w:marRight w:val="0"/>
          <w:marTop w:val="0"/>
          <w:marBottom w:val="0"/>
          <w:divBdr>
            <w:top w:val="none" w:sz="0" w:space="0" w:color="auto"/>
            <w:left w:val="none" w:sz="0" w:space="0" w:color="auto"/>
            <w:bottom w:val="none" w:sz="0" w:space="0" w:color="auto"/>
            <w:right w:val="none" w:sz="0" w:space="0" w:color="auto"/>
          </w:divBdr>
        </w:div>
        <w:div w:id="162136685">
          <w:marLeft w:val="0"/>
          <w:marRight w:val="0"/>
          <w:marTop w:val="0"/>
          <w:marBottom w:val="0"/>
          <w:divBdr>
            <w:top w:val="none" w:sz="0" w:space="0" w:color="auto"/>
            <w:left w:val="none" w:sz="0" w:space="0" w:color="auto"/>
            <w:bottom w:val="none" w:sz="0" w:space="0" w:color="auto"/>
            <w:right w:val="none" w:sz="0" w:space="0" w:color="auto"/>
          </w:divBdr>
        </w:div>
        <w:div w:id="174267025">
          <w:marLeft w:val="0"/>
          <w:marRight w:val="0"/>
          <w:marTop w:val="0"/>
          <w:marBottom w:val="0"/>
          <w:divBdr>
            <w:top w:val="none" w:sz="0" w:space="0" w:color="auto"/>
            <w:left w:val="none" w:sz="0" w:space="0" w:color="auto"/>
            <w:bottom w:val="none" w:sz="0" w:space="0" w:color="auto"/>
            <w:right w:val="none" w:sz="0" w:space="0" w:color="auto"/>
          </w:divBdr>
        </w:div>
        <w:div w:id="176040617">
          <w:marLeft w:val="0"/>
          <w:marRight w:val="0"/>
          <w:marTop w:val="0"/>
          <w:marBottom w:val="0"/>
          <w:divBdr>
            <w:top w:val="none" w:sz="0" w:space="0" w:color="auto"/>
            <w:left w:val="none" w:sz="0" w:space="0" w:color="auto"/>
            <w:bottom w:val="none" w:sz="0" w:space="0" w:color="auto"/>
            <w:right w:val="none" w:sz="0" w:space="0" w:color="auto"/>
          </w:divBdr>
        </w:div>
        <w:div w:id="187843017">
          <w:marLeft w:val="0"/>
          <w:marRight w:val="0"/>
          <w:marTop w:val="0"/>
          <w:marBottom w:val="0"/>
          <w:divBdr>
            <w:top w:val="none" w:sz="0" w:space="0" w:color="auto"/>
            <w:left w:val="none" w:sz="0" w:space="0" w:color="auto"/>
            <w:bottom w:val="none" w:sz="0" w:space="0" w:color="auto"/>
            <w:right w:val="none" w:sz="0" w:space="0" w:color="auto"/>
          </w:divBdr>
        </w:div>
        <w:div w:id="189413864">
          <w:marLeft w:val="0"/>
          <w:marRight w:val="0"/>
          <w:marTop w:val="0"/>
          <w:marBottom w:val="0"/>
          <w:divBdr>
            <w:top w:val="none" w:sz="0" w:space="0" w:color="auto"/>
            <w:left w:val="none" w:sz="0" w:space="0" w:color="auto"/>
            <w:bottom w:val="none" w:sz="0" w:space="0" w:color="auto"/>
            <w:right w:val="none" w:sz="0" w:space="0" w:color="auto"/>
          </w:divBdr>
        </w:div>
        <w:div w:id="203059222">
          <w:marLeft w:val="0"/>
          <w:marRight w:val="0"/>
          <w:marTop w:val="0"/>
          <w:marBottom w:val="0"/>
          <w:divBdr>
            <w:top w:val="none" w:sz="0" w:space="0" w:color="auto"/>
            <w:left w:val="none" w:sz="0" w:space="0" w:color="auto"/>
            <w:bottom w:val="none" w:sz="0" w:space="0" w:color="auto"/>
            <w:right w:val="none" w:sz="0" w:space="0" w:color="auto"/>
          </w:divBdr>
        </w:div>
        <w:div w:id="208030195">
          <w:marLeft w:val="0"/>
          <w:marRight w:val="0"/>
          <w:marTop w:val="0"/>
          <w:marBottom w:val="0"/>
          <w:divBdr>
            <w:top w:val="none" w:sz="0" w:space="0" w:color="auto"/>
            <w:left w:val="none" w:sz="0" w:space="0" w:color="auto"/>
            <w:bottom w:val="none" w:sz="0" w:space="0" w:color="auto"/>
            <w:right w:val="none" w:sz="0" w:space="0" w:color="auto"/>
          </w:divBdr>
        </w:div>
        <w:div w:id="228154816">
          <w:marLeft w:val="0"/>
          <w:marRight w:val="0"/>
          <w:marTop w:val="0"/>
          <w:marBottom w:val="0"/>
          <w:divBdr>
            <w:top w:val="none" w:sz="0" w:space="0" w:color="auto"/>
            <w:left w:val="none" w:sz="0" w:space="0" w:color="auto"/>
            <w:bottom w:val="none" w:sz="0" w:space="0" w:color="auto"/>
            <w:right w:val="none" w:sz="0" w:space="0" w:color="auto"/>
          </w:divBdr>
        </w:div>
        <w:div w:id="235602282">
          <w:marLeft w:val="0"/>
          <w:marRight w:val="0"/>
          <w:marTop w:val="0"/>
          <w:marBottom w:val="0"/>
          <w:divBdr>
            <w:top w:val="none" w:sz="0" w:space="0" w:color="auto"/>
            <w:left w:val="none" w:sz="0" w:space="0" w:color="auto"/>
            <w:bottom w:val="none" w:sz="0" w:space="0" w:color="auto"/>
            <w:right w:val="none" w:sz="0" w:space="0" w:color="auto"/>
          </w:divBdr>
        </w:div>
        <w:div w:id="236479795">
          <w:marLeft w:val="0"/>
          <w:marRight w:val="0"/>
          <w:marTop w:val="0"/>
          <w:marBottom w:val="0"/>
          <w:divBdr>
            <w:top w:val="none" w:sz="0" w:space="0" w:color="auto"/>
            <w:left w:val="none" w:sz="0" w:space="0" w:color="auto"/>
            <w:bottom w:val="none" w:sz="0" w:space="0" w:color="auto"/>
            <w:right w:val="none" w:sz="0" w:space="0" w:color="auto"/>
          </w:divBdr>
        </w:div>
        <w:div w:id="237250301">
          <w:marLeft w:val="0"/>
          <w:marRight w:val="0"/>
          <w:marTop w:val="0"/>
          <w:marBottom w:val="0"/>
          <w:divBdr>
            <w:top w:val="none" w:sz="0" w:space="0" w:color="auto"/>
            <w:left w:val="none" w:sz="0" w:space="0" w:color="auto"/>
            <w:bottom w:val="none" w:sz="0" w:space="0" w:color="auto"/>
            <w:right w:val="none" w:sz="0" w:space="0" w:color="auto"/>
          </w:divBdr>
        </w:div>
        <w:div w:id="288905058">
          <w:marLeft w:val="0"/>
          <w:marRight w:val="0"/>
          <w:marTop w:val="0"/>
          <w:marBottom w:val="0"/>
          <w:divBdr>
            <w:top w:val="none" w:sz="0" w:space="0" w:color="auto"/>
            <w:left w:val="none" w:sz="0" w:space="0" w:color="auto"/>
            <w:bottom w:val="none" w:sz="0" w:space="0" w:color="auto"/>
            <w:right w:val="none" w:sz="0" w:space="0" w:color="auto"/>
          </w:divBdr>
        </w:div>
        <w:div w:id="316080941">
          <w:marLeft w:val="0"/>
          <w:marRight w:val="0"/>
          <w:marTop w:val="0"/>
          <w:marBottom w:val="0"/>
          <w:divBdr>
            <w:top w:val="none" w:sz="0" w:space="0" w:color="auto"/>
            <w:left w:val="none" w:sz="0" w:space="0" w:color="auto"/>
            <w:bottom w:val="none" w:sz="0" w:space="0" w:color="auto"/>
            <w:right w:val="none" w:sz="0" w:space="0" w:color="auto"/>
          </w:divBdr>
        </w:div>
        <w:div w:id="324826587">
          <w:marLeft w:val="0"/>
          <w:marRight w:val="0"/>
          <w:marTop w:val="0"/>
          <w:marBottom w:val="0"/>
          <w:divBdr>
            <w:top w:val="none" w:sz="0" w:space="0" w:color="auto"/>
            <w:left w:val="none" w:sz="0" w:space="0" w:color="auto"/>
            <w:bottom w:val="none" w:sz="0" w:space="0" w:color="auto"/>
            <w:right w:val="none" w:sz="0" w:space="0" w:color="auto"/>
          </w:divBdr>
        </w:div>
        <w:div w:id="352076761">
          <w:marLeft w:val="0"/>
          <w:marRight w:val="0"/>
          <w:marTop w:val="0"/>
          <w:marBottom w:val="0"/>
          <w:divBdr>
            <w:top w:val="none" w:sz="0" w:space="0" w:color="auto"/>
            <w:left w:val="none" w:sz="0" w:space="0" w:color="auto"/>
            <w:bottom w:val="none" w:sz="0" w:space="0" w:color="auto"/>
            <w:right w:val="none" w:sz="0" w:space="0" w:color="auto"/>
          </w:divBdr>
        </w:div>
        <w:div w:id="373316463">
          <w:marLeft w:val="0"/>
          <w:marRight w:val="0"/>
          <w:marTop w:val="0"/>
          <w:marBottom w:val="0"/>
          <w:divBdr>
            <w:top w:val="none" w:sz="0" w:space="0" w:color="auto"/>
            <w:left w:val="none" w:sz="0" w:space="0" w:color="auto"/>
            <w:bottom w:val="none" w:sz="0" w:space="0" w:color="auto"/>
            <w:right w:val="none" w:sz="0" w:space="0" w:color="auto"/>
          </w:divBdr>
        </w:div>
        <w:div w:id="392045223">
          <w:marLeft w:val="0"/>
          <w:marRight w:val="0"/>
          <w:marTop w:val="0"/>
          <w:marBottom w:val="0"/>
          <w:divBdr>
            <w:top w:val="none" w:sz="0" w:space="0" w:color="auto"/>
            <w:left w:val="none" w:sz="0" w:space="0" w:color="auto"/>
            <w:bottom w:val="none" w:sz="0" w:space="0" w:color="auto"/>
            <w:right w:val="none" w:sz="0" w:space="0" w:color="auto"/>
          </w:divBdr>
        </w:div>
        <w:div w:id="399670268">
          <w:marLeft w:val="0"/>
          <w:marRight w:val="0"/>
          <w:marTop w:val="0"/>
          <w:marBottom w:val="0"/>
          <w:divBdr>
            <w:top w:val="none" w:sz="0" w:space="0" w:color="auto"/>
            <w:left w:val="none" w:sz="0" w:space="0" w:color="auto"/>
            <w:bottom w:val="none" w:sz="0" w:space="0" w:color="auto"/>
            <w:right w:val="none" w:sz="0" w:space="0" w:color="auto"/>
          </w:divBdr>
        </w:div>
        <w:div w:id="411894095">
          <w:marLeft w:val="0"/>
          <w:marRight w:val="0"/>
          <w:marTop w:val="0"/>
          <w:marBottom w:val="0"/>
          <w:divBdr>
            <w:top w:val="none" w:sz="0" w:space="0" w:color="auto"/>
            <w:left w:val="none" w:sz="0" w:space="0" w:color="auto"/>
            <w:bottom w:val="none" w:sz="0" w:space="0" w:color="auto"/>
            <w:right w:val="none" w:sz="0" w:space="0" w:color="auto"/>
          </w:divBdr>
        </w:div>
        <w:div w:id="421682085">
          <w:marLeft w:val="0"/>
          <w:marRight w:val="0"/>
          <w:marTop w:val="0"/>
          <w:marBottom w:val="0"/>
          <w:divBdr>
            <w:top w:val="none" w:sz="0" w:space="0" w:color="auto"/>
            <w:left w:val="none" w:sz="0" w:space="0" w:color="auto"/>
            <w:bottom w:val="none" w:sz="0" w:space="0" w:color="auto"/>
            <w:right w:val="none" w:sz="0" w:space="0" w:color="auto"/>
          </w:divBdr>
        </w:div>
        <w:div w:id="452284545">
          <w:marLeft w:val="0"/>
          <w:marRight w:val="0"/>
          <w:marTop w:val="0"/>
          <w:marBottom w:val="0"/>
          <w:divBdr>
            <w:top w:val="none" w:sz="0" w:space="0" w:color="auto"/>
            <w:left w:val="none" w:sz="0" w:space="0" w:color="auto"/>
            <w:bottom w:val="none" w:sz="0" w:space="0" w:color="auto"/>
            <w:right w:val="none" w:sz="0" w:space="0" w:color="auto"/>
          </w:divBdr>
        </w:div>
        <w:div w:id="464545778">
          <w:marLeft w:val="0"/>
          <w:marRight w:val="0"/>
          <w:marTop w:val="0"/>
          <w:marBottom w:val="0"/>
          <w:divBdr>
            <w:top w:val="none" w:sz="0" w:space="0" w:color="auto"/>
            <w:left w:val="none" w:sz="0" w:space="0" w:color="auto"/>
            <w:bottom w:val="none" w:sz="0" w:space="0" w:color="auto"/>
            <w:right w:val="none" w:sz="0" w:space="0" w:color="auto"/>
          </w:divBdr>
        </w:div>
        <w:div w:id="527333268">
          <w:marLeft w:val="0"/>
          <w:marRight w:val="0"/>
          <w:marTop w:val="0"/>
          <w:marBottom w:val="0"/>
          <w:divBdr>
            <w:top w:val="none" w:sz="0" w:space="0" w:color="auto"/>
            <w:left w:val="none" w:sz="0" w:space="0" w:color="auto"/>
            <w:bottom w:val="none" w:sz="0" w:space="0" w:color="auto"/>
            <w:right w:val="none" w:sz="0" w:space="0" w:color="auto"/>
          </w:divBdr>
        </w:div>
        <w:div w:id="541089477">
          <w:marLeft w:val="0"/>
          <w:marRight w:val="0"/>
          <w:marTop w:val="0"/>
          <w:marBottom w:val="0"/>
          <w:divBdr>
            <w:top w:val="none" w:sz="0" w:space="0" w:color="auto"/>
            <w:left w:val="none" w:sz="0" w:space="0" w:color="auto"/>
            <w:bottom w:val="none" w:sz="0" w:space="0" w:color="auto"/>
            <w:right w:val="none" w:sz="0" w:space="0" w:color="auto"/>
          </w:divBdr>
        </w:div>
        <w:div w:id="548108059">
          <w:marLeft w:val="0"/>
          <w:marRight w:val="0"/>
          <w:marTop w:val="0"/>
          <w:marBottom w:val="0"/>
          <w:divBdr>
            <w:top w:val="none" w:sz="0" w:space="0" w:color="auto"/>
            <w:left w:val="none" w:sz="0" w:space="0" w:color="auto"/>
            <w:bottom w:val="none" w:sz="0" w:space="0" w:color="auto"/>
            <w:right w:val="none" w:sz="0" w:space="0" w:color="auto"/>
          </w:divBdr>
        </w:div>
        <w:div w:id="561015696">
          <w:marLeft w:val="0"/>
          <w:marRight w:val="0"/>
          <w:marTop w:val="0"/>
          <w:marBottom w:val="0"/>
          <w:divBdr>
            <w:top w:val="none" w:sz="0" w:space="0" w:color="auto"/>
            <w:left w:val="none" w:sz="0" w:space="0" w:color="auto"/>
            <w:bottom w:val="none" w:sz="0" w:space="0" w:color="auto"/>
            <w:right w:val="none" w:sz="0" w:space="0" w:color="auto"/>
          </w:divBdr>
        </w:div>
        <w:div w:id="578487452">
          <w:marLeft w:val="0"/>
          <w:marRight w:val="0"/>
          <w:marTop w:val="0"/>
          <w:marBottom w:val="0"/>
          <w:divBdr>
            <w:top w:val="none" w:sz="0" w:space="0" w:color="auto"/>
            <w:left w:val="none" w:sz="0" w:space="0" w:color="auto"/>
            <w:bottom w:val="none" w:sz="0" w:space="0" w:color="auto"/>
            <w:right w:val="none" w:sz="0" w:space="0" w:color="auto"/>
          </w:divBdr>
        </w:div>
        <w:div w:id="580411447">
          <w:marLeft w:val="0"/>
          <w:marRight w:val="0"/>
          <w:marTop w:val="0"/>
          <w:marBottom w:val="0"/>
          <w:divBdr>
            <w:top w:val="none" w:sz="0" w:space="0" w:color="auto"/>
            <w:left w:val="none" w:sz="0" w:space="0" w:color="auto"/>
            <w:bottom w:val="none" w:sz="0" w:space="0" w:color="auto"/>
            <w:right w:val="none" w:sz="0" w:space="0" w:color="auto"/>
          </w:divBdr>
        </w:div>
        <w:div w:id="638070647">
          <w:marLeft w:val="0"/>
          <w:marRight w:val="0"/>
          <w:marTop w:val="0"/>
          <w:marBottom w:val="0"/>
          <w:divBdr>
            <w:top w:val="none" w:sz="0" w:space="0" w:color="auto"/>
            <w:left w:val="none" w:sz="0" w:space="0" w:color="auto"/>
            <w:bottom w:val="none" w:sz="0" w:space="0" w:color="auto"/>
            <w:right w:val="none" w:sz="0" w:space="0" w:color="auto"/>
          </w:divBdr>
        </w:div>
        <w:div w:id="677853756">
          <w:marLeft w:val="0"/>
          <w:marRight w:val="0"/>
          <w:marTop w:val="0"/>
          <w:marBottom w:val="0"/>
          <w:divBdr>
            <w:top w:val="none" w:sz="0" w:space="0" w:color="auto"/>
            <w:left w:val="none" w:sz="0" w:space="0" w:color="auto"/>
            <w:bottom w:val="none" w:sz="0" w:space="0" w:color="auto"/>
            <w:right w:val="none" w:sz="0" w:space="0" w:color="auto"/>
          </w:divBdr>
        </w:div>
        <w:div w:id="680133398">
          <w:marLeft w:val="0"/>
          <w:marRight w:val="0"/>
          <w:marTop w:val="0"/>
          <w:marBottom w:val="0"/>
          <w:divBdr>
            <w:top w:val="none" w:sz="0" w:space="0" w:color="auto"/>
            <w:left w:val="none" w:sz="0" w:space="0" w:color="auto"/>
            <w:bottom w:val="none" w:sz="0" w:space="0" w:color="auto"/>
            <w:right w:val="none" w:sz="0" w:space="0" w:color="auto"/>
          </w:divBdr>
        </w:div>
        <w:div w:id="729377552">
          <w:marLeft w:val="0"/>
          <w:marRight w:val="0"/>
          <w:marTop w:val="0"/>
          <w:marBottom w:val="0"/>
          <w:divBdr>
            <w:top w:val="none" w:sz="0" w:space="0" w:color="auto"/>
            <w:left w:val="none" w:sz="0" w:space="0" w:color="auto"/>
            <w:bottom w:val="none" w:sz="0" w:space="0" w:color="auto"/>
            <w:right w:val="none" w:sz="0" w:space="0" w:color="auto"/>
          </w:divBdr>
        </w:div>
        <w:div w:id="730348527">
          <w:marLeft w:val="0"/>
          <w:marRight w:val="0"/>
          <w:marTop w:val="0"/>
          <w:marBottom w:val="0"/>
          <w:divBdr>
            <w:top w:val="none" w:sz="0" w:space="0" w:color="auto"/>
            <w:left w:val="none" w:sz="0" w:space="0" w:color="auto"/>
            <w:bottom w:val="none" w:sz="0" w:space="0" w:color="auto"/>
            <w:right w:val="none" w:sz="0" w:space="0" w:color="auto"/>
          </w:divBdr>
        </w:div>
        <w:div w:id="732041249">
          <w:marLeft w:val="0"/>
          <w:marRight w:val="0"/>
          <w:marTop w:val="0"/>
          <w:marBottom w:val="0"/>
          <w:divBdr>
            <w:top w:val="none" w:sz="0" w:space="0" w:color="auto"/>
            <w:left w:val="none" w:sz="0" w:space="0" w:color="auto"/>
            <w:bottom w:val="none" w:sz="0" w:space="0" w:color="auto"/>
            <w:right w:val="none" w:sz="0" w:space="0" w:color="auto"/>
          </w:divBdr>
        </w:div>
        <w:div w:id="756295330">
          <w:marLeft w:val="0"/>
          <w:marRight w:val="0"/>
          <w:marTop w:val="0"/>
          <w:marBottom w:val="0"/>
          <w:divBdr>
            <w:top w:val="none" w:sz="0" w:space="0" w:color="auto"/>
            <w:left w:val="none" w:sz="0" w:space="0" w:color="auto"/>
            <w:bottom w:val="none" w:sz="0" w:space="0" w:color="auto"/>
            <w:right w:val="none" w:sz="0" w:space="0" w:color="auto"/>
          </w:divBdr>
        </w:div>
        <w:div w:id="758984730">
          <w:marLeft w:val="0"/>
          <w:marRight w:val="0"/>
          <w:marTop w:val="0"/>
          <w:marBottom w:val="0"/>
          <w:divBdr>
            <w:top w:val="none" w:sz="0" w:space="0" w:color="auto"/>
            <w:left w:val="none" w:sz="0" w:space="0" w:color="auto"/>
            <w:bottom w:val="none" w:sz="0" w:space="0" w:color="auto"/>
            <w:right w:val="none" w:sz="0" w:space="0" w:color="auto"/>
          </w:divBdr>
        </w:div>
        <w:div w:id="776484769">
          <w:marLeft w:val="0"/>
          <w:marRight w:val="0"/>
          <w:marTop w:val="0"/>
          <w:marBottom w:val="0"/>
          <w:divBdr>
            <w:top w:val="none" w:sz="0" w:space="0" w:color="auto"/>
            <w:left w:val="none" w:sz="0" w:space="0" w:color="auto"/>
            <w:bottom w:val="none" w:sz="0" w:space="0" w:color="auto"/>
            <w:right w:val="none" w:sz="0" w:space="0" w:color="auto"/>
          </w:divBdr>
        </w:div>
        <w:div w:id="832064633">
          <w:marLeft w:val="0"/>
          <w:marRight w:val="0"/>
          <w:marTop w:val="0"/>
          <w:marBottom w:val="0"/>
          <w:divBdr>
            <w:top w:val="none" w:sz="0" w:space="0" w:color="auto"/>
            <w:left w:val="none" w:sz="0" w:space="0" w:color="auto"/>
            <w:bottom w:val="none" w:sz="0" w:space="0" w:color="auto"/>
            <w:right w:val="none" w:sz="0" w:space="0" w:color="auto"/>
          </w:divBdr>
        </w:div>
        <w:div w:id="843325609">
          <w:marLeft w:val="0"/>
          <w:marRight w:val="0"/>
          <w:marTop w:val="0"/>
          <w:marBottom w:val="0"/>
          <w:divBdr>
            <w:top w:val="none" w:sz="0" w:space="0" w:color="auto"/>
            <w:left w:val="none" w:sz="0" w:space="0" w:color="auto"/>
            <w:bottom w:val="none" w:sz="0" w:space="0" w:color="auto"/>
            <w:right w:val="none" w:sz="0" w:space="0" w:color="auto"/>
          </w:divBdr>
        </w:div>
        <w:div w:id="846753492">
          <w:marLeft w:val="0"/>
          <w:marRight w:val="0"/>
          <w:marTop w:val="0"/>
          <w:marBottom w:val="0"/>
          <w:divBdr>
            <w:top w:val="none" w:sz="0" w:space="0" w:color="auto"/>
            <w:left w:val="none" w:sz="0" w:space="0" w:color="auto"/>
            <w:bottom w:val="none" w:sz="0" w:space="0" w:color="auto"/>
            <w:right w:val="none" w:sz="0" w:space="0" w:color="auto"/>
          </w:divBdr>
        </w:div>
        <w:div w:id="865941929">
          <w:marLeft w:val="0"/>
          <w:marRight w:val="0"/>
          <w:marTop w:val="0"/>
          <w:marBottom w:val="0"/>
          <w:divBdr>
            <w:top w:val="none" w:sz="0" w:space="0" w:color="auto"/>
            <w:left w:val="none" w:sz="0" w:space="0" w:color="auto"/>
            <w:bottom w:val="none" w:sz="0" w:space="0" w:color="auto"/>
            <w:right w:val="none" w:sz="0" w:space="0" w:color="auto"/>
          </w:divBdr>
        </w:div>
        <w:div w:id="866139293">
          <w:marLeft w:val="0"/>
          <w:marRight w:val="0"/>
          <w:marTop w:val="0"/>
          <w:marBottom w:val="0"/>
          <w:divBdr>
            <w:top w:val="none" w:sz="0" w:space="0" w:color="auto"/>
            <w:left w:val="none" w:sz="0" w:space="0" w:color="auto"/>
            <w:bottom w:val="none" w:sz="0" w:space="0" w:color="auto"/>
            <w:right w:val="none" w:sz="0" w:space="0" w:color="auto"/>
          </w:divBdr>
        </w:div>
        <w:div w:id="879591227">
          <w:marLeft w:val="0"/>
          <w:marRight w:val="0"/>
          <w:marTop w:val="0"/>
          <w:marBottom w:val="0"/>
          <w:divBdr>
            <w:top w:val="none" w:sz="0" w:space="0" w:color="auto"/>
            <w:left w:val="none" w:sz="0" w:space="0" w:color="auto"/>
            <w:bottom w:val="none" w:sz="0" w:space="0" w:color="auto"/>
            <w:right w:val="none" w:sz="0" w:space="0" w:color="auto"/>
          </w:divBdr>
        </w:div>
        <w:div w:id="945113012">
          <w:marLeft w:val="0"/>
          <w:marRight w:val="0"/>
          <w:marTop w:val="0"/>
          <w:marBottom w:val="0"/>
          <w:divBdr>
            <w:top w:val="none" w:sz="0" w:space="0" w:color="auto"/>
            <w:left w:val="none" w:sz="0" w:space="0" w:color="auto"/>
            <w:bottom w:val="none" w:sz="0" w:space="0" w:color="auto"/>
            <w:right w:val="none" w:sz="0" w:space="0" w:color="auto"/>
          </w:divBdr>
        </w:div>
        <w:div w:id="982660202">
          <w:marLeft w:val="0"/>
          <w:marRight w:val="0"/>
          <w:marTop w:val="0"/>
          <w:marBottom w:val="0"/>
          <w:divBdr>
            <w:top w:val="none" w:sz="0" w:space="0" w:color="auto"/>
            <w:left w:val="none" w:sz="0" w:space="0" w:color="auto"/>
            <w:bottom w:val="none" w:sz="0" w:space="0" w:color="auto"/>
            <w:right w:val="none" w:sz="0" w:space="0" w:color="auto"/>
          </w:divBdr>
        </w:div>
        <w:div w:id="986981926">
          <w:marLeft w:val="0"/>
          <w:marRight w:val="0"/>
          <w:marTop w:val="0"/>
          <w:marBottom w:val="0"/>
          <w:divBdr>
            <w:top w:val="none" w:sz="0" w:space="0" w:color="auto"/>
            <w:left w:val="none" w:sz="0" w:space="0" w:color="auto"/>
            <w:bottom w:val="none" w:sz="0" w:space="0" w:color="auto"/>
            <w:right w:val="none" w:sz="0" w:space="0" w:color="auto"/>
          </w:divBdr>
        </w:div>
        <w:div w:id="993799834">
          <w:marLeft w:val="0"/>
          <w:marRight w:val="0"/>
          <w:marTop w:val="0"/>
          <w:marBottom w:val="0"/>
          <w:divBdr>
            <w:top w:val="none" w:sz="0" w:space="0" w:color="auto"/>
            <w:left w:val="none" w:sz="0" w:space="0" w:color="auto"/>
            <w:bottom w:val="none" w:sz="0" w:space="0" w:color="auto"/>
            <w:right w:val="none" w:sz="0" w:space="0" w:color="auto"/>
          </w:divBdr>
        </w:div>
        <w:div w:id="993946126">
          <w:marLeft w:val="0"/>
          <w:marRight w:val="0"/>
          <w:marTop w:val="0"/>
          <w:marBottom w:val="0"/>
          <w:divBdr>
            <w:top w:val="none" w:sz="0" w:space="0" w:color="auto"/>
            <w:left w:val="none" w:sz="0" w:space="0" w:color="auto"/>
            <w:bottom w:val="none" w:sz="0" w:space="0" w:color="auto"/>
            <w:right w:val="none" w:sz="0" w:space="0" w:color="auto"/>
          </w:divBdr>
        </w:div>
        <w:div w:id="996808649">
          <w:marLeft w:val="0"/>
          <w:marRight w:val="0"/>
          <w:marTop w:val="0"/>
          <w:marBottom w:val="0"/>
          <w:divBdr>
            <w:top w:val="none" w:sz="0" w:space="0" w:color="auto"/>
            <w:left w:val="none" w:sz="0" w:space="0" w:color="auto"/>
            <w:bottom w:val="none" w:sz="0" w:space="0" w:color="auto"/>
            <w:right w:val="none" w:sz="0" w:space="0" w:color="auto"/>
          </w:divBdr>
        </w:div>
        <w:div w:id="1011300910">
          <w:marLeft w:val="0"/>
          <w:marRight w:val="0"/>
          <w:marTop w:val="0"/>
          <w:marBottom w:val="0"/>
          <w:divBdr>
            <w:top w:val="none" w:sz="0" w:space="0" w:color="auto"/>
            <w:left w:val="none" w:sz="0" w:space="0" w:color="auto"/>
            <w:bottom w:val="none" w:sz="0" w:space="0" w:color="auto"/>
            <w:right w:val="none" w:sz="0" w:space="0" w:color="auto"/>
          </w:divBdr>
        </w:div>
        <w:div w:id="1013414324">
          <w:marLeft w:val="0"/>
          <w:marRight w:val="0"/>
          <w:marTop w:val="0"/>
          <w:marBottom w:val="0"/>
          <w:divBdr>
            <w:top w:val="none" w:sz="0" w:space="0" w:color="auto"/>
            <w:left w:val="none" w:sz="0" w:space="0" w:color="auto"/>
            <w:bottom w:val="none" w:sz="0" w:space="0" w:color="auto"/>
            <w:right w:val="none" w:sz="0" w:space="0" w:color="auto"/>
          </w:divBdr>
        </w:div>
        <w:div w:id="1015810495">
          <w:marLeft w:val="0"/>
          <w:marRight w:val="0"/>
          <w:marTop w:val="0"/>
          <w:marBottom w:val="0"/>
          <w:divBdr>
            <w:top w:val="none" w:sz="0" w:space="0" w:color="auto"/>
            <w:left w:val="none" w:sz="0" w:space="0" w:color="auto"/>
            <w:bottom w:val="none" w:sz="0" w:space="0" w:color="auto"/>
            <w:right w:val="none" w:sz="0" w:space="0" w:color="auto"/>
          </w:divBdr>
        </w:div>
        <w:div w:id="1027675981">
          <w:marLeft w:val="0"/>
          <w:marRight w:val="0"/>
          <w:marTop w:val="0"/>
          <w:marBottom w:val="0"/>
          <w:divBdr>
            <w:top w:val="none" w:sz="0" w:space="0" w:color="auto"/>
            <w:left w:val="none" w:sz="0" w:space="0" w:color="auto"/>
            <w:bottom w:val="none" w:sz="0" w:space="0" w:color="auto"/>
            <w:right w:val="none" w:sz="0" w:space="0" w:color="auto"/>
          </w:divBdr>
        </w:div>
        <w:div w:id="1031536941">
          <w:marLeft w:val="0"/>
          <w:marRight w:val="0"/>
          <w:marTop w:val="0"/>
          <w:marBottom w:val="0"/>
          <w:divBdr>
            <w:top w:val="none" w:sz="0" w:space="0" w:color="auto"/>
            <w:left w:val="none" w:sz="0" w:space="0" w:color="auto"/>
            <w:bottom w:val="none" w:sz="0" w:space="0" w:color="auto"/>
            <w:right w:val="none" w:sz="0" w:space="0" w:color="auto"/>
          </w:divBdr>
        </w:div>
        <w:div w:id="1032152744">
          <w:marLeft w:val="0"/>
          <w:marRight w:val="0"/>
          <w:marTop w:val="0"/>
          <w:marBottom w:val="0"/>
          <w:divBdr>
            <w:top w:val="none" w:sz="0" w:space="0" w:color="auto"/>
            <w:left w:val="none" w:sz="0" w:space="0" w:color="auto"/>
            <w:bottom w:val="none" w:sz="0" w:space="0" w:color="auto"/>
            <w:right w:val="none" w:sz="0" w:space="0" w:color="auto"/>
          </w:divBdr>
        </w:div>
        <w:div w:id="1036393944">
          <w:marLeft w:val="0"/>
          <w:marRight w:val="0"/>
          <w:marTop w:val="0"/>
          <w:marBottom w:val="0"/>
          <w:divBdr>
            <w:top w:val="none" w:sz="0" w:space="0" w:color="auto"/>
            <w:left w:val="none" w:sz="0" w:space="0" w:color="auto"/>
            <w:bottom w:val="none" w:sz="0" w:space="0" w:color="auto"/>
            <w:right w:val="none" w:sz="0" w:space="0" w:color="auto"/>
          </w:divBdr>
        </w:div>
        <w:div w:id="1079130317">
          <w:marLeft w:val="0"/>
          <w:marRight w:val="0"/>
          <w:marTop w:val="0"/>
          <w:marBottom w:val="0"/>
          <w:divBdr>
            <w:top w:val="none" w:sz="0" w:space="0" w:color="auto"/>
            <w:left w:val="none" w:sz="0" w:space="0" w:color="auto"/>
            <w:bottom w:val="none" w:sz="0" w:space="0" w:color="auto"/>
            <w:right w:val="none" w:sz="0" w:space="0" w:color="auto"/>
          </w:divBdr>
        </w:div>
        <w:div w:id="1101797752">
          <w:marLeft w:val="0"/>
          <w:marRight w:val="0"/>
          <w:marTop w:val="0"/>
          <w:marBottom w:val="0"/>
          <w:divBdr>
            <w:top w:val="none" w:sz="0" w:space="0" w:color="auto"/>
            <w:left w:val="none" w:sz="0" w:space="0" w:color="auto"/>
            <w:bottom w:val="none" w:sz="0" w:space="0" w:color="auto"/>
            <w:right w:val="none" w:sz="0" w:space="0" w:color="auto"/>
          </w:divBdr>
        </w:div>
        <w:div w:id="1113596921">
          <w:marLeft w:val="0"/>
          <w:marRight w:val="0"/>
          <w:marTop w:val="0"/>
          <w:marBottom w:val="0"/>
          <w:divBdr>
            <w:top w:val="none" w:sz="0" w:space="0" w:color="auto"/>
            <w:left w:val="none" w:sz="0" w:space="0" w:color="auto"/>
            <w:bottom w:val="none" w:sz="0" w:space="0" w:color="auto"/>
            <w:right w:val="none" w:sz="0" w:space="0" w:color="auto"/>
          </w:divBdr>
        </w:div>
        <w:div w:id="1128817443">
          <w:marLeft w:val="0"/>
          <w:marRight w:val="0"/>
          <w:marTop w:val="0"/>
          <w:marBottom w:val="0"/>
          <w:divBdr>
            <w:top w:val="none" w:sz="0" w:space="0" w:color="auto"/>
            <w:left w:val="none" w:sz="0" w:space="0" w:color="auto"/>
            <w:bottom w:val="none" w:sz="0" w:space="0" w:color="auto"/>
            <w:right w:val="none" w:sz="0" w:space="0" w:color="auto"/>
          </w:divBdr>
        </w:div>
        <w:div w:id="1130976394">
          <w:marLeft w:val="0"/>
          <w:marRight w:val="0"/>
          <w:marTop w:val="0"/>
          <w:marBottom w:val="0"/>
          <w:divBdr>
            <w:top w:val="none" w:sz="0" w:space="0" w:color="auto"/>
            <w:left w:val="none" w:sz="0" w:space="0" w:color="auto"/>
            <w:bottom w:val="none" w:sz="0" w:space="0" w:color="auto"/>
            <w:right w:val="none" w:sz="0" w:space="0" w:color="auto"/>
          </w:divBdr>
        </w:div>
        <w:div w:id="1132866510">
          <w:marLeft w:val="0"/>
          <w:marRight w:val="0"/>
          <w:marTop w:val="0"/>
          <w:marBottom w:val="0"/>
          <w:divBdr>
            <w:top w:val="none" w:sz="0" w:space="0" w:color="auto"/>
            <w:left w:val="none" w:sz="0" w:space="0" w:color="auto"/>
            <w:bottom w:val="none" w:sz="0" w:space="0" w:color="auto"/>
            <w:right w:val="none" w:sz="0" w:space="0" w:color="auto"/>
          </w:divBdr>
        </w:div>
        <w:div w:id="1142579651">
          <w:marLeft w:val="0"/>
          <w:marRight w:val="0"/>
          <w:marTop w:val="0"/>
          <w:marBottom w:val="0"/>
          <w:divBdr>
            <w:top w:val="none" w:sz="0" w:space="0" w:color="auto"/>
            <w:left w:val="none" w:sz="0" w:space="0" w:color="auto"/>
            <w:bottom w:val="none" w:sz="0" w:space="0" w:color="auto"/>
            <w:right w:val="none" w:sz="0" w:space="0" w:color="auto"/>
          </w:divBdr>
        </w:div>
        <w:div w:id="1144005485">
          <w:marLeft w:val="0"/>
          <w:marRight w:val="0"/>
          <w:marTop w:val="0"/>
          <w:marBottom w:val="0"/>
          <w:divBdr>
            <w:top w:val="none" w:sz="0" w:space="0" w:color="auto"/>
            <w:left w:val="none" w:sz="0" w:space="0" w:color="auto"/>
            <w:bottom w:val="none" w:sz="0" w:space="0" w:color="auto"/>
            <w:right w:val="none" w:sz="0" w:space="0" w:color="auto"/>
          </w:divBdr>
        </w:div>
        <w:div w:id="1160730673">
          <w:marLeft w:val="0"/>
          <w:marRight w:val="0"/>
          <w:marTop w:val="0"/>
          <w:marBottom w:val="0"/>
          <w:divBdr>
            <w:top w:val="none" w:sz="0" w:space="0" w:color="auto"/>
            <w:left w:val="none" w:sz="0" w:space="0" w:color="auto"/>
            <w:bottom w:val="none" w:sz="0" w:space="0" w:color="auto"/>
            <w:right w:val="none" w:sz="0" w:space="0" w:color="auto"/>
          </w:divBdr>
        </w:div>
        <w:div w:id="1171678464">
          <w:marLeft w:val="0"/>
          <w:marRight w:val="0"/>
          <w:marTop w:val="0"/>
          <w:marBottom w:val="0"/>
          <w:divBdr>
            <w:top w:val="none" w:sz="0" w:space="0" w:color="auto"/>
            <w:left w:val="none" w:sz="0" w:space="0" w:color="auto"/>
            <w:bottom w:val="none" w:sz="0" w:space="0" w:color="auto"/>
            <w:right w:val="none" w:sz="0" w:space="0" w:color="auto"/>
          </w:divBdr>
        </w:div>
        <w:div w:id="1202399609">
          <w:marLeft w:val="0"/>
          <w:marRight w:val="0"/>
          <w:marTop w:val="0"/>
          <w:marBottom w:val="0"/>
          <w:divBdr>
            <w:top w:val="none" w:sz="0" w:space="0" w:color="auto"/>
            <w:left w:val="none" w:sz="0" w:space="0" w:color="auto"/>
            <w:bottom w:val="none" w:sz="0" w:space="0" w:color="auto"/>
            <w:right w:val="none" w:sz="0" w:space="0" w:color="auto"/>
          </w:divBdr>
        </w:div>
        <w:div w:id="1207373423">
          <w:marLeft w:val="0"/>
          <w:marRight w:val="0"/>
          <w:marTop w:val="0"/>
          <w:marBottom w:val="0"/>
          <w:divBdr>
            <w:top w:val="none" w:sz="0" w:space="0" w:color="auto"/>
            <w:left w:val="none" w:sz="0" w:space="0" w:color="auto"/>
            <w:bottom w:val="none" w:sz="0" w:space="0" w:color="auto"/>
            <w:right w:val="none" w:sz="0" w:space="0" w:color="auto"/>
          </w:divBdr>
        </w:div>
        <w:div w:id="1207598369">
          <w:marLeft w:val="0"/>
          <w:marRight w:val="0"/>
          <w:marTop w:val="0"/>
          <w:marBottom w:val="0"/>
          <w:divBdr>
            <w:top w:val="none" w:sz="0" w:space="0" w:color="auto"/>
            <w:left w:val="none" w:sz="0" w:space="0" w:color="auto"/>
            <w:bottom w:val="none" w:sz="0" w:space="0" w:color="auto"/>
            <w:right w:val="none" w:sz="0" w:space="0" w:color="auto"/>
          </w:divBdr>
        </w:div>
        <w:div w:id="1250851125">
          <w:marLeft w:val="0"/>
          <w:marRight w:val="0"/>
          <w:marTop w:val="0"/>
          <w:marBottom w:val="0"/>
          <w:divBdr>
            <w:top w:val="none" w:sz="0" w:space="0" w:color="auto"/>
            <w:left w:val="none" w:sz="0" w:space="0" w:color="auto"/>
            <w:bottom w:val="none" w:sz="0" w:space="0" w:color="auto"/>
            <w:right w:val="none" w:sz="0" w:space="0" w:color="auto"/>
          </w:divBdr>
        </w:div>
        <w:div w:id="1260453933">
          <w:marLeft w:val="0"/>
          <w:marRight w:val="0"/>
          <w:marTop w:val="0"/>
          <w:marBottom w:val="0"/>
          <w:divBdr>
            <w:top w:val="none" w:sz="0" w:space="0" w:color="auto"/>
            <w:left w:val="none" w:sz="0" w:space="0" w:color="auto"/>
            <w:bottom w:val="none" w:sz="0" w:space="0" w:color="auto"/>
            <w:right w:val="none" w:sz="0" w:space="0" w:color="auto"/>
          </w:divBdr>
        </w:div>
        <w:div w:id="1295716596">
          <w:marLeft w:val="0"/>
          <w:marRight w:val="0"/>
          <w:marTop w:val="0"/>
          <w:marBottom w:val="0"/>
          <w:divBdr>
            <w:top w:val="none" w:sz="0" w:space="0" w:color="auto"/>
            <w:left w:val="none" w:sz="0" w:space="0" w:color="auto"/>
            <w:bottom w:val="none" w:sz="0" w:space="0" w:color="auto"/>
            <w:right w:val="none" w:sz="0" w:space="0" w:color="auto"/>
          </w:divBdr>
        </w:div>
        <w:div w:id="1322856092">
          <w:marLeft w:val="0"/>
          <w:marRight w:val="0"/>
          <w:marTop w:val="0"/>
          <w:marBottom w:val="0"/>
          <w:divBdr>
            <w:top w:val="none" w:sz="0" w:space="0" w:color="auto"/>
            <w:left w:val="none" w:sz="0" w:space="0" w:color="auto"/>
            <w:bottom w:val="none" w:sz="0" w:space="0" w:color="auto"/>
            <w:right w:val="none" w:sz="0" w:space="0" w:color="auto"/>
          </w:divBdr>
        </w:div>
        <w:div w:id="1324239332">
          <w:marLeft w:val="0"/>
          <w:marRight w:val="0"/>
          <w:marTop w:val="0"/>
          <w:marBottom w:val="0"/>
          <w:divBdr>
            <w:top w:val="none" w:sz="0" w:space="0" w:color="auto"/>
            <w:left w:val="none" w:sz="0" w:space="0" w:color="auto"/>
            <w:bottom w:val="none" w:sz="0" w:space="0" w:color="auto"/>
            <w:right w:val="none" w:sz="0" w:space="0" w:color="auto"/>
          </w:divBdr>
        </w:div>
        <w:div w:id="1327321068">
          <w:marLeft w:val="0"/>
          <w:marRight w:val="0"/>
          <w:marTop w:val="0"/>
          <w:marBottom w:val="0"/>
          <w:divBdr>
            <w:top w:val="none" w:sz="0" w:space="0" w:color="auto"/>
            <w:left w:val="none" w:sz="0" w:space="0" w:color="auto"/>
            <w:bottom w:val="none" w:sz="0" w:space="0" w:color="auto"/>
            <w:right w:val="none" w:sz="0" w:space="0" w:color="auto"/>
          </w:divBdr>
        </w:div>
        <w:div w:id="1337466393">
          <w:marLeft w:val="0"/>
          <w:marRight w:val="0"/>
          <w:marTop w:val="0"/>
          <w:marBottom w:val="0"/>
          <w:divBdr>
            <w:top w:val="none" w:sz="0" w:space="0" w:color="auto"/>
            <w:left w:val="none" w:sz="0" w:space="0" w:color="auto"/>
            <w:bottom w:val="none" w:sz="0" w:space="0" w:color="auto"/>
            <w:right w:val="none" w:sz="0" w:space="0" w:color="auto"/>
          </w:divBdr>
        </w:div>
        <w:div w:id="1339190823">
          <w:marLeft w:val="0"/>
          <w:marRight w:val="0"/>
          <w:marTop w:val="0"/>
          <w:marBottom w:val="0"/>
          <w:divBdr>
            <w:top w:val="none" w:sz="0" w:space="0" w:color="auto"/>
            <w:left w:val="none" w:sz="0" w:space="0" w:color="auto"/>
            <w:bottom w:val="none" w:sz="0" w:space="0" w:color="auto"/>
            <w:right w:val="none" w:sz="0" w:space="0" w:color="auto"/>
          </w:divBdr>
        </w:div>
        <w:div w:id="1350377240">
          <w:marLeft w:val="0"/>
          <w:marRight w:val="0"/>
          <w:marTop w:val="0"/>
          <w:marBottom w:val="0"/>
          <w:divBdr>
            <w:top w:val="none" w:sz="0" w:space="0" w:color="auto"/>
            <w:left w:val="none" w:sz="0" w:space="0" w:color="auto"/>
            <w:bottom w:val="none" w:sz="0" w:space="0" w:color="auto"/>
            <w:right w:val="none" w:sz="0" w:space="0" w:color="auto"/>
          </w:divBdr>
        </w:div>
        <w:div w:id="1355309431">
          <w:marLeft w:val="0"/>
          <w:marRight w:val="0"/>
          <w:marTop w:val="0"/>
          <w:marBottom w:val="0"/>
          <w:divBdr>
            <w:top w:val="none" w:sz="0" w:space="0" w:color="auto"/>
            <w:left w:val="none" w:sz="0" w:space="0" w:color="auto"/>
            <w:bottom w:val="none" w:sz="0" w:space="0" w:color="auto"/>
            <w:right w:val="none" w:sz="0" w:space="0" w:color="auto"/>
          </w:divBdr>
        </w:div>
        <w:div w:id="1372726294">
          <w:marLeft w:val="0"/>
          <w:marRight w:val="0"/>
          <w:marTop w:val="0"/>
          <w:marBottom w:val="0"/>
          <w:divBdr>
            <w:top w:val="none" w:sz="0" w:space="0" w:color="auto"/>
            <w:left w:val="none" w:sz="0" w:space="0" w:color="auto"/>
            <w:bottom w:val="none" w:sz="0" w:space="0" w:color="auto"/>
            <w:right w:val="none" w:sz="0" w:space="0" w:color="auto"/>
          </w:divBdr>
        </w:div>
        <w:div w:id="1379207861">
          <w:marLeft w:val="0"/>
          <w:marRight w:val="0"/>
          <w:marTop w:val="0"/>
          <w:marBottom w:val="0"/>
          <w:divBdr>
            <w:top w:val="none" w:sz="0" w:space="0" w:color="auto"/>
            <w:left w:val="none" w:sz="0" w:space="0" w:color="auto"/>
            <w:bottom w:val="none" w:sz="0" w:space="0" w:color="auto"/>
            <w:right w:val="none" w:sz="0" w:space="0" w:color="auto"/>
          </w:divBdr>
        </w:div>
        <w:div w:id="1396049354">
          <w:marLeft w:val="0"/>
          <w:marRight w:val="0"/>
          <w:marTop w:val="0"/>
          <w:marBottom w:val="0"/>
          <w:divBdr>
            <w:top w:val="none" w:sz="0" w:space="0" w:color="auto"/>
            <w:left w:val="none" w:sz="0" w:space="0" w:color="auto"/>
            <w:bottom w:val="none" w:sz="0" w:space="0" w:color="auto"/>
            <w:right w:val="none" w:sz="0" w:space="0" w:color="auto"/>
          </w:divBdr>
        </w:div>
        <w:div w:id="1408065439">
          <w:marLeft w:val="0"/>
          <w:marRight w:val="0"/>
          <w:marTop w:val="0"/>
          <w:marBottom w:val="0"/>
          <w:divBdr>
            <w:top w:val="none" w:sz="0" w:space="0" w:color="auto"/>
            <w:left w:val="none" w:sz="0" w:space="0" w:color="auto"/>
            <w:bottom w:val="none" w:sz="0" w:space="0" w:color="auto"/>
            <w:right w:val="none" w:sz="0" w:space="0" w:color="auto"/>
          </w:divBdr>
        </w:div>
        <w:div w:id="1439451045">
          <w:marLeft w:val="0"/>
          <w:marRight w:val="0"/>
          <w:marTop w:val="0"/>
          <w:marBottom w:val="0"/>
          <w:divBdr>
            <w:top w:val="none" w:sz="0" w:space="0" w:color="auto"/>
            <w:left w:val="none" w:sz="0" w:space="0" w:color="auto"/>
            <w:bottom w:val="none" w:sz="0" w:space="0" w:color="auto"/>
            <w:right w:val="none" w:sz="0" w:space="0" w:color="auto"/>
          </w:divBdr>
        </w:div>
        <w:div w:id="1450123944">
          <w:marLeft w:val="0"/>
          <w:marRight w:val="0"/>
          <w:marTop w:val="0"/>
          <w:marBottom w:val="0"/>
          <w:divBdr>
            <w:top w:val="none" w:sz="0" w:space="0" w:color="auto"/>
            <w:left w:val="none" w:sz="0" w:space="0" w:color="auto"/>
            <w:bottom w:val="none" w:sz="0" w:space="0" w:color="auto"/>
            <w:right w:val="none" w:sz="0" w:space="0" w:color="auto"/>
          </w:divBdr>
        </w:div>
        <w:div w:id="1453787890">
          <w:marLeft w:val="0"/>
          <w:marRight w:val="0"/>
          <w:marTop w:val="0"/>
          <w:marBottom w:val="0"/>
          <w:divBdr>
            <w:top w:val="none" w:sz="0" w:space="0" w:color="auto"/>
            <w:left w:val="none" w:sz="0" w:space="0" w:color="auto"/>
            <w:bottom w:val="none" w:sz="0" w:space="0" w:color="auto"/>
            <w:right w:val="none" w:sz="0" w:space="0" w:color="auto"/>
          </w:divBdr>
        </w:div>
        <w:div w:id="1469590344">
          <w:marLeft w:val="0"/>
          <w:marRight w:val="0"/>
          <w:marTop w:val="0"/>
          <w:marBottom w:val="0"/>
          <w:divBdr>
            <w:top w:val="none" w:sz="0" w:space="0" w:color="auto"/>
            <w:left w:val="none" w:sz="0" w:space="0" w:color="auto"/>
            <w:bottom w:val="none" w:sz="0" w:space="0" w:color="auto"/>
            <w:right w:val="none" w:sz="0" w:space="0" w:color="auto"/>
          </w:divBdr>
        </w:div>
        <w:div w:id="1472870198">
          <w:marLeft w:val="0"/>
          <w:marRight w:val="0"/>
          <w:marTop w:val="0"/>
          <w:marBottom w:val="0"/>
          <w:divBdr>
            <w:top w:val="none" w:sz="0" w:space="0" w:color="auto"/>
            <w:left w:val="none" w:sz="0" w:space="0" w:color="auto"/>
            <w:bottom w:val="none" w:sz="0" w:space="0" w:color="auto"/>
            <w:right w:val="none" w:sz="0" w:space="0" w:color="auto"/>
          </w:divBdr>
        </w:div>
        <w:div w:id="1478840474">
          <w:marLeft w:val="0"/>
          <w:marRight w:val="0"/>
          <w:marTop w:val="0"/>
          <w:marBottom w:val="0"/>
          <w:divBdr>
            <w:top w:val="none" w:sz="0" w:space="0" w:color="auto"/>
            <w:left w:val="none" w:sz="0" w:space="0" w:color="auto"/>
            <w:bottom w:val="none" w:sz="0" w:space="0" w:color="auto"/>
            <w:right w:val="none" w:sz="0" w:space="0" w:color="auto"/>
          </w:divBdr>
        </w:div>
        <w:div w:id="1485126051">
          <w:marLeft w:val="0"/>
          <w:marRight w:val="0"/>
          <w:marTop w:val="0"/>
          <w:marBottom w:val="0"/>
          <w:divBdr>
            <w:top w:val="none" w:sz="0" w:space="0" w:color="auto"/>
            <w:left w:val="none" w:sz="0" w:space="0" w:color="auto"/>
            <w:bottom w:val="none" w:sz="0" w:space="0" w:color="auto"/>
            <w:right w:val="none" w:sz="0" w:space="0" w:color="auto"/>
          </w:divBdr>
        </w:div>
        <w:div w:id="1507095712">
          <w:marLeft w:val="0"/>
          <w:marRight w:val="0"/>
          <w:marTop w:val="0"/>
          <w:marBottom w:val="0"/>
          <w:divBdr>
            <w:top w:val="none" w:sz="0" w:space="0" w:color="auto"/>
            <w:left w:val="none" w:sz="0" w:space="0" w:color="auto"/>
            <w:bottom w:val="none" w:sz="0" w:space="0" w:color="auto"/>
            <w:right w:val="none" w:sz="0" w:space="0" w:color="auto"/>
          </w:divBdr>
        </w:div>
        <w:div w:id="1512260098">
          <w:marLeft w:val="0"/>
          <w:marRight w:val="0"/>
          <w:marTop w:val="0"/>
          <w:marBottom w:val="0"/>
          <w:divBdr>
            <w:top w:val="none" w:sz="0" w:space="0" w:color="auto"/>
            <w:left w:val="none" w:sz="0" w:space="0" w:color="auto"/>
            <w:bottom w:val="none" w:sz="0" w:space="0" w:color="auto"/>
            <w:right w:val="none" w:sz="0" w:space="0" w:color="auto"/>
          </w:divBdr>
        </w:div>
        <w:div w:id="1514416444">
          <w:marLeft w:val="0"/>
          <w:marRight w:val="0"/>
          <w:marTop w:val="0"/>
          <w:marBottom w:val="0"/>
          <w:divBdr>
            <w:top w:val="none" w:sz="0" w:space="0" w:color="auto"/>
            <w:left w:val="none" w:sz="0" w:space="0" w:color="auto"/>
            <w:bottom w:val="none" w:sz="0" w:space="0" w:color="auto"/>
            <w:right w:val="none" w:sz="0" w:space="0" w:color="auto"/>
          </w:divBdr>
        </w:div>
        <w:div w:id="1516188132">
          <w:marLeft w:val="0"/>
          <w:marRight w:val="0"/>
          <w:marTop w:val="0"/>
          <w:marBottom w:val="0"/>
          <w:divBdr>
            <w:top w:val="none" w:sz="0" w:space="0" w:color="auto"/>
            <w:left w:val="none" w:sz="0" w:space="0" w:color="auto"/>
            <w:bottom w:val="none" w:sz="0" w:space="0" w:color="auto"/>
            <w:right w:val="none" w:sz="0" w:space="0" w:color="auto"/>
          </w:divBdr>
        </w:div>
        <w:div w:id="1522428098">
          <w:marLeft w:val="0"/>
          <w:marRight w:val="0"/>
          <w:marTop w:val="0"/>
          <w:marBottom w:val="0"/>
          <w:divBdr>
            <w:top w:val="none" w:sz="0" w:space="0" w:color="auto"/>
            <w:left w:val="none" w:sz="0" w:space="0" w:color="auto"/>
            <w:bottom w:val="none" w:sz="0" w:space="0" w:color="auto"/>
            <w:right w:val="none" w:sz="0" w:space="0" w:color="auto"/>
          </w:divBdr>
        </w:div>
        <w:div w:id="1522934506">
          <w:marLeft w:val="0"/>
          <w:marRight w:val="0"/>
          <w:marTop w:val="0"/>
          <w:marBottom w:val="0"/>
          <w:divBdr>
            <w:top w:val="none" w:sz="0" w:space="0" w:color="auto"/>
            <w:left w:val="none" w:sz="0" w:space="0" w:color="auto"/>
            <w:bottom w:val="none" w:sz="0" w:space="0" w:color="auto"/>
            <w:right w:val="none" w:sz="0" w:space="0" w:color="auto"/>
          </w:divBdr>
        </w:div>
        <w:div w:id="1561332499">
          <w:marLeft w:val="0"/>
          <w:marRight w:val="0"/>
          <w:marTop w:val="0"/>
          <w:marBottom w:val="0"/>
          <w:divBdr>
            <w:top w:val="none" w:sz="0" w:space="0" w:color="auto"/>
            <w:left w:val="none" w:sz="0" w:space="0" w:color="auto"/>
            <w:bottom w:val="none" w:sz="0" w:space="0" w:color="auto"/>
            <w:right w:val="none" w:sz="0" w:space="0" w:color="auto"/>
          </w:divBdr>
        </w:div>
        <w:div w:id="1563906955">
          <w:marLeft w:val="0"/>
          <w:marRight w:val="0"/>
          <w:marTop w:val="0"/>
          <w:marBottom w:val="0"/>
          <w:divBdr>
            <w:top w:val="none" w:sz="0" w:space="0" w:color="auto"/>
            <w:left w:val="none" w:sz="0" w:space="0" w:color="auto"/>
            <w:bottom w:val="none" w:sz="0" w:space="0" w:color="auto"/>
            <w:right w:val="none" w:sz="0" w:space="0" w:color="auto"/>
          </w:divBdr>
        </w:div>
        <w:div w:id="1565680227">
          <w:marLeft w:val="0"/>
          <w:marRight w:val="0"/>
          <w:marTop w:val="0"/>
          <w:marBottom w:val="0"/>
          <w:divBdr>
            <w:top w:val="none" w:sz="0" w:space="0" w:color="auto"/>
            <w:left w:val="none" w:sz="0" w:space="0" w:color="auto"/>
            <w:bottom w:val="none" w:sz="0" w:space="0" w:color="auto"/>
            <w:right w:val="none" w:sz="0" w:space="0" w:color="auto"/>
          </w:divBdr>
        </w:div>
        <w:div w:id="1565750349">
          <w:marLeft w:val="0"/>
          <w:marRight w:val="0"/>
          <w:marTop w:val="0"/>
          <w:marBottom w:val="0"/>
          <w:divBdr>
            <w:top w:val="none" w:sz="0" w:space="0" w:color="auto"/>
            <w:left w:val="none" w:sz="0" w:space="0" w:color="auto"/>
            <w:bottom w:val="none" w:sz="0" w:space="0" w:color="auto"/>
            <w:right w:val="none" w:sz="0" w:space="0" w:color="auto"/>
          </w:divBdr>
        </w:div>
        <w:div w:id="1567182495">
          <w:marLeft w:val="0"/>
          <w:marRight w:val="0"/>
          <w:marTop w:val="0"/>
          <w:marBottom w:val="0"/>
          <w:divBdr>
            <w:top w:val="none" w:sz="0" w:space="0" w:color="auto"/>
            <w:left w:val="none" w:sz="0" w:space="0" w:color="auto"/>
            <w:bottom w:val="none" w:sz="0" w:space="0" w:color="auto"/>
            <w:right w:val="none" w:sz="0" w:space="0" w:color="auto"/>
          </w:divBdr>
        </w:div>
        <w:div w:id="1595355195">
          <w:marLeft w:val="0"/>
          <w:marRight w:val="0"/>
          <w:marTop w:val="0"/>
          <w:marBottom w:val="0"/>
          <w:divBdr>
            <w:top w:val="none" w:sz="0" w:space="0" w:color="auto"/>
            <w:left w:val="none" w:sz="0" w:space="0" w:color="auto"/>
            <w:bottom w:val="none" w:sz="0" w:space="0" w:color="auto"/>
            <w:right w:val="none" w:sz="0" w:space="0" w:color="auto"/>
          </w:divBdr>
        </w:div>
        <w:div w:id="1605646933">
          <w:marLeft w:val="0"/>
          <w:marRight w:val="0"/>
          <w:marTop w:val="0"/>
          <w:marBottom w:val="0"/>
          <w:divBdr>
            <w:top w:val="none" w:sz="0" w:space="0" w:color="auto"/>
            <w:left w:val="none" w:sz="0" w:space="0" w:color="auto"/>
            <w:bottom w:val="none" w:sz="0" w:space="0" w:color="auto"/>
            <w:right w:val="none" w:sz="0" w:space="0" w:color="auto"/>
          </w:divBdr>
        </w:div>
        <w:div w:id="1626618235">
          <w:marLeft w:val="0"/>
          <w:marRight w:val="0"/>
          <w:marTop w:val="0"/>
          <w:marBottom w:val="0"/>
          <w:divBdr>
            <w:top w:val="none" w:sz="0" w:space="0" w:color="auto"/>
            <w:left w:val="none" w:sz="0" w:space="0" w:color="auto"/>
            <w:bottom w:val="none" w:sz="0" w:space="0" w:color="auto"/>
            <w:right w:val="none" w:sz="0" w:space="0" w:color="auto"/>
          </w:divBdr>
        </w:div>
        <w:div w:id="1626766506">
          <w:marLeft w:val="0"/>
          <w:marRight w:val="0"/>
          <w:marTop w:val="0"/>
          <w:marBottom w:val="0"/>
          <w:divBdr>
            <w:top w:val="none" w:sz="0" w:space="0" w:color="auto"/>
            <w:left w:val="none" w:sz="0" w:space="0" w:color="auto"/>
            <w:bottom w:val="none" w:sz="0" w:space="0" w:color="auto"/>
            <w:right w:val="none" w:sz="0" w:space="0" w:color="auto"/>
          </w:divBdr>
        </w:div>
        <w:div w:id="1629118796">
          <w:marLeft w:val="0"/>
          <w:marRight w:val="0"/>
          <w:marTop w:val="0"/>
          <w:marBottom w:val="0"/>
          <w:divBdr>
            <w:top w:val="none" w:sz="0" w:space="0" w:color="auto"/>
            <w:left w:val="none" w:sz="0" w:space="0" w:color="auto"/>
            <w:bottom w:val="none" w:sz="0" w:space="0" w:color="auto"/>
            <w:right w:val="none" w:sz="0" w:space="0" w:color="auto"/>
          </w:divBdr>
        </w:div>
        <w:div w:id="1638219946">
          <w:marLeft w:val="0"/>
          <w:marRight w:val="0"/>
          <w:marTop w:val="0"/>
          <w:marBottom w:val="0"/>
          <w:divBdr>
            <w:top w:val="none" w:sz="0" w:space="0" w:color="auto"/>
            <w:left w:val="none" w:sz="0" w:space="0" w:color="auto"/>
            <w:bottom w:val="none" w:sz="0" w:space="0" w:color="auto"/>
            <w:right w:val="none" w:sz="0" w:space="0" w:color="auto"/>
          </w:divBdr>
        </w:div>
        <w:div w:id="1641689240">
          <w:marLeft w:val="0"/>
          <w:marRight w:val="0"/>
          <w:marTop w:val="0"/>
          <w:marBottom w:val="0"/>
          <w:divBdr>
            <w:top w:val="none" w:sz="0" w:space="0" w:color="auto"/>
            <w:left w:val="none" w:sz="0" w:space="0" w:color="auto"/>
            <w:bottom w:val="none" w:sz="0" w:space="0" w:color="auto"/>
            <w:right w:val="none" w:sz="0" w:space="0" w:color="auto"/>
          </w:divBdr>
        </w:div>
        <w:div w:id="1672178014">
          <w:marLeft w:val="0"/>
          <w:marRight w:val="0"/>
          <w:marTop w:val="0"/>
          <w:marBottom w:val="0"/>
          <w:divBdr>
            <w:top w:val="none" w:sz="0" w:space="0" w:color="auto"/>
            <w:left w:val="none" w:sz="0" w:space="0" w:color="auto"/>
            <w:bottom w:val="none" w:sz="0" w:space="0" w:color="auto"/>
            <w:right w:val="none" w:sz="0" w:space="0" w:color="auto"/>
          </w:divBdr>
        </w:div>
        <w:div w:id="1684823963">
          <w:marLeft w:val="0"/>
          <w:marRight w:val="0"/>
          <w:marTop w:val="0"/>
          <w:marBottom w:val="0"/>
          <w:divBdr>
            <w:top w:val="none" w:sz="0" w:space="0" w:color="auto"/>
            <w:left w:val="none" w:sz="0" w:space="0" w:color="auto"/>
            <w:bottom w:val="none" w:sz="0" w:space="0" w:color="auto"/>
            <w:right w:val="none" w:sz="0" w:space="0" w:color="auto"/>
          </w:divBdr>
        </w:div>
        <w:div w:id="1697196581">
          <w:marLeft w:val="0"/>
          <w:marRight w:val="0"/>
          <w:marTop w:val="0"/>
          <w:marBottom w:val="0"/>
          <w:divBdr>
            <w:top w:val="none" w:sz="0" w:space="0" w:color="auto"/>
            <w:left w:val="none" w:sz="0" w:space="0" w:color="auto"/>
            <w:bottom w:val="none" w:sz="0" w:space="0" w:color="auto"/>
            <w:right w:val="none" w:sz="0" w:space="0" w:color="auto"/>
          </w:divBdr>
        </w:div>
        <w:div w:id="1708068219">
          <w:marLeft w:val="0"/>
          <w:marRight w:val="0"/>
          <w:marTop w:val="0"/>
          <w:marBottom w:val="0"/>
          <w:divBdr>
            <w:top w:val="none" w:sz="0" w:space="0" w:color="auto"/>
            <w:left w:val="none" w:sz="0" w:space="0" w:color="auto"/>
            <w:bottom w:val="none" w:sz="0" w:space="0" w:color="auto"/>
            <w:right w:val="none" w:sz="0" w:space="0" w:color="auto"/>
          </w:divBdr>
        </w:div>
        <w:div w:id="1710106280">
          <w:marLeft w:val="0"/>
          <w:marRight w:val="0"/>
          <w:marTop w:val="0"/>
          <w:marBottom w:val="0"/>
          <w:divBdr>
            <w:top w:val="none" w:sz="0" w:space="0" w:color="auto"/>
            <w:left w:val="none" w:sz="0" w:space="0" w:color="auto"/>
            <w:bottom w:val="none" w:sz="0" w:space="0" w:color="auto"/>
            <w:right w:val="none" w:sz="0" w:space="0" w:color="auto"/>
          </w:divBdr>
        </w:div>
        <w:div w:id="1717312973">
          <w:marLeft w:val="0"/>
          <w:marRight w:val="0"/>
          <w:marTop w:val="0"/>
          <w:marBottom w:val="0"/>
          <w:divBdr>
            <w:top w:val="none" w:sz="0" w:space="0" w:color="auto"/>
            <w:left w:val="none" w:sz="0" w:space="0" w:color="auto"/>
            <w:bottom w:val="none" w:sz="0" w:space="0" w:color="auto"/>
            <w:right w:val="none" w:sz="0" w:space="0" w:color="auto"/>
          </w:divBdr>
        </w:div>
        <w:div w:id="1729767625">
          <w:marLeft w:val="0"/>
          <w:marRight w:val="0"/>
          <w:marTop w:val="0"/>
          <w:marBottom w:val="0"/>
          <w:divBdr>
            <w:top w:val="none" w:sz="0" w:space="0" w:color="auto"/>
            <w:left w:val="none" w:sz="0" w:space="0" w:color="auto"/>
            <w:bottom w:val="none" w:sz="0" w:space="0" w:color="auto"/>
            <w:right w:val="none" w:sz="0" w:space="0" w:color="auto"/>
          </w:divBdr>
        </w:div>
        <w:div w:id="1748570538">
          <w:marLeft w:val="0"/>
          <w:marRight w:val="0"/>
          <w:marTop w:val="0"/>
          <w:marBottom w:val="0"/>
          <w:divBdr>
            <w:top w:val="none" w:sz="0" w:space="0" w:color="auto"/>
            <w:left w:val="none" w:sz="0" w:space="0" w:color="auto"/>
            <w:bottom w:val="none" w:sz="0" w:space="0" w:color="auto"/>
            <w:right w:val="none" w:sz="0" w:space="0" w:color="auto"/>
          </w:divBdr>
        </w:div>
        <w:div w:id="1768648797">
          <w:marLeft w:val="0"/>
          <w:marRight w:val="0"/>
          <w:marTop w:val="0"/>
          <w:marBottom w:val="0"/>
          <w:divBdr>
            <w:top w:val="none" w:sz="0" w:space="0" w:color="auto"/>
            <w:left w:val="none" w:sz="0" w:space="0" w:color="auto"/>
            <w:bottom w:val="none" w:sz="0" w:space="0" w:color="auto"/>
            <w:right w:val="none" w:sz="0" w:space="0" w:color="auto"/>
          </w:divBdr>
        </w:div>
        <w:div w:id="1797791413">
          <w:marLeft w:val="0"/>
          <w:marRight w:val="0"/>
          <w:marTop w:val="0"/>
          <w:marBottom w:val="0"/>
          <w:divBdr>
            <w:top w:val="none" w:sz="0" w:space="0" w:color="auto"/>
            <w:left w:val="none" w:sz="0" w:space="0" w:color="auto"/>
            <w:bottom w:val="none" w:sz="0" w:space="0" w:color="auto"/>
            <w:right w:val="none" w:sz="0" w:space="0" w:color="auto"/>
          </w:divBdr>
        </w:div>
        <w:div w:id="1799446931">
          <w:marLeft w:val="0"/>
          <w:marRight w:val="0"/>
          <w:marTop w:val="0"/>
          <w:marBottom w:val="0"/>
          <w:divBdr>
            <w:top w:val="none" w:sz="0" w:space="0" w:color="auto"/>
            <w:left w:val="none" w:sz="0" w:space="0" w:color="auto"/>
            <w:bottom w:val="none" w:sz="0" w:space="0" w:color="auto"/>
            <w:right w:val="none" w:sz="0" w:space="0" w:color="auto"/>
          </w:divBdr>
        </w:div>
        <w:div w:id="1820421826">
          <w:marLeft w:val="0"/>
          <w:marRight w:val="0"/>
          <w:marTop w:val="0"/>
          <w:marBottom w:val="0"/>
          <w:divBdr>
            <w:top w:val="none" w:sz="0" w:space="0" w:color="auto"/>
            <w:left w:val="none" w:sz="0" w:space="0" w:color="auto"/>
            <w:bottom w:val="none" w:sz="0" w:space="0" w:color="auto"/>
            <w:right w:val="none" w:sz="0" w:space="0" w:color="auto"/>
          </w:divBdr>
        </w:div>
        <w:div w:id="1848978982">
          <w:marLeft w:val="0"/>
          <w:marRight w:val="0"/>
          <w:marTop w:val="0"/>
          <w:marBottom w:val="0"/>
          <w:divBdr>
            <w:top w:val="none" w:sz="0" w:space="0" w:color="auto"/>
            <w:left w:val="none" w:sz="0" w:space="0" w:color="auto"/>
            <w:bottom w:val="none" w:sz="0" w:space="0" w:color="auto"/>
            <w:right w:val="none" w:sz="0" w:space="0" w:color="auto"/>
          </w:divBdr>
        </w:div>
        <w:div w:id="1911116272">
          <w:marLeft w:val="0"/>
          <w:marRight w:val="0"/>
          <w:marTop w:val="0"/>
          <w:marBottom w:val="0"/>
          <w:divBdr>
            <w:top w:val="none" w:sz="0" w:space="0" w:color="auto"/>
            <w:left w:val="none" w:sz="0" w:space="0" w:color="auto"/>
            <w:bottom w:val="none" w:sz="0" w:space="0" w:color="auto"/>
            <w:right w:val="none" w:sz="0" w:space="0" w:color="auto"/>
          </w:divBdr>
        </w:div>
        <w:div w:id="1921452143">
          <w:marLeft w:val="0"/>
          <w:marRight w:val="0"/>
          <w:marTop w:val="0"/>
          <w:marBottom w:val="0"/>
          <w:divBdr>
            <w:top w:val="none" w:sz="0" w:space="0" w:color="auto"/>
            <w:left w:val="none" w:sz="0" w:space="0" w:color="auto"/>
            <w:bottom w:val="none" w:sz="0" w:space="0" w:color="auto"/>
            <w:right w:val="none" w:sz="0" w:space="0" w:color="auto"/>
          </w:divBdr>
        </w:div>
        <w:div w:id="1926725618">
          <w:marLeft w:val="0"/>
          <w:marRight w:val="0"/>
          <w:marTop w:val="0"/>
          <w:marBottom w:val="0"/>
          <w:divBdr>
            <w:top w:val="none" w:sz="0" w:space="0" w:color="auto"/>
            <w:left w:val="none" w:sz="0" w:space="0" w:color="auto"/>
            <w:bottom w:val="none" w:sz="0" w:space="0" w:color="auto"/>
            <w:right w:val="none" w:sz="0" w:space="0" w:color="auto"/>
          </w:divBdr>
        </w:div>
        <w:div w:id="1949465651">
          <w:marLeft w:val="0"/>
          <w:marRight w:val="0"/>
          <w:marTop w:val="0"/>
          <w:marBottom w:val="0"/>
          <w:divBdr>
            <w:top w:val="none" w:sz="0" w:space="0" w:color="auto"/>
            <w:left w:val="none" w:sz="0" w:space="0" w:color="auto"/>
            <w:bottom w:val="none" w:sz="0" w:space="0" w:color="auto"/>
            <w:right w:val="none" w:sz="0" w:space="0" w:color="auto"/>
          </w:divBdr>
        </w:div>
        <w:div w:id="1961262179">
          <w:marLeft w:val="0"/>
          <w:marRight w:val="0"/>
          <w:marTop w:val="0"/>
          <w:marBottom w:val="0"/>
          <w:divBdr>
            <w:top w:val="none" w:sz="0" w:space="0" w:color="auto"/>
            <w:left w:val="none" w:sz="0" w:space="0" w:color="auto"/>
            <w:bottom w:val="none" w:sz="0" w:space="0" w:color="auto"/>
            <w:right w:val="none" w:sz="0" w:space="0" w:color="auto"/>
          </w:divBdr>
        </w:div>
        <w:div w:id="2038113461">
          <w:marLeft w:val="0"/>
          <w:marRight w:val="0"/>
          <w:marTop w:val="0"/>
          <w:marBottom w:val="0"/>
          <w:divBdr>
            <w:top w:val="none" w:sz="0" w:space="0" w:color="auto"/>
            <w:left w:val="none" w:sz="0" w:space="0" w:color="auto"/>
            <w:bottom w:val="none" w:sz="0" w:space="0" w:color="auto"/>
            <w:right w:val="none" w:sz="0" w:space="0" w:color="auto"/>
          </w:divBdr>
        </w:div>
        <w:div w:id="2048605770">
          <w:marLeft w:val="0"/>
          <w:marRight w:val="0"/>
          <w:marTop w:val="0"/>
          <w:marBottom w:val="0"/>
          <w:divBdr>
            <w:top w:val="none" w:sz="0" w:space="0" w:color="auto"/>
            <w:left w:val="none" w:sz="0" w:space="0" w:color="auto"/>
            <w:bottom w:val="none" w:sz="0" w:space="0" w:color="auto"/>
            <w:right w:val="none" w:sz="0" w:space="0" w:color="auto"/>
          </w:divBdr>
        </w:div>
        <w:div w:id="2051569194">
          <w:marLeft w:val="0"/>
          <w:marRight w:val="0"/>
          <w:marTop w:val="0"/>
          <w:marBottom w:val="0"/>
          <w:divBdr>
            <w:top w:val="none" w:sz="0" w:space="0" w:color="auto"/>
            <w:left w:val="none" w:sz="0" w:space="0" w:color="auto"/>
            <w:bottom w:val="none" w:sz="0" w:space="0" w:color="auto"/>
            <w:right w:val="none" w:sz="0" w:space="0" w:color="auto"/>
          </w:divBdr>
        </w:div>
        <w:div w:id="2059284391">
          <w:marLeft w:val="0"/>
          <w:marRight w:val="0"/>
          <w:marTop w:val="0"/>
          <w:marBottom w:val="0"/>
          <w:divBdr>
            <w:top w:val="none" w:sz="0" w:space="0" w:color="auto"/>
            <w:left w:val="none" w:sz="0" w:space="0" w:color="auto"/>
            <w:bottom w:val="none" w:sz="0" w:space="0" w:color="auto"/>
            <w:right w:val="none" w:sz="0" w:space="0" w:color="auto"/>
          </w:divBdr>
        </w:div>
        <w:div w:id="2072389656">
          <w:marLeft w:val="0"/>
          <w:marRight w:val="0"/>
          <w:marTop w:val="0"/>
          <w:marBottom w:val="0"/>
          <w:divBdr>
            <w:top w:val="none" w:sz="0" w:space="0" w:color="auto"/>
            <w:left w:val="none" w:sz="0" w:space="0" w:color="auto"/>
            <w:bottom w:val="none" w:sz="0" w:space="0" w:color="auto"/>
            <w:right w:val="none" w:sz="0" w:space="0" w:color="auto"/>
          </w:divBdr>
        </w:div>
        <w:div w:id="2077244075">
          <w:marLeft w:val="0"/>
          <w:marRight w:val="0"/>
          <w:marTop w:val="0"/>
          <w:marBottom w:val="0"/>
          <w:divBdr>
            <w:top w:val="none" w:sz="0" w:space="0" w:color="auto"/>
            <w:left w:val="none" w:sz="0" w:space="0" w:color="auto"/>
            <w:bottom w:val="none" w:sz="0" w:space="0" w:color="auto"/>
            <w:right w:val="none" w:sz="0" w:space="0" w:color="auto"/>
          </w:divBdr>
        </w:div>
        <w:div w:id="2092388700">
          <w:marLeft w:val="0"/>
          <w:marRight w:val="0"/>
          <w:marTop w:val="0"/>
          <w:marBottom w:val="0"/>
          <w:divBdr>
            <w:top w:val="none" w:sz="0" w:space="0" w:color="auto"/>
            <w:left w:val="none" w:sz="0" w:space="0" w:color="auto"/>
            <w:bottom w:val="none" w:sz="0" w:space="0" w:color="auto"/>
            <w:right w:val="none" w:sz="0" w:space="0" w:color="auto"/>
          </w:divBdr>
        </w:div>
        <w:div w:id="2103604134">
          <w:marLeft w:val="0"/>
          <w:marRight w:val="0"/>
          <w:marTop w:val="0"/>
          <w:marBottom w:val="0"/>
          <w:divBdr>
            <w:top w:val="none" w:sz="0" w:space="0" w:color="auto"/>
            <w:left w:val="none" w:sz="0" w:space="0" w:color="auto"/>
            <w:bottom w:val="none" w:sz="0" w:space="0" w:color="auto"/>
            <w:right w:val="none" w:sz="0" w:space="0" w:color="auto"/>
          </w:divBdr>
        </w:div>
        <w:div w:id="2110664082">
          <w:marLeft w:val="0"/>
          <w:marRight w:val="0"/>
          <w:marTop w:val="0"/>
          <w:marBottom w:val="0"/>
          <w:divBdr>
            <w:top w:val="none" w:sz="0" w:space="0" w:color="auto"/>
            <w:left w:val="none" w:sz="0" w:space="0" w:color="auto"/>
            <w:bottom w:val="none" w:sz="0" w:space="0" w:color="auto"/>
            <w:right w:val="none" w:sz="0" w:space="0" w:color="auto"/>
          </w:divBdr>
        </w:div>
        <w:div w:id="2129618121">
          <w:marLeft w:val="0"/>
          <w:marRight w:val="0"/>
          <w:marTop w:val="0"/>
          <w:marBottom w:val="0"/>
          <w:divBdr>
            <w:top w:val="none" w:sz="0" w:space="0" w:color="auto"/>
            <w:left w:val="none" w:sz="0" w:space="0" w:color="auto"/>
            <w:bottom w:val="none" w:sz="0" w:space="0" w:color="auto"/>
            <w:right w:val="none" w:sz="0" w:space="0" w:color="auto"/>
          </w:divBdr>
        </w:div>
      </w:divsChild>
    </w:div>
    <w:div w:id="644548886">
      <w:bodyDiv w:val="1"/>
      <w:marLeft w:val="0"/>
      <w:marRight w:val="0"/>
      <w:marTop w:val="0"/>
      <w:marBottom w:val="0"/>
      <w:divBdr>
        <w:top w:val="none" w:sz="0" w:space="0" w:color="auto"/>
        <w:left w:val="none" w:sz="0" w:space="0" w:color="auto"/>
        <w:bottom w:val="none" w:sz="0" w:space="0" w:color="auto"/>
        <w:right w:val="none" w:sz="0" w:space="0" w:color="auto"/>
      </w:divBdr>
    </w:div>
    <w:div w:id="682782200">
      <w:bodyDiv w:val="1"/>
      <w:marLeft w:val="0"/>
      <w:marRight w:val="0"/>
      <w:marTop w:val="0"/>
      <w:marBottom w:val="0"/>
      <w:divBdr>
        <w:top w:val="none" w:sz="0" w:space="0" w:color="auto"/>
        <w:left w:val="none" w:sz="0" w:space="0" w:color="auto"/>
        <w:bottom w:val="none" w:sz="0" w:space="0" w:color="auto"/>
        <w:right w:val="none" w:sz="0" w:space="0" w:color="auto"/>
      </w:divBdr>
    </w:div>
    <w:div w:id="1054086128">
      <w:bodyDiv w:val="1"/>
      <w:marLeft w:val="0"/>
      <w:marRight w:val="0"/>
      <w:marTop w:val="0"/>
      <w:marBottom w:val="0"/>
      <w:divBdr>
        <w:top w:val="none" w:sz="0" w:space="0" w:color="auto"/>
        <w:left w:val="none" w:sz="0" w:space="0" w:color="auto"/>
        <w:bottom w:val="none" w:sz="0" w:space="0" w:color="auto"/>
        <w:right w:val="none" w:sz="0" w:space="0" w:color="auto"/>
      </w:divBdr>
    </w:div>
    <w:div w:id="1330256447">
      <w:bodyDiv w:val="1"/>
      <w:marLeft w:val="0"/>
      <w:marRight w:val="0"/>
      <w:marTop w:val="0"/>
      <w:marBottom w:val="0"/>
      <w:divBdr>
        <w:top w:val="none" w:sz="0" w:space="0" w:color="auto"/>
        <w:left w:val="none" w:sz="0" w:space="0" w:color="auto"/>
        <w:bottom w:val="none" w:sz="0" w:space="0" w:color="auto"/>
        <w:right w:val="none" w:sz="0" w:space="0" w:color="auto"/>
      </w:divBdr>
      <w:divsChild>
        <w:div w:id="163435">
          <w:marLeft w:val="0"/>
          <w:marRight w:val="0"/>
          <w:marTop w:val="0"/>
          <w:marBottom w:val="0"/>
          <w:divBdr>
            <w:top w:val="none" w:sz="0" w:space="0" w:color="auto"/>
            <w:left w:val="none" w:sz="0" w:space="0" w:color="auto"/>
            <w:bottom w:val="none" w:sz="0" w:space="0" w:color="auto"/>
            <w:right w:val="none" w:sz="0" w:space="0" w:color="auto"/>
          </w:divBdr>
        </w:div>
        <w:div w:id="506603254">
          <w:marLeft w:val="0"/>
          <w:marRight w:val="0"/>
          <w:marTop w:val="0"/>
          <w:marBottom w:val="0"/>
          <w:divBdr>
            <w:top w:val="none" w:sz="0" w:space="0" w:color="auto"/>
            <w:left w:val="none" w:sz="0" w:space="0" w:color="auto"/>
            <w:bottom w:val="none" w:sz="0" w:space="0" w:color="auto"/>
            <w:right w:val="none" w:sz="0" w:space="0" w:color="auto"/>
          </w:divBdr>
        </w:div>
        <w:div w:id="793717012">
          <w:marLeft w:val="0"/>
          <w:marRight w:val="0"/>
          <w:marTop w:val="0"/>
          <w:marBottom w:val="0"/>
          <w:divBdr>
            <w:top w:val="none" w:sz="0" w:space="0" w:color="auto"/>
            <w:left w:val="none" w:sz="0" w:space="0" w:color="auto"/>
            <w:bottom w:val="none" w:sz="0" w:space="0" w:color="auto"/>
            <w:right w:val="none" w:sz="0" w:space="0" w:color="auto"/>
          </w:divBdr>
        </w:div>
        <w:div w:id="865017798">
          <w:marLeft w:val="0"/>
          <w:marRight w:val="0"/>
          <w:marTop w:val="0"/>
          <w:marBottom w:val="0"/>
          <w:divBdr>
            <w:top w:val="none" w:sz="0" w:space="0" w:color="auto"/>
            <w:left w:val="none" w:sz="0" w:space="0" w:color="auto"/>
            <w:bottom w:val="none" w:sz="0" w:space="0" w:color="auto"/>
            <w:right w:val="none" w:sz="0" w:space="0" w:color="auto"/>
          </w:divBdr>
        </w:div>
        <w:div w:id="996038156">
          <w:marLeft w:val="0"/>
          <w:marRight w:val="0"/>
          <w:marTop w:val="0"/>
          <w:marBottom w:val="0"/>
          <w:divBdr>
            <w:top w:val="none" w:sz="0" w:space="0" w:color="auto"/>
            <w:left w:val="none" w:sz="0" w:space="0" w:color="auto"/>
            <w:bottom w:val="none" w:sz="0" w:space="0" w:color="auto"/>
            <w:right w:val="none" w:sz="0" w:space="0" w:color="auto"/>
          </w:divBdr>
        </w:div>
        <w:div w:id="1146314059">
          <w:marLeft w:val="0"/>
          <w:marRight w:val="0"/>
          <w:marTop w:val="0"/>
          <w:marBottom w:val="0"/>
          <w:divBdr>
            <w:top w:val="none" w:sz="0" w:space="0" w:color="auto"/>
            <w:left w:val="none" w:sz="0" w:space="0" w:color="auto"/>
            <w:bottom w:val="none" w:sz="0" w:space="0" w:color="auto"/>
            <w:right w:val="none" w:sz="0" w:space="0" w:color="auto"/>
          </w:divBdr>
        </w:div>
        <w:div w:id="1172255383">
          <w:marLeft w:val="0"/>
          <w:marRight w:val="0"/>
          <w:marTop w:val="0"/>
          <w:marBottom w:val="0"/>
          <w:divBdr>
            <w:top w:val="none" w:sz="0" w:space="0" w:color="auto"/>
            <w:left w:val="none" w:sz="0" w:space="0" w:color="auto"/>
            <w:bottom w:val="none" w:sz="0" w:space="0" w:color="auto"/>
            <w:right w:val="none" w:sz="0" w:space="0" w:color="auto"/>
          </w:divBdr>
        </w:div>
        <w:div w:id="1373119426">
          <w:marLeft w:val="0"/>
          <w:marRight w:val="0"/>
          <w:marTop w:val="0"/>
          <w:marBottom w:val="0"/>
          <w:divBdr>
            <w:top w:val="none" w:sz="0" w:space="0" w:color="auto"/>
            <w:left w:val="none" w:sz="0" w:space="0" w:color="auto"/>
            <w:bottom w:val="none" w:sz="0" w:space="0" w:color="auto"/>
            <w:right w:val="none" w:sz="0" w:space="0" w:color="auto"/>
          </w:divBdr>
        </w:div>
        <w:div w:id="1930041822">
          <w:marLeft w:val="0"/>
          <w:marRight w:val="0"/>
          <w:marTop w:val="0"/>
          <w:marBottom w:val="0"/>
          <w:divBdr>
            <w:top w:val="none" w:sz="0" w:space="0" w:color="auto"/>
            <w:left w:val="none" w:sz="0" w:space="0" w:color="auto"/>
            <w:bottom w:val="none" w:sz="0" w:space="0" w:color="auto"/>
            <w:right w:val="none" w:sz="0" w:space="0" w:color="auto"/>
          </w:divBdr>
        </w:div>
        <w:div w:id="2014405867">
          <w:marLeft w:val="0"/>
          <w:marRight w:val="0"/>
          <w:marTop w:val="0"/>
          <w:marBottom w:val="0"/>
          <w:divBdr>
            <w:top w:val="none" w:sz="0" w:space="0" w:color="auto"/>
            <w:left w:val="none" w:sz="0" w:space="0" w:color="auto"/>
            <w:bottom w:val="none" w:sz="0" w:space="0" w:color="auto"/>
            <w:right w:val="none" w:sz="0" w:space="0" w:color="auto"/>
          </w:divBdr>
        </w:div>
        <w:div w:id="2019572326">
          <w:marLeft w:val="0"/>
          <w:marRight w:val="0"/>
          <w:marTop w:val="0"/>
          <w:marBottom w:val="0"/>
          <w:divBdr>
            <w:top w:val="none" w:sz="0" w:space="0" w:color="auto"/>
            <w:left w:val="none" w:sz="0" w:space="0" w:color="auto"/>
            <w:bottom w:val="none" w:sz="0" w:space="0" w:color="auto"/>
            <w:right w:val="none" w:sz="0" w:space="0" w:color="auto"/>
          </w:divBdr>
        </w:div>
      </w:divsChild>
    </w:div>
    <w:div w:id="1625966481">
      <w:bodyDiv w:val="1"/>
      <w:marLeft w:val="0"/>
      <w:marRight w:val="0"/>
      <w:marTop w:val="0"/>
      <w:marBottom w:val="0"/>
      <w:divBdr>
        <w:top w:val="none" w:sz="0" w:space="0" w:color="auto"/>
        <w:left w:val="none" w:sz="0" w:space="0" w:color="auto"/>
        <w:bottom w:val="none" w:sz="0" w:space="0" w:color="auto"/>
        <w:right w:val="none" w:sz="0" w:space="0" w:color="auto"/>
      </w:divBdr>
    </w:div>
    <w:div w:id="1666661239">
      <w:bodyDiv w:val="1"/>
      <w:marLeft w:val="0"/>
      <w:marRight w:val="0"/>
      <w:marTop w:val="0"/>
      <w:marBottom w:val="0"/>
      <w:divBdr>
        <w:top w:val="none" w:sz="0" w:space="0" w:color="auto"/>
        <w:left w:val="none" w:sz="0" w:space="0" w:color="auto"/>
        <w:bottom w:val="none" w:sz="0" w:space="0" w:color="auto"/>
        <w:right w:val="none" w:sz="0" w:space="0" w:color="auto"/>
      </w:divBdr>
    </w:div>
    <w:div w:id="1710564614">
      <w:bodyDiv w:val="1"/>
      <w:marLeft w:val="0"/>
      <w:marRight w:val="0"/>
      <w:marTop w:val="0"/>
      <w:marBottom w:val="0"/>
      <w:divBdr>
        <w:top w:val="none" w:sz="0" w:space="0" w:color="auto"/>
        <w:left w:val="none" w:sz="0" w:space="0" w:color="auto"/>
        <w:bottom w:val="none" w:sz="0" w:space="0" w:color="auto"/>
        <w:right w:val="none" w:sz="0" w:space="0" w:color="auto"/>
      </w:divBdr>
      <w:divsChild>
        <w:div w:id="86074613">
          <w:marLeft w:val="0"/>
          <w:marRight w:val="0"/>
          <w:marTop w:val="0"/>
          <w:marBottom w:val="0"/>
          <w:divBdr>
            <w:top w:val="none" w:sz="0" w:space="0" w:color="auto"/>
            <w:left w:val="none" w:sz="0" w:space="0" w:color="auto"/>
            <w:bottom w:val="none" w:sz="0" w:space="0" w:color="auto"/>
            <w:right w:val="none" w:sz="0" w:space="0" w:color="auto"/>
          </w:divBdr>
        </w:div>
        <w:div w:id="198783909">
          <w:marLeft w:val="0"/>
          <w:marRight w:val="0"/>
          <w:marTop w:val="0"/>
          <w:marBottom w:val="0"/>
          <w:divBdr>
            <w:top w:val="none" w:sz="0" w:space="0" w:color="auto"/>
            <w:left w:val="none" w:sz="0" w:space="0" w:color="auto"/>
            <w:bottom w:val="none" w:sz="0" w:space="0" w:color="auto"/>
            <w:right w:val="none" w:sz="0" w:space="0" w:color="auto"/>
          </w:divBdr>
        </w:div>
        <w:div w:id="251086979">
          <w:marLeft w:val="0"/>
          <w:marRight w:val="0"/>
          <w:marTop w:val="0"/>
          <w:marBottom w:val="0"/>
          <w:divBdr>
            <w:top w:val="none" w:sz="0" w:space="0" w:color="auto"/>
            <w:left w:val="none" w:sz="0" w:space="0" w:color="auto"/>
            <w:bottom w:val="none" w:sz="0" w:space="0" w:color="auto"/>
            <w:right w:val="none" w:sz="0" w:space="0" w:color="auto"/>
          </w:divBdr>
        </w:div>
        <w:div w:id="519703012">
          <w:marLeft w:val="0"/>
          <w:marRight w:val="0"/>
          <w:marTop w:val="0"/>
          <w:marBottom w:val="0"/>
          <w:divBdr>
            <w:top w:val="none" w:sz="0" w:space="0" w:color="auto"/>
            <w:left w:val="none" w:sz="0" w:space="0" w:color="auto"/>
            <w:bottom w:val="none" w:sz="0" w:space="0" w:color="auto"/>
            <w:right w:val="none" w:sz="0" w:space="0" w:color="auto"/>
          </w:divBdr>
        </w:div>
        <w:div w:id="718210329">
          <w:marLeft w:val="0"/>
          <w:marRight w:val="0"/>
          <w:marTop w:val="0"/>
          <w:marBottom w:val="0"/>
          <w:divBdr>
            <w:top w:val="none" w:sz="0" w:space="0" w:color="auto"/>
            <w:left w:val="none" w:sz="0" w:space="0" w:color="auto"/>
            <w:bottom w:val="none" w:sz="0" w:space="0" w:color="auto"/>
            <w:right w:val="none" w:sz="0" w:space="0" w:color="auto"/>
          </w:divBdr>
        </w:div>
        <w:div w:id="783812057">
          <w:marLeft w:val="0"/>
          <w:marRight w:val="0"/>
          <w:marTop w:val="0"/>
          <w:marBottom w:val="0"/>
          <w:divBdr>
            <w:top w:val="none" w:sz="0" w:space="0" w:color="auto"/>
            <w:left w:val="none" w:sz="0" w:space="0" w:color="auto"/>
            <w:bottom w:val="none" w:sz="0" w:space="0" w:color="auto"/>
            <w:right w:val="none" w:sz="0" w:space="0" w:color="auto"/>
          </w:divBdr>
        </w:div>
        <w:div w:id="1300039382">
          <w:marLeft w:val="0"/>
          <w:marRight w:val="0"/>
          <w:marTop w:val="0"/>
          <w:marBottom w:val="0"/>
          <w:divBdr>
            <w:top w:val="none" w:sz="0" w:space="0" w:color="auto"/>
            <w:left w:val="none" w:sz="0" w:space="0" w:color="auto"/>
            <w:bottom w:val="none" w:sz="0" w:space="0" w:color="auto"/>
            <w:right w:val="none" w:sz="0" w:space="0" w:color="auto"/>
          </w:divBdr>
        </w:div>
        <w:div w:id="1379623850">
          <w:marLeft w:val="0"/>
          <w:marRight w:val="0"/>
          <w:marTop w:val="0"/>
          <w:marBottom w:val="0"/>
          <w:divBdr>
            <w:top w:val="none" w:sz="0" w:space="0" w:color="auto"/>
            <w:left w:val="none" w:sz="0" w:space="0" w:color="auto"/>
            <w:bottom w:val="none" w:sz="0" w:space="0" w:color="auto"/>
            <w:right w:val="none" w:sz="0" w:space="0" w:color="auto"/>
          </w:divBdr>
        </w:div>
        <w:div w:id="1449663736">
          <w:marLeft w:val="0"/>
          <w:marRight w:val="0"/>
          <w:marTop w:val="0"/>
          <w:marBottom w:val="0"/>
          <w:divBdr>
            <w:top w:val="none" w:sz="0" w:space="0" w:color="auto"/>
            <w:left w:val="none" w:sz="0" w:space="0" w:color="auto"/>
            <w:bottom w:val="none" w:sz="0" w:space="0" w:color="auto"/>
            <w:right w:val="none" w:sz="0" w:space="0" w:color="auto"/>
          </w:divBdr>
        </w:div>
        <w:div w:id="1786654642">
          <w:marLeft w:val="0"/>
          <w:marRight w:val="0"/>
          <w:marTop w:val="0"/>
          <w:marBottom w:val="0"/>
          <w:divBdr>
            <w:top w:val="none" w:sz="0" w:space="0" w:color="auto"/>
            <w:left w:val="none" w:sz="0" w:space="0" w:color="auto"/>
            <w:bottom w:val="none" w:sz="0" w:space="0" w:color="auto"/>
            <w:right w:val="none" w:sz="0" w:space="0" w:color="auto"/>
          </w:divBdr>
        </w:div>
        <w:div w:id="18277448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qualities@sepa.org.uk" TargetMode="External"/><Relationship Id="rId18" Type="http://schemas.openxmlformats.org/officeDocument/2006/relationships/hyperlink" Target="http://www.gov.scot/Publications/2012/08/7367" TargetMode="External"/><Relationship Id="rId26" Type="http://schemas.openxmlformats.org/officeDocument/2006/relationships/hyperlink" Target="https://secure.pesticides.gov.uk/pestreg/" TargetMode="External"/><Relationship Id="rId39" Type="http://schemas.openxmlformats.org/officeDocument/2006/relationships/footer" Target="footer1.xml"/><Relationship Id="rId21" Type="http://schemas.openxmlformats.org/officeDocument/2006/relationships/hyperlink" Target="http://www.nonnativespecies.org/" TargetMode="External"/><Relationship Id="rId34" Type="http://schemas.openxmlformats.org/officeDocument/2006/relationships/hyperlink" Target="https://fms.scot/" TargetMode="External"/><Relationship Id="rId42"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nk.springer.com/article/10.1007/s10530-023-03107-2" TargetMode="External"/><Relationship Id="rId20" Type="http://schemas.openxmlformats.org/officeDocument/2006/relationships/hyperlink" Target="http://www.nonnativespecies.org" TargetMode="External"/><Relationship Id="rId29" Type="http://schemas.openxmlformats.org/officeDocument/2006/relationships/hyperlink" Target="https://www.nonnativespecies.org/assets/Good_Practice_Management_-_Giant_hogweed.pdf"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netregs.org.uk/media/1418/gpp-5-works-and-maintenance-in-or-near-water.pdf?utm_source=website&amp;utm_medium=social&amp;utm_campaign=GPP527112017" TargetMode="External"/><Relationship Id="rId32" Type="http://schemas.openxmlformats.org/officeDocument/2006/relationships/hyperlink" Target="https://www.netregs.org.uk/environmental-topics/land/japanese-knotweed-giant-hogweed-and-other-invasive-weeds/cutting-and-burning-invasive-plants/"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gov.scot/publications/scottish-biodiversity-strategy-2045-tackling-nature-emergency-scotland/" TargetMode="External"/><Relationship Id="rId23" Type="http://schemas.openxmlformats.org/officeDocument/2006/relationships/hyperlink" Target="http://www.netregs.org.uk/library_of_topics/land/knotweed__invasive_weeds.aspx" TargetMode="External"/><Relationship Id="rId28" Type="http://schemas.openxmlformats.org/officeDocument/2006/relationships/hyperlink" Target="https://www.nonnativespecies.org/assets/Good_Practice_Management_-_Japanese_knotweed.pdf" TargetMode="External"/><Relationship Id="rId36" Type="http://schemas.openxmlformats.org/officeDocument/2006/relationships/hyperlink" Target="https://www.nature.scot/" TargetMode="External"/><Relationship Id="rId10" Type="http://schemas.openxmlformats.org/officeDocument/2006/relationships/endnotes" Target="endnotes.xml"/><Relationship Id="rId19" Type="http://schemas.openxmlformats.org/officeDocument/2006/relationships/hyperlink" Target="http://www.netregs.org.uk/library_of_topics/land/knotweed__invasive_weeds/disposing_of__plants_off_site.aspx" TargetMode="External"/><Relationship Id="rId31" Type="http://schemas.openxmlformats.org/officeDocument/2006/relationships/hyperlink" Target="https://www.netregs.org.uk/environmental-topics/land/japanese-knotweed-giant-hogweed-and-other-invasive-weeds/cutting-and-burning-invasive-plants/"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onnativespecies.org/about/gb-strategy/" TargetMode="External"/><Relationship Id="rId22" Type="http://schemas.openxmlformats.org/officeDocument/2006/relationships/hyperlink" Target="http://www.netregs.org.uk/library_of_topics/land/knotweed__invasive_weeds.aspx" TargetMode="External"/><Relationship Id="rId27" Type="http://schemas.openxmlformats.org/officeDocument/2006/relationships/hyperlink" Target="https://www.sepa.org.uk/media/532108/wat-sg-18.pdf" TargetMode="External"/><Relationship Id="rId30" Type="http://schemas.openxmlformats.org/officeDocument/2006/relationships/hyperlink" Target="https://www.nonnativespecies.org/assets/Good_Practice_Management_-_Himalayan_balsam.pdf" TargetMode="External"/><Relationship Id="rId35" Type="http://schemas.openxmlformats.org/officeDocument/2006/relationships/hyperlink" Target="http://fms.scot/"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gov.scot/Publications/2012/08/7367" TargetMode="External"/><Relationship Id="rId25" Type="http://schemas.openxmlformats.org/officeDocument/2006/relationships/hyperlink" Target="https://www.wfduk.org/resources/alien-species-classification-according-to-level-of-impact" TargetMode="External"/><Relationship Id="rId33" Type="http://schemas.openxmlformats.org/officeDocument/2006/relationships/hyperlink" Target="https://environment.data.gov.uk/public-register/view/search-waste-carriers-brokers" TargetMode="External"/><Relationship Id="rId38"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wate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2.xml><?xml version="1.0" encoding="utf-8"?>
<ds:datastoreItem xmlns:ds="http://schemas.openxmlformats.org/officeDocument/2006/customXml" ds:itemID="{07AEB60E-9E87-4E21-8612-30C2A1D2F723}">
  <ds:schemaRefs>
    <ds:schemaRef ds:uri="http://schemas.microsoft.com/office/2006/documentManagement/types"/>
    <ds:schemaRef ds:uri="http://schemas.openxmlformats.org/package/2006/metadata/core-properties"/>
    <ds:schemaRef ds:uri="http://purl.org/dc/terms/"/>
    <ds:schemaRef ds:uri="http://purl.org/dc/dcmitype/"/>
    <ds:schemaRef ds:uri="7dd4d6b0-2bd1-40f7-94aa-8d4785e79023"/>
    <ds:schemaRef ds:uri="http://schemas.microsoft.com/office/2006/metadata/properties"/>
    <ds:schemaRef ds:uri="http://purl.org/dc/elements/1.1/"/>
    <ds:schemaRef ds:uri="http://schemas.microsoft.com/office/infopath/2007/PartnerControls"/>
    <ds:schemaRef ds:uri="ce5b52f7-9556-48ad-bf4f-1238de82834a"/>
    <ds:schemaRef ds:uri="http://www.w3.org/XML/1998/namespace"/>
  </ds:schemaRefs>
</ds:datastoreItem>
</file>

<file path=customXml/itemProps3.xml><?xml version="1.0" encoding="utf-8"?>
<ds:datastoreItem xmlns:ds="http://schemas.openxmlformats.org/officeDocument/2006/customXml" ds:itemID="{9D852F0D-BA8F-4218-83E3-3BC95138D4D2}">
  <ds:schemaRefs>
    <ds:schemaRef ds:uri="http://schemas.microsoft.com/sharepoint/v3/contenttype/forms"/>
  </ds:schemaRefs>
</ds:datastoreItem>
</file>

<file path=customXml/itemProps4.xml><?xml version="1.0" encoding="utf-8"?>
<ds:datastoreItem xmlns:ds="http://schemas.openxmlformats.org/officeDocument/2006/customXml" ds:itemID="{56C07B3E-7BB0-4A4A-AF03-4DEC0678B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SEPA_word_template_water_cover</Template>
  <TotalTime>0</TotalTime>
  <Pages>19</Pages>
  <Words>4707</Words>
  <Characters>26835</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31480</CharactersWithSpaces>
  <SharedDoc>false</SharedDoc>
  <HLinks>
    <vt:vector size="444" baseType="variant">
      <vt:variant>
        <vt:i4>3539032</vt:i4>
      </vt:variant>
      <vt:variant>
        <vt:i4>309</vt:i4>
      </vt:variant>
      <vt:variant>
        <vt:i4>0</vt:i4>
      </vt:variant>
      <vt:variant>
        <vt:i4>5</vt:i4>
      </vt:variant>
      <vt:variant>
        <vt:lpwstr>mailto:equalities@sepa.org.uk</vt:lpwstr>
      </vt:variant>
      <vt:variant>
        <vt:lpwstr/>
      </vt:variant>
      <vt:variant>
        <vt:i4>3145771</vt:i4>
      </vt:variant>
      <vt:variant>
        <vt:i4>306</vt:i4>
      </vt:variant>
      <vt:variant>
        <vt:i4>0</vt:i4>
      </vt:variant>
      <vt:variant>
        <vt:i4>5</vt:i4>
      </vt:variant>
      <vt:variant>
        <vt:lpwstr>https://www.forestry.gov.scot/sustainable-forestry/tree-health/tree-pests-and-diseases</vt:lpwstr>
      </vt:variant>
      <vt:variant>
        <vt:lpwstr/>
      </vt:variant>
      <vt:variant>
        <vt:i4>3604599</vt:i4>
      </vt:variant>
      <vt:variant>
        <vt:i4>303</vt:i4>
      </vt:variant>
      <vt:variant>
        <vt:i4>0</vt:i4>
      </vt:variant>
      <vt:variant>
        <vt:i4>5</vt:i4>
      </vt:variant>
      <vt:variant>
        <vt:lpwstr>http://www.forestry.gov.uk/pestsanddiseases</vt:lpwstr>
      </vt:variant>
      <vt:variant>
        <vt:lpwstr/>
      </vt:variant>
      <vt:variant>
        <vt:i4>2883690</vt:i4>
      </vt:variant>
      <vt:variant>
        <vt:i4>300</vt:i4>
      </vt:variant>
      <vt:variant>
        <vt:i4>0</vt:i4>
      </vt:variant>
      <vt:variant>
        <vt:i4>5</vt:i4>
      </vt:variant>
      <vt:variant>
        <vt:lpwstr>http://www.nonnativespecies.org/index.cfm?sectionid=59</vt:lpwstr>
      </vt:variant>
      <vt:variant>
        <vt:lpwstr/>
      </vt:variant>
      <vt:variant>
        <vt:i4>131081</vt:i4>
      </vt:variant>
      <vt:variant>
        <vt:i4>297</vt:i4>
      </vt:variant>
      <vt:variant>
        <vt:i4>0</vt:i4>
      </vt:variant>
      <vt:variant>
        <vt:i4>5</vt:i4>
      </vt:variant>
      <vt:variant>
        <vt:lpwstr>https://link.springer.com/article/10.1007/s10530-023-03107-2</vt:lpwstr>
      </vt:variant>
      <vt:variant>
        <vt:lpwstr/>
      </vt:variant>
      <vt:variant>
        <vt:i4>2883690</vt:i4>
      </vt:variant>
      <vt:variant>
        <vt:i4>294</vt:i4>
      </vt:variant>
      <vt:variant>
        <vt:i4>0</vt:i4>
      </vt:variant>
      <vt:variant>
        <vt:i4>5</vt:i4>
      </vt:variant>
      <vt:variant>
        <vt:lpwstr>http://www.nonnativespecies.org/index.cfm?sectionid=59</vt:lpwstr>
      </vt:variant>
      <vt:variant>
        <vt:lpwstr/>
      </vt:variant>
      <vt:variant>
        <vt:i4>3276862</vt:i4>
      </vt:variant>
      <vt:variant>
        <vt:i4>291</vt:i4>
      </vt:variant>
      <vt:variant>
        <vt:i4>0</vt:i4>
      </vt:variant>
      <vt:variant>
        <vt:i4>5</vt:i4>
      </vt:variant>
      <vt:variant>
        <vt:lpwstr>http://www.nonnativespecies.org/home/index.cfm</vt:lpwstr>
      </vt:variant>
      <vt:variant>
        <vt:lpwstr/>
      </vt:variant>
      <vt:variant>
        <vt:i4>3276862</vt:i4>
      </vt:variant>
      <vt:variant>
        <vt:i4>288</vt:i4>
      </vt:variant>
      <vt:variant>
        <vt:i4>0</vt:i4>
      </vt:variant>
      <vt:variant>
        <vt:i4>5</vt:i4>
      </vt:variant>
      <vt:variant>
        <vt:lpwstr>http://www.nonnativespecies.org/home/index.cfm</vt:lpwstr>
      </vt:variant>
      <vt:variant>
        <vt:lpwstr/>
      </vt:variant>
      <vt:variant>
        <vt:i4>3276862</vt:i4>
      </vt:variant>
      <vt:variant>
        <vt:i4>285</vt:i4>
      </vt:variant>
      <vt:variant>
        <vt:i4>0</vt:i4>
      </vt:variant>
      <vt:variant>
        <vt:i4>5</vt:i4>
      </vt:variant>
      <vt:variant>
        <vt:lpwstr>http://www.nonnativespecies.org/home/index.cfm</vt:lpwstr>
      </vt:variant>
      <vt:variant>
        <vt:lpwstr/>
      </vt:variant>
      <vt:variant>
        <vt:i4>2883702</vt:i4>
      </vt:variant>
      <vt:variant>
        <vt:i4>279</vt:i4>
      </vt:variant>
      <vt:variant>
        <vt:i4>0</vt:i4>
      </vt:variant>
      <vt:variant>
        <vt:i4>5</vt:i4>
      </vt:variant>
      <vt:variant>
        <vt:lpwstr>https://www.gov.uk/government/publications/japanese-knotweed-managing-on-development-sites</vt:lpwstr>
      </vt:variant>
      <vt:variant>
        <vt:lpwstr/>
      </vt:variant>
      <vt:variant>
        <vt:i4>7929890</vt:i4>
      </vt:variant>
      <vt:variant>
        <vt:i4>276</vt:i4>
      </vt:variant>
      <vt:variant>
        <vt:i4>0</vt:i4>
      </vt:variant>
      <vt:variant>
        <vt:i4>5</vt:i4>
      </vt:variant>
      <vt:variant>
        <vt:lpwstr>https://www.gov.scot/policies/wildlife-management/invasive-non-native-species/</vt:lpwstr>
      </vt:variant>
      <vt:variant>
        <vt:lpwstr/>
      </vt:variant>
      <vt:variant>
        <vt:i4>7667769</vt:i4>
      </vt:variant>
      <vt:variant>
        <vt:i4>264</vt:i4>
      </vt:variant>
      <vt:variant>
        <vt:i4>0</vt:i4>
      </vt:variant>
      <vt:variant>
        <vt:i4>5</vt:i4>
      </vt:variant>
      <vt:variant>
        <vt:lpwstr>http://www.netregs.org.uk/</vt:lpwstr>
      </vt:variant>
      <vt:variant>
        <vt:lpwstr/>
      </vt:variant>
      <vt:variant>
        <vt:i4>7667769</vt:i4>
      </vt:variant>
      <vt:variant>
        <vt:i4>261</vt:i4>
      </vt:variant>
      <vt:variant>
        <vt:i4>0</vt:i4>
      </vt:variant>
      <vt:variant>
        <vt:i4>5</vt:i4>
      </vt:variant>
      <vt:variant>
        <vt:lpwstr>http://www.netregs.org.uk/</vt:lpwstr>
      </vt:variant>
      <vt:variant>
        <vt:lpwstr/>
      </vt:variant>
      <vt:variant>
        <vt:i4>7667769</vt:i4>
      </vt:variant>
      <vt:variant>
        <vt:i4>258</vt:i4>
      </vt:variant>
      <vt:variant>
        <vt:i4>0</vt:i4>
      </vt:variant>
      <vt:variant>
        <vt:i4>5</vt:i4>
      </vt:variant>
      <vt:variant>
        <vt:lpwstr>http://www.netregs.org.uk/</vt:lpwstr>
      </vt:variant>
      <vt:variant>
        <vt:lpwstr/>
      </vt:variant>
      <vt:variant>
        <vt:i4>1310790</vt:i4>
      </vt:variant>
      <vt:variant>
        <vt:i4>255</vt:i4>
      </vt:variant>
      <vt:variant>
        <vt:i4>0</vt:i4>
      </vt:variant>
      <vt:variant>
        <vt:i4>5</vt:i4>
      </vt:variant>
      <vt:variant>
        <vt:lpwstr>https://www.nature.scot/professional-advice/protected-areas-and-species/protected-species/invasive-non-native-species</vt:lpwstr>
      </vt:variant>
      <vt:variant>
        <vt:lpwstr/>
      </vt:variant>
      <vt:variant>
        <vt:i4>2818095</vt:i4>
      </vt:variant>
      <vt:variant>
        <vt:i4>252</vt:i4>
      </vt:variant>
      <vt:variant>
        <vt:i4>0</vt:i4>
      </vt:variant>
      <vt:variant>
        <vt:i4>5</vt:i4>
      </vt:variant>
      <vt:variant>
        <vt:lpwstr>https://www.sepa.org.uk/environment/biodiversity/invasive-non-native-species/</vt:lpwstr>
      </vt:variant>
      <vt:variant>
        <vt:lpwstr>CONTROLLED</vt:lpwstr>
      </vt:variant>
      <vt:variant>
        <vt:i4>852061</vt:i4>
      </vt:variant>
      <vt:variant>
        <vt:i4>249</vt:i4>
      </vt:variant>
      <vt:variant>
        <vt:i4>0</vt:i4>
      </vt:variant>
      <vt:variant>
        <vt:i4>5</vt:i4>
      </vt:variant>
      <vt:variant>
        <vt:lpwstr>http://fms.scot/</vt:lpwstr>
      </vt:variant>
      <vt:variant>
        <vt:lpwstr/>
      </vt:variant>
      <vt:variant>
        <vt:i4>852061</vt:i4>
      </vt:variant>
      <vt:variant>
        <vt:i4>246</vt:i4>
      </vt:variant>
      <vt:variant>
        <vt:i4>0</vt:i4>
      </vt:variant>
      <vt:variant>
        <vt:i4>5</vt:i4>
      </vt:variant>
      <vt:variant>
        <vt:lpwstr>http://fms.scot/</vt:lpwstr>
      </vt:variant>
      <vt:variant>
        <vt:lpwstr/>
      </vt:variant>
      <vt:variant>
        <vt:i4>2949240</vt:i4>
      </vt:variant>
      <vt:variant>
        <vt:i4>243</vt:i4>
      </vt:variant>
      <vt:variant>
        <vt:i4>0</vt:i4>
      </vt:variant>
      <vt:variant>
        <vt:i4>5</vt:i4>
      </vt:variant>
      <vt:variant>
        <vt:lpwstr>https://environment.data.gov.uk/public-register/view/search-waste-carriers-brokers</vt:lpwstr>
      </vt:variant>
      <vt:variant>
        <vt:lpwstr/>
      </vt:variant>
      <vt:variant>
        <vt:i4>2949240</vt:i4>
      </vt:variant>
      <vt:variant>
        <vt:i4>240</vt:i4>
      </vt:variant>
      <vt:variant>
        <vt:i4>0</vt:i4>
      </vt:variant>
      <vt:variant>
        <vt:i4>5</vt:i4>
      </vt:variant>
      <vt:variant>
        <vt:lpwstr>https://environment.data.gov.uk/public-register/view/search-waste-carriers-brokers</vt:lpwstr>
      </vt:variant>
      <vt:variant>
        <vt:lpwstr/>
      </vt:variant>
      <vt:variant>
        <vt:i4>7602298</vt:i4>
      </vt:variant>
      <vt:variant>
        <vt:i4>237</vt:i4>
      </vt:variant>
      <vt:variant>
        <vt:i4>0</vt:i4>
      </vt:variant>
      <vt:variant>
        <vt:i4>5</vt:i4>
      </vt:variant>
      <vt:variant>
        <vt:lpwstr>https://www.sepa.org.uk/media/532108/wat-sg-18.pdf</vt:lpwstr>
      </vt:variant>
      <vt:variant>
        <vt:lpwstr/>
      </vt:variant>
      <vt:variant>
        <vt:i4>1048662</vt:i4>
      </vt:variant>
      <vt:variant>
        <vt:i4>234</vt:i4>
      </vt:variant>
      <vt:variant>
        <vt:i4>0</vt:i4>
      </vt:variant>
      <vt:variant>
        <vt:i4>5</vt:i4>
      </vt:variant>
      <vt:variant>
        <vt:lpwstr>https://secure.pesticides.gov.uk/pestreg/</vt:lpwstr>
      </vt:variant>
      <vt:variant>
        <vt:lpwstr/>
      </vt:variant>
      <vt:variant>
        <vt:i4>655360</vt:i4>
      </vt:variant>
      <vt:variant>
        <vt:i4>231</vt:i4>
      </vt:variant>
      <vt:variant>
        <vt:i4>0</vt:i4>
      </vt:variant>
      <vt:variant>
        <vt:i4>5</vt:i4>
      </vt:variant>
      <vt:variant>
        <vt:lpwstr>https://www.wfduk.org/resources/alien-species-classification-according-to-level-of-impact</vt:lpwstr>
      </vt:variant>
      <vt:variant>
        <vt:lpwstr/>
      </vt:variant>
      <vt:variant>
        <vt:i4>5636151</vt:i4>
      </vt:variant>
      <vt:variant>
        <vt:i4>228</vt:i4>
      </vt:variant>
      <vt:variant>
        <vt:i4>0</vt:i4>
      </vt:variant>
      <vt:variant>
        <vt:i4>5</vt:i4>
      </vt:variant>
      <vt:variant>
        <vt:lpwstr>https://www.netregs.org.uk/media/1418/gpp-5-works-and-maintenance-in-or-near-water.pdf?utm_source=website&amp;utm_medium=social&amp;utm_campaign=GPP527112017</vt:lpwstr>
      </vt:variant>
      <vt:variant>
        <vt:lpwstr/>
      </vt:variant>
      <vt:variant>
        <vt:i4>4194416</vt:i4>
      </vt:variant>
      <vt:variant>
        <vt:i4>225</vt:i4>
      </vt:variant>
      <vt:variant>
        <vt:i4>0</vt:i4>
      </vt:variant>
      <vt:variant>
        <vt:i4>5</vt:i4>
      </vt:variant>
      <vt:variant>
        <vt:lpwstr>http://www.netregs.org.uk/library_of_topics/land/knotweed__invasive_weeds.aspx</vt:lpwstr>
      </vt:variant>
      <vt:variant>
        <vt:lpwstr/>
      </vt:variant>
      <vt:variant>
        <vt:i4>4194416</vt:i4>
      </vt:variant>
      <vt:variant>
        <vt:i4>222</vt:i4>
      </vt:variant>
      <vt:variant>
        <vt:i4>0</vt:i4>
      </vt:variant>
      <vt:variant>
        <vt:i4>5</vt:i4>
      </vt:variant>
      <vt:variant>
        <vt:lpwstr>http://www.netregs.org.uk/library_of_topics/land/knotweed__invasive_weeds.aspx</vt:lpwstr>
      </vt:variant>
      <vt:variant>
        <vt:lpwstr/>
      </vt:variant>
      <vt:variant>
        <vt:i4>4390999</vt:i4>
      </vt:variant>
      <vt:variant>
        <vt:i4>219</vt:i4>
      </vt:variant>
      <vt:variant>
        <vt:i4>0</vt:i4>
      </vt:variant>
      <vt:variant>
        <vt:i4>5</vt:i4>
      </vt:variant>
      <vt:variant>
        <vt:lpwstr>http://www.nonnativespecies.org/</vt:lpwstr>
      </vt:variant>
      <vt:variant>
        <vt:lpwstr/>
      </vt:variant>
      <vt:variant>
        <vt:i4>4390999</vt:i4>
      </vt:variant>
      <vt:variant>
        <vt:i4>216</vt:i4>
      </vt:variant>
      <vt:variant>
        <vt:i4>0</vt:i4>
      </vt:variant>
      <vt:variant>
        <vt:i4>5</vt:i4>
      </vt:variant>
      <vt:variant>
        <vt:lpwstr>http://www.nonnativespecies.org/</vt:lpwstr>
      </vt:variant>
      <vt:variant>
        <vt:lpwstr/>
      </vt:variant>
      <vt:variant>
        <vt:i4>7471161</vt:i4>
      </vt:variant>
      <vt:variant>
        <vt:i4>213</vt:i4>
      </vt:variant>
      <vt:variant>
        <vt:i4>0</vt:i4>
      </vt:variant>
      <vt:variant>
        <vt:i4>5</vt:i4>
      </vt:variant>
      <vt:variant>
        <vt:lpwstr>http://www.netregs.org.uk/library_of_topics/land/knotweed__invasive_weeds/disposing_of__plants_off_site.aspx</vt:lpwstr>
      </vt:variant>
      <vt:variant>
        <vt:lpwstr/>
      </vt:variant>
      <vt:variant>
        <vt:i4>917530</vt:i4>
      </vt:variant>
      <vt:variant>
        <vt:i4>210</vt:i4>
      </vt:variant>
      <vt:variant>
        <vt:i4>0</vt:i4>
      </vt:variant>
      <vt:variant>
        <vt:i4>5</vt:i4>
      </vt:variant>
      <vt:variant>
        <vt:lpwstr>http://www.gov.scot/Publications/2012/08/7367</vt:lpwstr>
      </vt:variant>
      <vt:variant>
        <vt:lpwstr/>
      </vt:variant>
      <vt:variant>
        <vt:i4>917530</vt:i4>
      </vt:variant>
      <vt:variant>
        <vt:i4>207</vt:i4>
      </vt:variant>
      <vt:variant>
        <vt:i4>0</vt:i4>
      </vt:variant>
      <vt:variant>
        <vt:i4>5</vt:i4>
      </vt:variant>
      <vt:variant>
        <vt:lpwstr>http://www.gov.scot/Publications/2012/08/7367</vt:lpwstr>
      </vt:variant>
      <vt:variant>
        <vt:lpwstr/>
      </vt:variant>
      <vt:variant>
        <vt:i4>131081</vt:i4>
      </vt:variant>
      <vt:variant>
        <vt:i4>204</vt:i4>
      </vt:variant>
      <vt:variant>
        <vt:i4>0</vt:i4>
      </vt:variant>
      <vt:variant>
        <vt:i4>5</vt:i4>
      </vt:variant>
      <vt:variant>
        <vt:lpwstr>https://link.springer.com/article/10.1007/s10530-023-03107-2</vt:lpwstr>
      </vt:variant>
      <vt:variant>
        <vt:lpwstr/>
      </vt:variant>
      <vt:variant>
        <vt:i4>5505090</vt:i4>
      </vt:variant>
      <vt:variant>
        <vt:i4>201</vt:i4>
      </vt:variant>
      <vt:variant>
        <vt:i4>0</vt:i4>
      </vt:variant>
      <vt:variant>
        <vt:i4>5</vt:i4>
      </vt:variant>
      <vt:variant>
        <vt:lpwstr>https://www.gov.scot/publications/scottish-biodiversity-strategy-2045-tackling-nature-emergency-scotland/</vt:lpwstr>
      </vt:variant>
      <vt:variant>
        <vt:lpwstr/>
      </vt:variant>
      <vt:variant>
        <vt:i4>7733344</vt:i4>
      </vt:variant>
      <vt:variant>
        <vt:i4>198</vt:i4>
      </vt:variant>
      <vt:variant>
        <vt:i4>0</vt:i4>
      </vt:variant>
      <vt:variant>
        <vt:i4>5</vt:i4>
      </vt:variant>
      <vt:variant>
        <vt:lpwstr>https://www.nonnativespecies.org/about/gb-strategy/</vt:lpwstr>
      </vt:variant>
      <vt:variant>
        <vt:lpwstr/>
      </vt:variant>
      <vt:variant>
        <vt:i4>1900607</vt:i4>
      </vt:variant>
      <vt:variant>
        <vt:i4>191</vt:i4>
      </vt:variant>
      <vt:variant>
        <vt:i4>0</vt:i4>
      </vt:variant>
      <vt:variant>
        <vt:i4>5</vt:i4>
      </vt:variant>
      <vt:variant>
        <vt:lpwstr/>
      </vt:variant>
      <vt:variant>
        <vt:lpwstr>_Toc184631959</vt:lpwstr>
      </vt:variant>
      <vt:variant>
        <vt:i4>1900607</vt:i4>
      </vt:variant>
      <vt:variant>
        <vt:i4>185</vt:i4>
      </vt:variant>
      <vt:variant>
        <vt:i4>0</vt:i4>
      </vt:variant>
      <vt:variant>
        <vt:i4>5</vt:i4>
      </vt:variant>
      <vt:variant>
        <vt:lpwstr/>
      </vt:variant>
      <vt:variant>
        <vt:lpwstr>_Toc184631958</vt:lpwstr>
      </vt:variant>
      <vt:variant>
        <vt:i4>1900607</vt:i4>
      </vt:variant>
      <vt:variant>
        <vt:i4>179</vt:i4>
      </vt:variant>
      <vt:variant>
        <vt:i4>0</vt:i4>
      </vt:variant>
      <vt:variant>
        <vt:i4>5</vt:i4>
      </vt:variant>
      <vt:variant>
        <vt:lpwstr/>
      </vt:variant>
      <vt:variant>
        <vt:lpwstr>_Toc184631957</vt:lpwstr>
      </vt:variant>
      <vt:variant>
        <vt:i4>1900607</vt:i4>
      </vt:variant>
      <vt:variant>
        <vt:i4>173</vt:i4>
      </vt:variant>
      <vt:variant>
        <vt:i4>0</vt:i4>
      </vt:variant>
      <vt:variant>
        <vt:i4>5</vt:i4>
      </vt:variant>
      <vt:variant>
        <vt:lpwstr/>
      </vt:variant>
      <vt:variant>
        <vt:lpwstr>_Toc184631956</vt:lpwstr>
      </vt:variant>
      <vt:variant>
        <vt:i4>1900607</vt:i4>
      </vt:variant>
      <vt:variant>
        <vt:i4>167</vt:i4>
      </vt:variant>
      <vt:variant>
        <vt:i4>0</vt:i4>
      </vt:variant>
      <vt:variant>
        <vt:i4>5</vt:i4>
      </vt:variant>
      <vt:variant>
        <vt:lpwstr/>
      </vt:variant>
      <vt:variant>
        <vt:lpwstr>_Toc184631955</vt:lpwstr>
      </vt:variant>
      <vt:variant>
        <vt:i4>1900607</vt:i4>
      </vt:variant>
      <vt:variant>
        <vt:i4>161</vt:i4>
      </vt:variant>
      <vt:variant>
        <vt:i4>0</vt:i4>
      </vt:variant>
      <vt:variant>
        <vt:i4>5</vt:i4>
      </vt:variant>
      <vt:variant>
        <vt:lpwstr/>
      </vt:variant>
      <vt:variant>
        <vt:lpwstr>_Toc184631954</vt:lpwstr>
      </vt:variant>
      <vt:variant>
        <vt:i4>1900607</vt:i4>
      </vt:variant>
      <vt:variant>
        <vt:i4>155</vt:i4>
      </vt:variant>
      <vt:variant>
        <vt:i4>0</vt:i4>
      </vt:variant>
      <vt:variant>
        <vt:i4>5</vt:i4>
      </vt:variant>
      <vt:variant>
        <vt:lpwstr/>
      </vt:variant>
      <vt:variant>
        <vt:lpwstr>_Toc184631953</vt:lpwstr>
      </vt:variant>
      <vt:variant>
        <vt:i4>1900607</vt:i4>
      </vt:variant>
      <vt:variant>
        <vt:i4>149</vt:i4>
      </vt:variant>
      <vt:variant>
        <vt:i4>0</vt:i4>
      </vt:variant>
      <vt:variant>
        <vt:i4>5</vt:i4>
      </vt:variant>
      <vt:variant>
        <vt:lpwstr/>
      </vt:variant>
      <vt:variant>
        <vt:lpwstr>_Toc184631952</vt:lpwstr>
      </vt:variant>
      <vt:variant>
        <vt:i4>1900607</vt:i4>
      </vt:variant>
      <vt:variant>
        <vt:i4>143</vt:i4>
      </vt:variant>
      <vt:variant>
        <vt:i4>0</vt:i4>
      </vt:variant>
      <vt:variant>
        <vt:i4>5</vt:i4>
      </vt:variant>
      <vt:variant>
        <vt:lpwstr/>
      </vt:variant>
      <vt:variant>
        <vt:lpwstr>_Toc184631951</vt:lpwstr>
      </vt:variant>
      <vt:variant>
        <vt:i4>1900607</vt:i4>
      </vt:variant>
      <vt:variant>
        <vt:i4>137</vt:i4>
      </vt:variant>
      <vt:variant>
        <vt:i4>0</vt:i4>
      </vt:variant>
      <vt:variant>
        <vt:i4>5</vt:i4>
      </vt:variant>
      <vt:variant>
        <vt:lpwstr/>
      </vt:variant>
      <vt:variant>
        <vt:lpwstr>_Toc184631950</vt:lpwstr>
      </vt:variant>
      <vt:variant>
        <vt:i4>1835071</vt:i4>
      </vt:variant>
      <vt:variant>
        <vt:i4>131</vt:i4>
      </vt:variant>
      <vt:variant>
        <vt:i4>0</vt:i4>
      </vt:variant>
      <vt:variant>
        <vt:i4>5</vt:i4>
      </vt:variant>
      <vt:variant>
        <vt:lpwstr/>
      </vt:variant>
      <vt:variant>
        <vt:lpwstr>_Toc184631949</vt:lpwstr>
      </vt:variant>
      <vt:variant>
        <vt:i4>1835071</vt:i4>
      </vt:variant>
      <vt:variant>
        <vt:i4>125</vt:i4>
      </vt:variant>
      <vt:variant>
        <vt:i4>0</vt:i4>
      </vt:variant>
      <vt:variant>
        <vt:i4>5</vt:i4>
      </vt:variant>
      <vt:variant>
        <vt:lpwstr/>
      </vt:variant>
      <vt:variant>
        <vt:lpwstr>_Toc184631948</vt:lpwstr>
      </vt:variant>
      <vt:variant>
        <vt:i4>1835071</vt:i4>
      </vt:variant>
      <vt:variant>
        <vt:i4>119</vt:i4>
      </vt:variant>
      <vt:variant>
        <vt:i4>0</vt:i4>
      </vt:variant>
      <vt:variant>
        <vt:i4>5</vt:i4>
      </vt:variant>
      <vt:variant>
        <vt:lpwstr/>
      </vt:variant>
      <vt:variant>
        <vt:lpwstr>_Toc184631947</vt:lpwstr>
      </vt:variant>
      <vt:variant>
        <vt:i4>1835071</vt:i4>
      </vt:variant>
      <vt:variant>
        <vt:i4>113</vt:i4>
      </vt:variant>
      <vt:variant>
        <vt:i4>0</vt:i4>
      </vt:variant>
      <vt:variant>
        <vt:i4>5</vt:i4>
      </vt:variant>
      <vt:variant>
        <vt:lpwstr/>
      </vt:variant>
      <vt:variant>
        <vt:lpwstr>_Toc184631946</vt:lpwstr>
      </vt:variant>
      <vt:variant>
        <vt:i4>1835071</vt:i4>
      </vt:variant>
      <vt:variant>
        <vt:i4>107</vt:i4>
      </vt:variant>
      <vt:variant>
        <vt:i4>0</vt:i4>
      </vt:variant>
      <vt:variant>
        <vt:i4>5</vt:i4>
      </vt:variant>
      <vt:variant>
        <vt:lpwstr/>
      </vt:variant>
      <vt:variant>
        <vt:lpwstr>_Toc184631945</vt:lpwstr>
      </vt:variant>
      <vt:variant>
        <vt:i4>1835071</vt:i4>
      </vt:variant>
      <vt:variant>
        <vt:i4>101</vt:i4>
      </vt:variant>
      <vt:variant>
        <vt:i4>0</vt:i4>
      </vt:variant>
      <vt:variant>
        <vt:i4>5</vt:i4>
      </vt:variant>
      <vt:variant>
        <vt:lpwstr/>
      </vt:variant>
      <vt:variant>
        <vt:lpwstr>_Toc184631944</vt:lpwstr>
      </vt:variant>
      <vt:variant>
        <vt:i4>1835071</vt:i4>
      </vt:variant>
      <vt:variant>
        <vt:i4>95</vt:i4>
      </vt:variant>
      <vt:variant>
        <vt:i4>0</vt:i4>
      </vt:variant>
      <vt:variant>
        <vt:i4>5</vt:i4>
      </vt:variant>
      <vt:variant>
        <vt:lpwstr/>
      </vt:variant>
      <vt:variant>
        <vt:lpwstr>_Toc184631943</vt:lpwstr>
      </vt:variant>
      <vt:variant>
        <vt:i4>1835071</vt:i4>
      </vt:variant>
      <vt:variant>
        <vt:i4>89</vt:i4>
      </vt:variant>
      <vt:variant>
        <vt:i4>0</vt:i4>
      </vt:variant>
      <vt:variant>
        <vt:i4>5</vt:i4>
      </vt:variant>
      <vt:variant>
        <vt:lpwstr/>
      </vt:variant>
      <vt:variant>
        <vt:lpwstr>_Toc184631942</vt:lpwstr>
      </vt:variant>
      <vt:variant>
        <vt:i4>1835071</vt:i4>
      </vt:variant>
      <vt:variant>
        <vt:i4>83</vt:i4>
      </vt:variant>
      <vt:variant>
        <vt:i4>0</vt:i4>
      </vt:variant>
      <vt:variant>
        <vt:i4>5</vt:i4>
      </vt:variant>
      <vt:variant>
        <vt:lpwstr/>
      </vt:variant>
      <vt:variant>
        <vt:lpwstr>_Toc184631941</vt:lpwstr>
      </vt:variant>
      <vt:variant>
        <vt:i4>1835071</vt:i4>
      </vt:variant>
      <vt:variant>
        <vt:i4>77</vt:i4>
      </vt:variant>
      <vt:variant>
        <vt:i4>0</vt:i4>
      </vt:variant>
      <vt:variant>
        <vt:i4>5</vt:i4>
      </vt:variant>
      <vt:variant>
        <vt:lpwstr/>
      </vt:variant>
      <vt:variant>
        <vt:lpwstr>_Toc184631940</vt:lpwstr>
      </vt:variant>
      <vt:variant>
        <vt:i4>1769535</vt:i4>
      </vt:variant>
      <vt:variant>
        <vt:i4>71</vt:i4>
      </vt:variant>
      <vt:variant>
        <vt:i4>0</vt:i4>
      </vt:variant>
      <vt:variant>
        <vt:i4>5</vt:i4>
      </vt:variant>
      <vt:variant>
        <vt:lpwstr/>
      </vt:variant>
      <vt:variant>
        <vt:lpwstr>_Toc184631939</vt:lpwstr>
      </vt:variant>
      <vt:variant>
        <vt:i4>1769535</vt:i4>
      </vt:variant>
      <vt:variant>
        <vt:i4>65</vt:i4>
      </vt:variant>
      <vt:variant>
        <vt:i4>0</vt:i4>
      </vt:variant>
      <vt:variant>
        <vt:i4>5</vt:i4>
      </vt:variant>
      <vt:variant>
        <vt:lpwstr/>
      </vt:variant>
      <vt:variant>
        <vt:lpwstr>_Toc184631938</vt:lpwstr>
      </vt:variant>
      <vt:variant>
        <vt:i4>1769535</vt:i4>
      </vt:variant>
      <vt:variant>
        <vt:i4>59</vt:i4>
      </vt:variant>
      <vt:variant>
        <vt:i4>0</vt:i4>
      </vt:variant>
      <vt:variant>
        <vt:i4>5</vt:i4>
      </vt:variant>
      <vt:variant>
        <vt:lpwstr/>
      </vt:variant>
      <vt:variant>
        <vt:lpwstr>_Toc184631937</vt:lpwstr>
      </vt:variant>
      <vt:variant>
        <vt:i4>1769535</vt:i4>
      </vt:variant>
      <vt:variant>
        <vt:i4>53</vt:i4>
      </vt:variant>
      <vt:variant>
        <vt:i4>0</vt:i4>
      </vt:variant>
      <vt:variant>
        <vt:i4>5</vt:i4>
      </vt:variant>
      <vt:variant>
        <vt:lpwstr/>
      </vt:variant>
      <vt:variant>
        <vt:lpwstr>_Toc184631936</vt:lpwstr>
      </vt:variant>
      <vt:variant>
        <vt:i4>1769535</vt:i4>
      </vt:variant>
      <vt:variant>
        <vt:i4>47</vt:i4>
      </vt:variant>
      <vt:variant>
        <vt:i4>0</vt:i4>
      </vt:variant>
      <vt:variant>
        <vt:i4>5</vt:i4>
      </vt:variant>
      <vt:variant>
        <vt:lpwstr/>
      </vt:variant>
      <vt:variant>
        <vt:lpwstr>_Toc184631935</vt:lpwstr>
      </vt:variant>
      <vt:variant>
        <vt:i4>1769535</vt:i4>
      </vt:variant>
      <vt:variant>
        <vt:i4>41</vt:i4>
      </vt:variant>
      <vt:variant>
        <vt:i4>0</vt:i4>
      </vt:variant>
      <vt:variant>
        <vt:i4>5</vt:i4>
      </vt:variant>
      <vt:variant>
        <vt:lpwstr/>
      </vt:variant>
      <vt:variant>
        <vt:lpwstr>_Toc184631934</vt:lpwstr>
      </vt:variant>
      <vt:variant>
        <vt:i4>1769535</vt:i4>
      </vt:variant>
      <vt:variant>
        <vt:i4>35</vt:i4>
      </vt:variant>
      <vt:variant>
        <vt:i4>0</vt:i4>
      </vt:variant>
      <vt:variant>
        <vt:i4>5</vt:i4>
      </vt:variant>
      <vt:variant>
        <vt:lpwstr/>
      </vt:variant>
      <vt:variant>
        <vt:lpwstr>_Toc184631933</vt:lpwstr>
      </vt:variant>
      <vt:variant>
        <vt:i4>1769535</vt:i4>
      </vt:variant>
      <vt:variant>
        <vt:i4>29</vt:i4>
      </vt:variant>
      <vt:variant>
        <vt:i4>0</vt:i4>
      </vt:variant>
      <vt:variant>
        <vt:i4>5</vt:i4>
      </vt:variant>
      <vt:variant>
        <vt:lpwstr/>
      </vt:variant>
      <vt:variant>
        <vt:lpwstr>_Toc184631932</vt:lpwstr>
      </vt:variant>
      <vt:variant>
        <vt:i4>1769535</vt:i4>
      </vt:variant>
      <vt:variant>
        <vt:i4>23</vt:i4>
      </vt:variant>
      <vt:variant>
        <vt:i4>0</vt:i4>
      </vt:variant>
      <vt:variant>
        <vt:i4>5</vt:i4>
      </vt:variant>
      <vt:variant>
        <vt:lpwstr/>
      </vt:variant>
      <vt:variant>
        <vt:lpwstr>_Toc184631931</vt:lpwstr>
      </vt:variant>
      <vt:variant>
        <vt:i4>1769535</vt:i4>
      </vt:variant>
      <vt:variant>
        <vt:i4>17</vt:i4>
      </vt:variant>
      <vt:variant>
        <vt:i4>0</vt:i4>
      </vt:variant>
      <vt:variant>
        <vt:i4>5</vt:i4>
      </vt:variant>
      <vt:variant>
        <vt:lpwstr/>
      </vt:variant>
      <vt:variant>
        <vt:lpwstr>_Toc184631930</vt:lpwstr>
      </vt:variant>
      <vt:variant>
        <vt:i4>1703999</vt:i4>
      </vt:variant>
      <vt:variant>
        <vt:i4>11</vt:i4>
      </vt:variant>
      <vt:variant>
        <vt:i4>0</vt:i4>
      </vt:variant>
      <vt:variant>
        <vt:i4>5</vt:i4>
      </vt:variant>
      <vt:variant>
        <vt:lpwstr/>
      </vt:variant>
      <vt:variant>
        <vt:lpwstr>_Toc184631929</vt:lpwstr>
      </vt:variant>
      <vt:variant>
        <vt:i4>1703999</vt:i4>
      </vt:variant>
      <vt:variant>
        <vt:i4>5</vt:i4>
      </vt:variant>
      <vt:variant>
        <vt:i4>0</vt:i4>
      </vt:variant>
      <vt:variant>
        <vt:i4>5</vt:i4>
      </vt:variant>
      <vt:variant>
        <vt:lpwstr/>
      </vt:variant>
      <vt:variant>
        <vt:lpwstr>_Toc184631928</vt:lpwstr>
      </vt:variant>
      <vt:variant>
        <vt:i4>1703999</vt:i4>
      </vt:variant>
      <vt:variant>
        <vt:i4>2</vt:i4>
      </vt:variant>
      <vt:variant>
        <vt:i4>0</vt:i4>
      </vt:variant>
      <vt:variant>
        <vt:i4>5</vt:i4>
      </vt:variant>
      <vt:variant>
        <vt:lpwstr/>
      </vt:variant>
      <vt:variant>
        <vt:lpwstr>_Toc184631927</vt:lpwstr>
      </vt:variant>
      <vt:variant>
        <vt:i4>7536750</vt:i4>
      </vt:variant>
      <vt:variant>
        <vt:i4>18</vt:i4>
      </vt:variant>
      <vt:variant>
        <vt:i4>0</vt:i4>
      </vt:variant>
      <vt:variant>
        <vt:i4>5</vt:i4>
      </vt:variant>
      <vt:variant>
        <vt:lpwstr>https://www.netregs.org.uk/environmental-topics/land/japanese-knotweed-giant-hogweed-and-other-invasive-weeds/disposing-of-invasive-plants-and-contaminated-soils-off-site/</vt:lpwstr>
      </vt:variant>
      <vt:variant>
        <vt:lpwstr/>
      </vt:variant>
      <vt:variant>
        <vt:i4>7471220</vt:i4>
      </vt:variant>
      <vt:variant>
        <vt:i4>15</vt:i4>
      </vt:variant>
      <vt:variant>
        <vt:i4>0</vt:i4>
      </vt:variant>
      <vt:variant>
        <vt:i4>5</vt:i4>
      </vt:variant>
      <vt:variant>
        <vt:lpwstr>https://www.netregs.org.uk/environmental-topics/land/japanese-knotweed-giant-hogweed-and-other-invasive-weeds/burying-invasive-plant-material-on-site/</vt:lpwstr>
      </vt:variant>
      <vt:variant>
        <vt:lpwstr/>
      </vt:variant>
      <vt:variant>
        <vt:i4>7471220</vt:i4>
      </vt:variant>
      <vt:variant>
        <vt:i4>12</vt:i4>
      </vt:variant>
      <vt:variant>
        <vt:i4>0</vt:i4>
      </vt:variant>
      <vt:variant>
        <vt:i4>5</vt:i4>
      </vt:variant>
      <vt:variant>
        <vt:lpwstr>https://www.netregs.org.uk/environmental-topics/land/japanese-knotweed-giant-hogweed-and-other-invasive-weeds/burying-invasive-plant-material-on-site/</vt:lpwstr>
      </vt:variant>
      <vt:variant>
        <vt:lpwstr/>
      </vt:variant>
      <vt:variant>
        <vt:i4>2752633</vt:i4>
      </vt:variant>
      <vt:variant>
        <vt:i4>9</vt:i4>
      </vt:variant>
      <vt:variant>
        <vt:i4>0</vt:i4>
      </vt:variant>
      <vt:variant>
        <vt:i4>5</vt:i4>
      </vt:variant>
      <vt:variant>
        <vt:lpwstr>https://www.netregs.org.uk/environmental-topics/land/japanese-knotweed-giant-hogweed-and-other-invasive-weeds/cutting-and-burning-invasive-plants/</vt:lpwstr>
      </vt:variant>
      <vt:variant>
        <vt:lpwstr/>
      </vt:variant>
      <vt:variant>
        <vt:i4>5636152</vt:i4>
      </vt:variant>
      <vt:variant>
        <vt:i4>6</vt:i4>
      </vt:variant>
      <vt:variant>
        <vt:i4>0</vt:i4>
      </vt:variant>
      <vt:variant>
        <vt:i4>5</vt:i4>
      </vt:variant>
      <vt:variant>
        <vt:lpwstr>https://www.nonnativespecies.org/assets/Good_Practice_Management_-_Himalayan_balsam.pdf</vt:lpwstr>
      </vt:variant>
      <vt:variant>
        <vt:lpwstr/>
      </vt:variant>
      <vt:variant>
        <vt:i4>6750223</vt:i4>
      </vt:variant>
      <vt:variant>
        <vt:i4>3</vt:i4>
      </vt:variant>
      <vt:variant>
        <vt:i4>0</vt:i4>
      </vt:variant>
      <vt:variant>
        <vt:i4>5</vt:i4>
      </vt:variant>
      <vt:variant>
        <vt:lpwstr>https://www.nonnativespecies.org/assets/Good_Practice_Management_-_Giant_hogweed.pdf</vt:lpwstr>
      </vt:variant>
      <vt:variant>
        <vt:lpwstr/>
      </vt:variant>
      <vt:variant>
        <vt:i4>5767228</vt:i4>
      </vt:variant>
      <vt:variant>
        <vt:i4>0</vt:i4>
      </vt:variant>
      <vt:variant>
        <vt:i4>0</vt:i4>
      </vt:variant>
      <vt:variant>
        <vt:i4>5</vt:i4>
      </vt:variant>
      <vt:variant>
        <vt:lpwstr>https://www.nonnativespecies.org/assets/Good_Practice_Management_-_Japanese_knotweed.pdf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 and Land Unit</dc:creator>
  <cp:keywords/>
  <dc:description/>
  <cp:lastModifiedBy>Smith-Welsh, Lola</cp:lastModifiedBy>
  <cp:revision>2</cp:revision>
  <cp:lastPrinted>2023-03-24T04:44:00Z</cp:lastPrinted>
  <dcterms:created xsi:type="dcterms:W3CDTF">2025-06-04T13:20:00Z</dcterms:created>
  <dcterms:modified xsi:type="dcterms:W3CDTF">2025-06-04T13:20:00Z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2023-07-28T12:10:11Z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f216fc02-614a-429e-a53a-ecdd3549698f</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sepaSector">
    <vt:lpwstr/>
  </property>
  <property fmtid="{D5CDD505-2E9C-101B-9397-08002B2CF9AE}" pid="23" name="sepaRegime">
    <vt:lpwstr/>
  </property>
  <property fmtid="{D5CDD505-2E9C-101B-9397-08002B2CF9AE}" pid="24" name="oef38a18042f4301907f28c0522602c2">
    <vt:lpwstr/>
  </property>
  <property fmtid="{D5CDD505-2E9C-101B-9397-08002B2CF9AE}" pid="25" name="ee9e47817d504c689218031fd5e96151">
    <vt:lpwstr/>
  </property>
  <property fmtid="{D5CDD505-2E9C-101B-9397-08002B2CF9AE}" pid="26" name="sepaWaterbody">
    <vt:lpwstr/>
  </property>
  <property fmtid="{D5CDD505-2E9C-101B-9397-08002B2CF9AE}" pid="27" name="ne0f48cd5d0346faa88fbe934056f480">
    <vt:lpwstr/>
  </property>
  <property fmtid="{D5CDD505-2E9C-101B-9397-08002B2CF9AE}" pid="28" name="k30a802c90584b64ac3ae896c6a1ef3a">
    <vt:lpwstr/>
  </property>
  <property fmtid="{D5CDD505-2E9C-101B-9397-08002B2CF9AE}" pid="29" name="sepaLocationCode">
    <vt:lpwstr/>
  </property>
  <property fmtid="{D5CDD505-2E9C-101B-9397-08002B2CF9AE}" pid="30" name="sepaIAODept">
    <vt:lpwstr/>
  </property>
</Properties>
</file>