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36C4D771" w14:textId="58822ABD" w:rsidR="00ED3EE7" w:rsidRDefault="00CF7EFB" w:rsidP="00F60DFD">
          <w:r>
            <w:rPr>
              <w:noProof/>
            </w:rPr>
            <w:drawing>
              <wp:inline distT="0" distB="0" distL="0" distR="0" wp14:anchorId="720A0370" wp14:editId="0532CB5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889CA1E" w14:textId="6F1CF494" w:rsidR="00ED3EE7" w:rsidRPr="00E245AC" w:rsidRDefault="006C5765" w:rsidP="00F60DFD">
          <w:pPr>
            <w:pStyle w:val="Heading1"/>
          </w:pPr>
          <w:r>
            <w:t>A</w:t>
          </w:r>
          <w:r w:rsidR="00F43445">
            <w:t>gency Board meeting</w:t>
          </w:r>
        </w:p>
        <w:p w14:paraId="4E9A46E5" w14:textId="1D33485F" w:rsidR="00BD5B7E" w:rsidRDefault="00F43445" w:rsidP="00BD5B7E">
          <w:pPr>
            <w:pStyle w:val="Heading2"/>
          </w:pPr>
          <w:r>
            <w:t>24 June</w:t>
          </w:r>
          <w:r w:rsidR="008F356D">
            <w:t xml:space="preserve"> 202</w:t>
          </w:r>
          <w:r w:rsidR="00D11F92">
            <w:t>5</w:t>
          </w:r>
        </w:p>
        <w:p w14:paraId="53D58480" w14:textId="7777777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08B06304" wp14:editId="71D334B7">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37B52"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59188F1E" w14:textId="4814B6B0" w:rsidR="008F356D" w:rsidRPr="000E3FAD" w:rsidRDefault="006647D1" w:rsidP="00BD5B7E">
          <w:pPr>
            <w:pStyle w:val="Heading3"/>
            <w:rPr>
              <w:rFonts w:asciiTheme="minorHAnsi" w:hAnsiTheme="minorHAnsi" w:cstheme="minorHAnsi"/>
              <w:bCs/>
              <w:color w:val="016574" w:themeColor="accent2"/>
              <w:sz w:val="40"/>
              <w:szCs w:val="40"/>
            </w:rPr>
          </w:pPr>
          <w:r>
            <w:rPr>
              <w:rFonts w:asciiTheme="minorHAnsi" w:hAnsiTheme="minorHAnsi" w:cstheme="minorHAnsi"/>
              <w:bCs/>
              <w:color w:val="016574" w:themeColor="accent2"/>
              <w:sz w:val="40"/>
              <w:szCs w:val="40"/>
            </w:rPr>
            <w:t>ARAC</w:t>
          </w:r>
          <w:r w:rsidR="008F356D" w:rsidRPr="000E3FAD">
            <w:rPr>
              <w:rFonts w:asciiTheme="minorHAnsi" w:hAnsiTheme="minorHAnsi" w:cstheme="minorHAnsi"/>
              <w:bCs/>
              <w:color w:val="016574" w:themeColor="accent2"/>
              <w:sz w:val="40"/>
              <w:szCs w:val="40"/>
            </w:rPr>
            <w:t xml:space="preserve"> Annual Report 202</w:t>
          </w:r>
          <w:r w:rsidR="00BD13B6">
            <w:rPr>
              <w:rFonts w:asciiTheme="minorHAnsi" w:hAnsiTheme="minorHAnsi" w:cstheme="minorHAnsi"/>
              <w:bCs/>
              <w:color w:val="016574" w:themeColor="accent2"/>
              <w:sz w:val="40"/>
              <w:szCs w:val="40"/>
            </w:rPr>
            <w:t>4</w:t>
          </w:r>
          <w:r w:rsidR="008F356D" w:rsidRPr="000E3FAD">
            <w:rPr>
              <w:rFonts w:asciiTheme="minorHAnsi" w:hAnsiTheme="minorHAnsi" w:cstheme="minorHAnsi"/>
              <w:bCs/>
              <w:color w:val="016574" w:themeColor="accent2"/>
              <w:sz w:val="40"/>
              <w:szCs w:val="40"/>
            </w:rPr>
            <w:t>-202</w:t>
          </w:r>
          <w:r w:rsidR="00BD13B6">
            <w:rPr>
              <w:rFonts w:asciiTheme="minorHAnsi" w:hAnsiTheme="minorHAnsi" w:cstheme="minorHAnsi"/>
              <w:bCs/>
              <w:color w:val="016574" w:themeColor="accent2"/>
              <w:sz w:val="40"/>
              <w:szCs w:val="40"/>
            </w:rPr>
            <w:t>5</w:t>
          </w:r>
        </w:p>
        <w:p w14:paraId="29F6B0E8" w14:textId="647616C6" w:rsidR="00ED3EE7" w:rsidRDefault="00BD5B7E" w:rsidP="00BD5B7E">
          <w:pPr>
            <w:pStyle w:val="Heading3"/>
          </w:pPr>
          <w:r>
            <w:t>Purpose</w:t>
          </w:r>
          <w:r w:rsidR="000E3FAD">
            <w:t>:</w:t>
          </w:r>
          <w:r w:rsidR="004D6DB1">
            <w:t xml:space="preserve"> </w:t>
          </w:r>
        </w:p>
        <w:p w14:paraId="02AACBB2" w14:textId="7A28E7EC" w:rsidR="008F356D" w:rsidRDefault="008F356D" w:rsidP="006647D1">
          <w:pPr>
            <w:tabs>
              <w:tab w:val="left" w:pos="709"/>
            </w:tabs>
            <w:rPr>
              <w:rFonts w:cstheme="minorHAnsi"/>
            </w:rPr>
          </w:pPr>
          <w:r w:rsidRPr="00E9331C">
            <w:rPr>
              <w:rFonts w:cstheme="minorHAnsi"/>
            </w:rPr>
            <w:t xml:space="preserve">This is the </w:t>
          </w:r>
          <w:r>
            <w:rPr>
              <w:rFonts w:cstheme="minorHAnsi"/>
            </w:rPr>
            <w:t>s</w:t>
          </w:r>
          <w:r w:rsidR="00FE38DD">
            <w:rPr>
              <w:rFonts w:cstheme="minorHAnsi"/>
            </w:rPr>
            <w:t>eventeenth</w:t>
          </w:r>
          <w:r w:rsidRPr="00E9331C">
            <w:rPr>
              <w:rFonts w:cstheme="minorHAnsi"/>
            </w:rPr>
            <w:t xml:space="preserve"> annual report on the workings of the Audit </w:t>
          </w:r>
          <w:r>
            <w:rPr>
              <w:rFonts w:cstheme="minorHAnsi"/>
            </w:rPr>
            <w:t>&amp;</w:t>
          </w:r>
          <w:r w:rsidRPr="00E9331C">
            <w:rPr>
              <w:rFonts w:cstheme="minorHAnsi"/>
            </w:rPr>
            <w:t xml:space="preserve"> Risk Committee. The report covers the activity of </w:t>
          </w:r>
          <w:r w:rsidR="00F36CED">
            <w:rPr>
              <w:rFonts w:cstheme="minorHAnsi"/>
            </w:rPr>
            <w:t xml:space="preserve">the </w:t>
          </w:r>
          <w:r w:rsidR="00F36CED" w:rsidRPr="00E9331C">
            <w:rPr>
              <w:rFonts w:cstheme="minorHAnsi"/>
            </w:rPr>
            <w:t>Audit</w:t>
          </w:r>
          <w:r w:rsidR="00F36CED">
            <w:rPr>
              <w:rFonts w:cstheme="minorHAnsi"/>
            </w:rPr>
            <w:t xml:space="preserve">, </w:t>
          </w:r>
          <w:r w:rsidR="00F36CED" w:rsidRPr="00E9331C">
            <w:rPr>
              <w:rFonts w:cstheme="minorHAnsi"/>
            </w:rPr>
            <w:t xml:space="preserve">Risk </w:t>
          </w:r>
          <w:r w:rsidR="00F36CED">
            <w:rPr>
              <w:rFonts w:cstheme="minorHAnsi"/>
            </w:rPr>
            <w:t xml:space="preserve">&amp; Assurance </w:t>
          </w:r>
          <w:r w:rsidR="00F36CED" w:rsidRPr="00E9331C">
            <w:rPr>
              <w:rFonts w:cstheme="minorHAnsi"/>
            </w:rPr>
            <w:t>Committee</w:t>
          </w:r>
          <w:r w:rsidR="00A242D4">
            <w:rPr>
              <w:rFonts w:cstheme="minorHAnsi"/>
            </w:rPr>
            <w:t xml:space="preserve"> (ARAC)</w:t>
          </w:r>
          <w:r w:rsidR="00F36CED" w:rsidRPr="00E9331C">
            <w:rPr>
              <w:rFonts w:cstheme="minorHAnsi"/>
            </w:rPr>
            <w:t xml:space="preserve"> </w:t>
          </w:r>
          <w:r w:rsidRPr="00E9331C">
            <w:rPr>
              <w:rFonts w:cstheme="minorHAnsi"/>
            </w:rPr>
            <w:t>for the financial year 202</w:t>
          </w:r>
          <w:r w:rsidR="00FE38DD">
            <w:rPr>
              <w:rFonts w:cstheme="minorHAnsi"/>
            </w:rPr>
            <w:t>4</w:t>
          </w:r>
          <w:r w:rsidRPr="00E9331C">
            <w:rPr>
              <w:rFonts w:cstheme="minorHAnsi"/>
            </w:rPr>
            <w:t>-202</w:t>
          </w:r>
          <w:r w:rsidR="00FE38DD">
            <w:rPr>
              <w:rFonts w:cstheme="minorHAnsi"/>
            </w:rPr>
            <w:t>5</w:t>
          </w:r>
          <w:r w:rsidRPr="00E9331C">
            <w:rPr>
              <w:rFonts w:cstheme="minorHAnsi"/>
            </w:rPr>
            <w:t xml:space="preserve">. The purpose of this report is to inform the Agency Board of the activities of </w:t>
          </w:r>
          <w:r w:rsidR="00335BCC">
            <w:rPr>
              <w:rFonts w:cstheme="minorHAnsi"/>
            </w:rPr>
            <w:t>ARAC and</w:t>
          </w:r>
          <w:r w:rsidRPr="00E9331C">
            <w:rPr>
              <w:rFonts w:cstheme="minorHAnsi"/>
            </w:rPr>
            <w:t xml:space="preserve"> provide assurance to the Agency Board that the internal control and risk management systems are fit for purpose.</w:t>
          </w:r>
        </w:p>
        <w:p w14:paraId="5C43225A" w14:textId="283D184B" w:rsidR="00BD5B7E" w:rsidRPr="00BD5B7E" w:rsidRDefault="00BD5B7E" w:rsidP="00BD5B7E">
          <w:pPr>
            <w:pStyle w:val="Heading3"/>
            <w:rPr>
              <w:rStyle w:val="normaltextrun"/>
            </w:rPr>
          </w:pPr>
          <w:r w:rsidRPr="163D74A2">
            <w:rPr>
              <w:rStyle w:val="normaltextrun"/>
            </w:rPr>
            <w:t>Recommendations</w:t>
          </w:r>
          <w:r w:rsidR="00DC43AE" w:rsidRPr="163D74A2">
            <w:rPr>
              <w:rStyle w:val="normaltextrun"/>
            </w:rPr>
            <w:t>:</w:t>
          </w:r>
          <w:r w:rsidRPr="163D74A2">
            <w:rPr>
              <w:rStyle w:val="normaltextrun"/>
            </w:rPr>
            <w:t xml:space="preserve"> </w:t>
          </w:r>
        </w:p>
        <w:p w14:paraId="2077DC64" w14:textId="1D311311" w:rsidR="273550FD" w:rsidRDefault="273550FD" w:rsidP="163D74A2">
          <w:pPr>
            <w:pStyle w:val="Heading3"/>
          </w:pPr>
          <w:r w:rsidRPr="163D74A2">
            <w:rPr>
              <w:rFonts w:eastAsia="Arial" w:cs="Arial"/>
              <w:b w:val="0"/>
              <w:color w:val="1E2320" w:themeColor="text1" w:themeShade="80"/>
              <w:sz w:val="24"/>
            </w:rPr>
            <w:t>The Board is asked to discuss and note the content of the report and agree that adequate assurance has been provided.</w:t>
          </w:r>
        </w:p>
        <w:p w14:paraId="3B6BEF0D" w14:textId="13995396" w:rsidR="008F356D" w:rsidRPr="008F356D" w:rsidRDefault="002D2F6E" w:rsidP="00F60DFD">
          <w:pPr>
            <w:pStyle w:val="BodyText1"/>
            <w:rPr>
              <w:rStyle w:val="Heading3Char"/>
              <w:rFonts w:asciiTheme="minorHAnsi" w:eastAsiaTheme="minorEastAsia" w:hAnsiTheme="minorHAnsi" w:cstheme="minorBidi"/>
              <w:b w:val="0"/>
              <w:sz w:val="24"/>
            </w:rPr>
          </w:pPr>
          <w:r w:rsidRPr="00BB6C63">
            <w:rPr>
              <w:rStyle w:val="Heading3Char"/>
            </w:rPr>
            <w:t>Author</w:t>
          </w:r>
          <w:r w:rsidR="00DC43AE">
            <w:rPr>
              <w:rStyle w:val="Heading3Char"/>
            </w:rPr>
            <w:t>:</w:t>
          </w:r>
          <w:r w:rsidRPr="00BB6C63">
            <w:rPr>
              <w:rStyle w:val="Heading3Char"/>
            </w:rPr>
            <w:t xml:space="preserve"> </w:t>
          </w:r>
          <w:r w:rsidR="008F356D" w:rsidRPr="00BF1B2D">
            <w:rPr>
              <w:rFonts w:cstheme="minorHAnsi"/>
            </w:rPr>
            <w:t>Nicola Gordon, Chair of the Audit</w:t>
          </w:r>
          <w:r w:rsidR="00A242D4">
            <w:rPr>
              <w:rFonts w:cstheme="minorHAnsi"/>
            </w:rPr>
            <w:t xml:space="preserve">, </w:t>
          </w:r>
          <w:r w:rsidR="008F356D" w:rsidRPr="00BF1B2D">
            <w:rPr>
              <w:rFonts w:cstheme="minorHAnsi"/>
            </w:rPr>
            <w:t xml:space="preserve">Risk </w:t>
          </w:r>
          <w:r w:rsidR="00A242D4">
            <w:rPr>
              <w:rFonts w:cstheme="minorHAnsi"/>
            </w:rPr>
            <w:t xml:space="preserve">&amp; Assurance </w:t>
          </w:r>
          <w:r w:rsidR="008F356D" w:rsidRPr="00BF1B2D">
            <w:rPr>
              <w:rFonts w:cstheme="minorHAnsi"/>
            </w:rPr>
            <w:t>Committee</w:t>
          </w:r>
          <w:r w:rsidR="008F356D" w:rsidRPr="00BB6C63">
            <w:rPr>
              <w:rStyle w:val="Heading3Char"/>
            </w:rPr>
            <w:t xml:space="preserve"> </w:t>
          </w:r>
        </w:p>
        <w:p w14:paraId="6818D712" w14:textId="134B1E4F" w:rsidR="00F60DFD" w:rsidRDefault="00F60DFD" w:rsidP="00F60DFD">
          <w:pPr>
            <w:pStyle w:val="BodyText1"/>
            <w:rPr>
              <w:rStyle w:val="eop"/>
              <w:rFonts w:cs="Arial"/>
              <w:color w:val="000000"/>
              <w:shd w:val="clear" w:color="auto" w:fill="FFFFFF"/>
            </w:rPr>
          </w:pPr>
          <w:r w:rsidRPr="00BB6C63">
            <w:rPr>
              <w:rStyle w:val="Heading3Char"/>
            </w:rPr>
            <w:t>Date:</w:t>
          </w:r>
          <w:r w:rsidRPr="00BB6C63">
            <w:rPr>
              <w:rStyle w:val="normaltextrun"/>
              <w:rFonts w:cs="Arial"/>
              <w:color w:val="000000"/>
              <w:shd w:val="clear" w:color="auto" w:fill="FFFFFF"/>
            </w:rPr>
            <w:t xml:space="preserve"> </w:t>
          </w:r>
          <w:r w:rsidR="006D5CFF">
            <w:rPr>
              <w:rStyle w:val="normaltextrun"/>
              <w:rFonts w:cs="Arial"/>
              <w:color w:val="000000"/>
              <w:shd w:val="clear" w:color="auto" w:fill="FFFFFF"/>
            </w:rPr>
            <w:t>1</w:t>
          </w:r>
          <w:r w:rsidR="00F43445">
            <w:rPr>
              <w:rStyle w:val="normaltextrun"/>
              <w:rFonts w:cs="Arial"/>
              <w:color w:val="000000"/>
              <w:shd w:val="clear" w:color="auto" w:fill="FFFFFF"/>
            </w:rPr>
            <w:t>2</w:t>
          </w:r>
          <w:r w:rsidR="006D5CFF">
            <w:rPr>
              <w:rStyle w:val="normaltextrun"/>
              <w:rFonts w:cs="Arial"/>
              <w:color w:val="000000"/>
              <w:shd w:val="clear" w:color="auto" w:fill="FFFFFF"/>
            </w:rPr>
            <w:t xml:space="preserve"> </w:t>
          </w:r>
          <w:r w:rsidR="00F43445">
            <w:rPr>
              <w:rStyle w:val="normaltextrun"/>
              <w:rFonts w:cs="Arial"/>
              <w:color w:val="000000"/>
              <w:shd w:val="clear" w:color="auto" w:fill="FFFFFF"/>
            </w:rPr>
            <w:t>June</w:t>
          </w:r>
          <w:r w:rsidR="001D6CB2">
            <w:rPr>
              <w:rStyle w:val="normaltextrun"/>
              <w:rFonts w:cs="Arial"/>
              <w:color w:val="000000"/>
              <w:shd w:val="clear" w:color="auto" w:fill="FFFFFF"/>
            </w:rPr>
            <w:t xml:space="preserve"> 2025</w:t>
          </w:r>
        </w:p>
        <w:p w14:paraId="221750DD" w14:textId="77777777" w:rsidR="0054492D" w:rsidRDefault="0054492D" w:rsidP="0097313C">
          <w:pPr>
            <w:pStyle w:val="BodyText1"/>
            <w:rPr>
              <w:rStyle w:val="eop"/>
            </w:rPr>
          </w:pPr>
        </w:p>
        <w:p w14:paraId="742F909E" w14:textId="77777777" w:rsidR="0054492D" w:rsidRDefault="0054492D" w:rsidP="0097313C">
          <w:pPr>
            <w:pStyle w:val="BodyText1"/>
            <w:rPr>
              <w:rStyle w:val="eop"/>
            </w:rPr>
          </w:pPr>
        </w:p>
        <w:p w14:paraId="44ACB67D" w14:textId="77777777" w:rsidR="001D6CB2" w:rsidRDefault="001D6CB2" w:rsidP="0097313C">
          <w:pPr>
            <w:pStyle w:val="BodyText1"/>
            <w:rPr>
              <w:rStyle w:val="eop"/>
            </w:rPr>
          </w:pPr>
        </w:p>
        <w:p w14:paraId="0DA741E2" w14:textId="79B8E16B" w:rsidR="0097313C" w:rsidRPr="0097313C" w:rsidRDefault="0097313C" w:rsidP="0097313C">
          <w:pPr>
            <w:pStyle w:val="BodyText1"/>
            <w:rPr>
              <w:rStyle w:val="eop"/>
            </w:rPr>
          </w:pPr>
          <w:r>
            <w:rPr>
              <w:noProof/>
            </w:rPr>
            <mc:AlternateContent>
              <mc:Choice Requires="wps">
                <w:drawing>
                  <wp:anchor distT="0" distB="0" distL="114300" distR="114300" simplePos="0" relativeHeight="251658242" behindDoc="0" locked="0" layoutInCell="1" allowOverlap="1" wp14:anchorId="19389A8A" wp14:editId="2B8D6C56">
                    <wp:simplePos x="0" y="0"/>
                    <wp:positionH relativeFrom="column">
                      <wp:posOffset>0</wp:posOffset>
                    </wp:positionH>
                    <wp:positionV relativeFrom="paragraph">
                      <wp:posOffset>-635</wp:posOffset>
                    </wp:positionV>
                    <wp:extent cx="6466840" cy="0"/>
                    <wp:effectExtent l="0" t="0" r="10160" b="12700"/>
                    <wp:wrapNone/>
                    <wp:docPr id="1769839486" name="Straight Connector 1769839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52A01" id="Straight Connector 1769839486"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5pt" to="50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" strokecolor="#016574 [3205]" strokeweight=".5pt">
                    <v:stroke joinstyle="miter"/>
                  </v:line>
                </w:pict>
              </mc:Fallback>
            </mc:AlternateContent>
          </w:r>
        </w:p>
        <w:p w14:paraId="5BF8F348" w14:textId="0B620E46" w:rsidR="0097313C" w:rsidRPr="0012270A" w:rsidRDefault="0097313C" w:rsidP="00D82E90">
          <w:pPr>
            <w:pStyle w:val="Heading3"/>
            <w:numPr>
              <w:ilvl w:val="0"/>
              <w:numId w:val="19"/>
            </w:numPr>
            <w:ind w:left="709" w:hanging="709"/>
            <w:rPr>
              <w:rStyle w:val="normaltextrun"/>
              <w:color w:val="1E2320" w:themeColor="text1" w:themeShade="80"/>
            </w:rPr>
          </w:pPr>
          <w:r w:rsidRPr="0012270A">
            <w:rPr>
              <w:rStyle w:val="normaltextrun"/>
              <w:color w:val="1E2320" w:themeColor="text1" w:themeShade="80"/>
            </w:rPr>
            <w:lastRenderedPageBreak/>
            <w:t>Introduction</w:t>
          </w:r>
        </w:p>
        <w:p w14:paraId="2F2E78EC" w14:textId="4FE0FC18" w:rsidR="0012270A" w:rsidRDefault="0012270A" w:rsidP="00E07C9E">
          <w:pPr>
            <w:pStyle w:val="Default"/>
            <w:widowControl w:val="0"/>
            <w:numPr>
              <w:ilvl w:val="1"/>
              <w:numId w:val="43"/>
            </w:numPr>
            <w:spacing w:line="360" w:lineRule="auto"/>
            <w:rPr>
              <w:rFonts w:asciiTheme="minorHAnsi" w:hAnsiTheme="minorHAnsi" w:cstheme="minorHAnsi"/>
            </w:rPr>
          </w:pPr>
          <w:r w:rsidRPr="005C19D0">
            <w:rPr>
              <w:rFonts w:asciiTheme="minorHAnsi" w:hAnsiTheme="minorHAnsi" w:cstheme="minorHAnsi"/>
            </w:rPr>
            <w:t xml:space="preserve">The </w:t>
          </w:r>
          <w:hyperlink r:id="rId12" w:history="1">
            <w:r w:rsidRPr="008C2214">
              <w:rPr>
                <w:rStyle w:val="Hyperlink"/>
                <w:rFonts w:asciiTheme="minorHAnsi" w:hAnsiTheme="minorHAnsi" w:cstheme="minorHAnsi"/>
              </w:rPr>
              <w:t>Audit and Risk Assurance Committee Handbook</w:t>
            </w:r>
          </w:hyperlink>
          <w:r w:rsidRPr="005C19D0">
            <w:rPr>
              <w:rFonts w:asciiTheme="minorHAnsi" w:hAnsiTheme="minorHAnsi" w:cstheme="minorHAnsi"/>
            </w:rPr>
            <w:t xml:space="preserve"> (HM Treasury 2013; </w:t>
          </w:r>
          <w:r w:rsidRPr="00C92654">
            <w:rPr>
              <w:rFonts w:asciiTheme="minorHAnsi" w:hAnsiTheme="minorHAnsi" w:cstheme="minorHAnsi"/>
            </w:rPr>
            <w:t xml:space="preserve">updated </w:t>
          </w:r>
          <w:r w:rsidR="007E01F3" w:rsidRPr="00C92654">
            <w:rPr>
              <w:rFonts w:asciiTheme="minorHAnsi" w:hAnsiTheme="minorHAnsi" w:cstheme="minorHAnsi"/>
            </w:rPr>
            <w:t>April 2025</w:t>
          </w:r>
          <w:r w:rsidRPr="005C19D0">
            <w:rPr>
              <w:rFonts w:asciiTheme="minorHAnsi" w:hAnsiTheme="minorHAnsi" w:cstheme="minorHAnsi"/>
            </w:rPr>
            <w:t xml:space="preserve">) sets out best practice for committees to provide an Annual Report which summarises work undertaken in the last year and how responsibilities have been discharged.  It was revised by the </w:t>
          </w:r>
          <w:hyperlink r:id="rId13" w:history="1">
            <w:r w:rsidRPr="00EA435B">
              <w:rPr>
                <w:rStyle w:val="Hyperlink"/>
                <w:rFonts w:asciiTheme="minorHAnsi" w:hAnsiTheme="minorHAnsi" w:cstheme="minorHAnsi"/>
              </w:rPr>
              <w:t>Scottish Government Audit and Assurance Handbook</w:t>
            </w:r>
          </w:hyperlink>
          <w:r w:rsidRPr="005C19D0">
            <w:rPr>
              <w:rFonts w:asciiTheme="minorHAnsi" w:hAnsiTheme="minorHAnsi" w:cstheme="minorHAnsi"/>
            </w:rPr>
            <w:t xml:space="preserve"> (March 2018) which included minor amendments as well as increased responsibilities for the audit committee to clearly set out its assurance framework and to understand the various sources of assurance received. The Handbook sets out five good practice principles for Audit and Risk Assurance Committees</w:t>
          </w:r>
          <w:r w:rsidR="007F65C0">
            <w:rPr>
              <w:rFonts w:asciiTheme="minorHAnsi" w:hAnsiTheme="minorHAnsi" w:cstheme="minorHAnsi"/>
            </w:rPr>
            <w:t>. These are noted in figure 1 below</w:t>
          </w:r>
          <w:r w:rsidRPr="005C19D0">
            <w:rPr>
              <w:rFonts w:asciiTheme="minorHAnsi" w:hAnsiTheme="minorHAnsi" w:cstheme="minorHAnsi"/>
            </w:rPr>
            <w:t xml:space="preserve">: </w:t>
          </w:r>
        </w:p>
        <w:p w14:paraId="3D114A78" w14:textId="77777777" w:rsidR="00951E3C" w:rsidRDefault="00951E3C" w:rsidP="00951E3C">
          <w:pPr>
            <w:pStyle w:val="Default"/>
            <w:widowControl w:val="0"/>
            <w:spacing w:line="360" w:lineRule="auto"/>
            <w:rPr>
              <w:rFonts w:asciiTheme="minorHAnsi" w:hAnsiTheme="minorHAnsi" w:cstheme="minorHAnsi"/>
            </w:rPr>
          </w:pPr>
        </w:p>
        <w:p w14:paraId="5404ACA0" w14:textId="21164610" w:rsidR="001F246A" w:rsidRDefault="00951E3C" w:rsidP="006B07D8">
          <w:pPr>
            <w:widowControl w:val="0"/>
            <w:spacing w:after="0"/>
            <w:ind w:left="709"/>
            <w:rPr>
              <w:rStyle w:val="PageNumber"/>
              <w:rFonts w:cstheme="minorHAnsi"/>
            </w:rPr>
          </w:pPr>
          <w:r>
            <w:rPr>
              <w:noProof/>
            </w:rPr>
            <w:drawing>
              <wp:anchor distT="0" distB="0" distL="114300" distR="114300" simplePos="0" relativeHeight="251658243" behindDoc="1" locked="0" layoutInCell="1" allowOverlap="1" wp14:anchorId="0771798C" wp14:editId="2750A13D">
                <wp:simplePos x="0" y="0"/>
                <wp:positionH relativeFrom="margin">
                  <wp:posOffset>93394</wp:posOffset>
                </wp:positionH>
                <wp:positionV relativeFrom="paragraph">
                  <wp:posOffset>241935</wp:posOffset>
                </wp:positionV>
                <wp:extent cx="6490970" cy="1130935"/>
                <wp:effectExtent l="0" t="0" r="5080" b="0"/>
                <wp:wrapTight wrapText="bothSides">
                  <wp:wrapPolygon edited="0">
                    <wp:start x="0" y="0"/>
                    <wp:lineTo x="0" y="21103"/>
                    <wp:lineTo x="21554" y="21103"/>
                    <wp:lineTo x="21554" y="0"/>
                    <wp:lineTo x="0" y="0"/>
                  </wp:wrapPolygon>
                </wp:wrapTight>
                <wp:docPr id="1269266290" name="Picture 1" descr="Diagram outlining the 5 good practice principles for Audit and Risk Assurance Committees set out by the Scottish Government Audit and Assurance Handbook (March 2018).&#10;These include:&#10;1. Membership, independence, objectivity and understanding.&#10;2. Skills.&#10;3. The role of the Audit and Risk Assurance Committee.&#10;4. Scope of work.&#10;5. Communication and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66290" name="Picture 1" descr="Diagram outlining the 5 good practice principles for Audit and Risk Assurance Committees set out by the Scottish Government Audit and Assurance Handbook (March 2018).&#10;These include:&#10;1. Membership, independence, objectivity and understanding.&#10;2. Skills.&#10;3. The role of the Audit and Risk Assurance Committee.&#10;4. Scope of work.&#10;5. Communication and reporting."/>
                        <pic:cNvPicPr/>
                      </pic:nvPicPr>
                      <pic:blipFill>
                        <a:blip r:embed="rId14">
                          <a:extLst>
                            <a:ext uri="{28A0092B-C50C-407E-A947-70E740481C1C}">
                              <a14:useLocalDpi xmlns:a14="http://schemas.microsoft.com/office/drawing/2010/main" val="0"/>
                            </a:ext>
                          </a:extLst>
                        </a:blip>
                        <a:stretch>
                          <a:fillRect/>
                        </a:stretch>
                      </pic:blipFill>
                      <pic:spPr>
                        <a:xfrm>
                          <a:off x="0" y="0"/>
                          <a:ext cx="6490970" cy="1130935"/>
                        </a:xfrm>
                        <a:prstGeom prst="rect">
                          <a:avLst/>
                        </a:prstGeom>
                      </pic:spPr>
                    </pic:pic>
                  </a:graphicData>
                </a:graphic>
              </wp:anchor>
            </w:drawing>
          </w:r>
          <w:r w:rsidRPr="007C6572">
            <w:rPr>
              <w:rFonts w:cstheme="minorHAnsi"/>
              <w:b/>
              <w:bCs/>
            </w:rPr>
            <w:t>Figure 1: Good practice principles for Audit and Risk Assurance Committees</w:t>
          </w:r>
        </w:p>
        <w:p w14:paraId="4930E176" w14:textId="6A03F98F" w:rsidR="00F512AA" w:rsidRPr="00F42281" w:rsidRDefault="00F512AA" w:rsidP="00F512AA">
          <w:pPr>
            <w:pStyle w:val="ListParagraph"/>
            <w:widowControl w:val="0"/>
            <w:numPr>
              <w:ilvl w:val="1"/>
              <w:numId w:val="43"/>
            </w:numPr>
            <w:spacing w:after="0"/>
            <w:rPr>
              <w:rFonts w:ascii="Arial" w:hAnsi="Arial" w:cs="Arial"/>
            </w:rPr>
          </w:pPr>
          <w:r w:rsidRPr="00F512AA">
            <w:rPr>
              <w:rFonts w:ascii="Arial" w:eastAsia="Times New Roman" w:hAnsi="Arial" w:cs="Arial"/>
              <w:lang w:eastAsia="en-GB"/>
            </w:rPr>
            <w:t>I have assessed the activities of the Committee during the financial year 2024-2025 against the good practice principles outlined in the Handbook.</w:t>
          </w:r>
        </w:p>
        <w:p w14:paraId="1E6B8939" w14:textId="77777777" w:rsidR="00467C7B" w:rsidRDefault="00467C7B" w:rsidP="00467C7B">
          <w:pPr>
            <w:spacing w:after="0"/>
            <w:ind w:left="709"/>
            <w:rPr>
              <w:rFonts w:eastAsia="Times New Roman" w:cstheme="minorHAnsi"/>
              <w:lang w:eastAsia="en-GB"/>
            </w:rPr>
          </w:pPr>
        </w:p>
        <w:p w14:paraId="69A245C9" w14:textId="3807CDB6" w:rsidR="00F512AA" w:rsidRPr="00F512AA" w:rsidRDefault="00F512AA" w:rsidP="00467C7B">
          <w:pPr>
            <w:spacing w:after="0"/>
            <w:ind w:left="709"/>
            <w:rPr>
              <w:rFonts w:eastAsia="Times New Roman" w:cstheme="minorHAnsi"/>
              <w:lang w:eastAsia="en-GB"/>
            </w:rPr>
          </w:pPr>
          <w:r w:rsidRPr="00F512AA">
            <w:rPr>
              <w:rFonts w:eastAsia="Times New Roman" w:cstheme="minorHAnsi"/>
              <w:lang w:eastAsia="en-GB"/>
            </w:rPr>
            <w:t xml:space="preserve">I would like to thank the members of the Committee for their diligence in supporting the Board and the Accountable Officer by reviewing the reliability of assurances on governance, risk management and financial control. </w:t>
          </w:r>
        </w:p>
        <w:p w14:paraId="115C27D5" w14:textId="77777777" w:rsidR="00F512AA" w:rsidRPr="00F512AA" w:rsidRDefault="00F512AA" w:rsidP="00467C7B">
          <w:pPr>
            <w:spacing w:after="0"/>
            <w:ind w:left="709"/>
            <w:rPr>
              <w:rFonts w:eastAsia="Times New Roman" w:cstheme="minorHAnsi"/>
              <w:lang w:eastAsia="en-GB"/>
            </w:rPr>
          </w:pPr>
        </w:p>
        <w:p w14:paraId="1770DADE" w14:textId="77777777" w:rsidR="00F512AA" w:rsidRPr="00F512AA" w:rsidRDefault="00F512AA" w:rsidP="00467C7B">
          <w:pPr>
            <w:spacing w:after="0"/>
            <w:ind w:left="709"/>
            <w:rPr>
              <w:rFonts w:eastAsia="Times New Roman" w:cstheme="minorHAnsi"/>
              <w:lang w:eastAsia="en-GB"/>
            </w:rPr>
          </w:pPr>
          <w:r w:rsidRPr="00F512AA">
            <w:rPr>
              <w:rFonts w:eastAsia="Times New Roman" w:cstheme="minorHAnsi"/>
              <w:lang w:eastAsia="en-GB"/>
            </w:rPr>
            <w:t>As Chair of the Audit, Risk &amp; Assurance Committee since 1 January 2022, I note the Committee has moved from acting as a more routine Audit Committee and has developed its role, first as an Audit and Risk Committee, and in the last year as an Audit, Risk and Assurance committee. Committee activities have focused on achieving the renewed purpose in support of the Agency Board.</w:t>
          </w:r>
        </w:p>
        <w:p w14:paraId="5F892ADF" w14:textId="77777777" w:rsidR="00F512AA" w:rsidRPr="00F512AA" w:rsidRDefault="00F512AA" w:rsidP="00467C7B">
          <w:pPr>
            <w:spacing w:after="0"/>
            <w:ind w:left="709"/>
            <w:rPr>
              <w:rFonts w:eastAsia="Times New Roman" w:cstheme="minorHAnsi"/>
              <w:lang w:eastAsia="en-GB"/>
            </w:rPr>
          </w:pPr>
        </w:p>
        <w:p w14:paraId="2C3E9E01" w14:textId="77777777" w:rsidR="00F512AA" w:rsidRPr="00F512AA" w:rsidRDefault="00F512AA" w:rsidP="00467C7B">
          <w:pPr>
            <w:spacing w:after="0"/>
            <w:ind w:left="709"/>
            <w:rPr>
              <w:rFonts w:eastAsia="Times New Roman" w:cstheme="minorHAnsi"/>
              <w:lang w:eastAsia="en-GB"/>
            </w:rPr>
          </w:pPr>
          <w:r w:rsidRPr="00F512AA">
            <w:rPr>
              <w:rFonts w:eastAsia="Times New Roman" w:cstheme="minorHAnsi"/>
              <w:lang w:eastAsia="en-GB"/>
            </w:rPr>
            <w:t>During the financial year 2024-2025, key focus for the Committee has been to work with leadership to strengthen the management of strategic risk and to address risk appetite. This has usefully informed our Internal Audit scope.</w:t>
          </w:r>
        </w:p>
        <w:p w14:paraId="794062E7" w14:textId="279AF4D9" w:rsidR="00F512AA" w:rsidRPr="00F512AA" w:rsidRDefault="00F512AA" w:rsidP="00467C7B">
          <w:pPr>
            <w:spacing w:after="0"/>
            <w:ind w:left="709"/>
            <w:rPr>
              <w:rFonts w:ascii="Arial" w:eastAsia="Times New Roman" w:hAnsi="Arial" w:cs="Arial"/>
              <w:lang w:eastAsia="en-GB"/>
            </w:rPr>
          </w:pPr>
          <w:r w:rsidRPr="00F512AA">
            <w:rPr>
              <w:rFonts w:ascii="Arial" w:eastAsia="Times New Roman" w:hAnsi="Arial" w:cs="Arial"/>
              <w:lang w:eastAsia="en-GB"/>
            </w:rPr>
            <w:lastRenderedPageBreak/>
            <w:t xml:space="preserve">I note the change to a new Internal Audit partner. The transition was smooth and brought the benefit of “fresh eyes” and identifying value-for-money or improvement opportunities. </w:t>
          </w:r>
        </w:p>
        <w:p w14:paraId="361F3041" w14:textId="77777777" w:rsidR="00F512AA" w:rsidRPr="00F512AA" w:rsidRDefault="00F512AA" w:rsidP="00467C7B">
          <w:pPr>
            <w:spacing w:after="0"/>
            <w:ind w:left="709"/>
            <w:rPr>
              <w:rFonts w:ascii="Arial" w:eastAsia="Times New Roman" w:hAnsi="Arial" w:cs="Arial"/>
              <w:lang w:eastAsia="en-GB"/>
            </w:rPr>
          </w:pPr>
        </w:p>
        <w:p w14:paraId="658AFCA9" w14:textId="77777777" w:rsidR="00F512AA" w:rsidRPr="00F512AA" w:rsidRDefault="00F512AA" w:rsidP="00467C7B">
          <w:pPr>
            <w:spacing w:after="0"/>
            <w:ind w:left="709"/>
            <w:rPr>
              <w:rFonts w:ascii="Arial" w:eastAsia="Times New Roman" w:hAnsi="Arial" w:cs="Arial"/>
              <w:lang w:eastAsia="en-GB"/>
            </w:rPr>
          </w:pPr>
          <w:r w:rsidRPr="00F512AA">
            <w:rPr>
              <w:rFonts w:ascii="Arial" w:eastAsia="Times New Roman" w:hAnsi="Arial" w:cs="Arial"/>
              <w:lang w:eastAsia="en-GB"/>
            </w:rPr>
            <w:t xml:space="preserve">With regards to the role of the Committee in providing assurance to the board during 2025-2026, we will continue to work with leadership on holding an appropriate balance between detailed scrutiny and empowering managers to fulfil their responsibilities. </w:t>
          </w:r>
        </w:p>
        <w:p w14:paraId="200BD170" w14:textId="77777777" w:rsidR="00F512AA" w:rsidRPr="00F512AA" w:rsidRDefault="00F512AA" w:rsidP="00467C7B">
          <w:pPr>
            <w:spacing w:after="0"/>
            <w:ind w:left="709"/>
            <w:rPr>
              <w:rFonts w:ascii="Arial" w:eastAsia="Times New Roman" w:hAnsi="Arial" w:cs="Arial"/>
              <w:lang w:eastAsia="en-GB"/>
            </w:rPr>
          </w:pPr>
        </w:p>
        <w:p w14:paraId="006E7AB3" w14:textId="77777777" w:rsidR="00F512AA" w:rsidRPr="00F512AA" w:rsidRDefault="00F512AA" w:rsidP="00467C7B">
          <w:pPr>
            <w:spacing w:after="0"/>
            <w:ind w:left="709"/>
            <w:rPr>
              <w:rFonts w:ascii="Arial" w:eastAsia="Times New Roman" w:hAnsi="Arial" w:cs="Arial"/>
              <w:lang w:eastAsia="en-GB"/>
            </w:rPr>
          </w:pPr>
          <w:r w:rsidRPr="00F512AA">
            <w:rPr>
              <w:rFonts w:ascii="Arial" w:eastAsia="Times New Roman" w:hAnsi="Arial" w:cs="Arial"/>
              <w:lang w:eastAsia="en-GB"/>
            </w:rPr>
            <w:t>Finally, I would like to appreciate the support provided to the Audit, Risk and Assurance Committee by the Clerk to the Board, the CLT &amp; Board Support team and other SEPA teams.</w:t>
          </w:r>
        </w:p>
        <w:p w14:paraId="4A48E46E" w14:textId="44F781A0" w:rsidR="0044207B" w:rsidRDefault="0044207B" w:rsidP="00517448">
          <w:pPr>
            <w:spacing w:after="0"/>
            <w:rPr>
              <w:rFonts w:eastAsia="Times New Roman" w:cstheme="minorHAnsi"/>
              <w:lang w:eastAsia="en-GB"/>
            </w:rPr>
          </w:pPr>
        </w:p>
        <w:p w14:paraId="091EE936" w14:textId="77777777" w:rsidR="009F6558" w:rsidRDefault="009F6558" w:rsidP="00923A56">
          <w:pPr>
            <w:widowControl w:val="0"/>
            <w:spacing w:after="0" w:line="240" w:lineRule="auto"/>
            <w:rPr>
              <w:rFonts w:cstheme="minorHAnsi"/>
              <w:b/>
              <w:bCs/>
            </w:rPr>
          </w:pPr>
        </w:p>
        <w:p w14:paraId="334AC174" w14:textId="01E56006" w:rsidR="00923A56" w:rsidRDefault="0012270A" w:rsidP="00923A56">
          <w:pPr>
            <w:widowControl w:val="0"/>
            <w:spacing w:after="0" w:line="240" w:lineRule="auto"/>
            <w:rPr>
              <w:rFonts w:cstheme="minorHAnsi"/>
              <w:b/>
              <w:bCs/>
            </w:rPr>
          </w:pPr>
          <w:r w:rsidRPr="005C19D0">
            <w:rPr>
              <w:rFonts w:cstheme="minorHAnsi"/>
              <w:b/>
              <w:bCs/>
            </w:rPr>
            <w:t>Nicol</w:t>
          </w:r>
          <w:r w:rsidR="00923A56">
            <w:rPr>
              <w:rFonts w:cstheme="minorHAnsi"/>
              <w:b/>
              <w:bCs/>
            </w:rPr>
            <w:t>a</w:t>
          </w:r>
          <w:r w:rsidRPr="005C19D0">
            <w:rPr>
              <w:rFonts w:cstheme="minorHAnsi"/>
              <w:b/>
              <w:bCs/>
            </w:rPr>
            <w:t xml:space="preserve"> Gordon</w:t>
          </w:r>
        </w:p>
        <w:p w14:paraId="1BE1B8B1" w14:textId="5EFF4601" w:rsidR="00923A56" w:rsidRDefault="0012270A" w:rsidP="00923A56">
          <w:pPr>
            <w:widowControl w:val="0"/>
            <w:spacing w:after="0" w:line="240" w:lineRule="auto"/>
            <w:rPr>
              <w:rFonts w:cstheme="minorHAnsi"/>
              <w:b/>
              <w:bCs/>
            </w:rPr>
          </w:pPr>
          <w:r w:rsidRPr="005C19D0">
            <w:rPr>
              <w:rFonts w:cstheme="minorHAnsi"/>
              <w:b/>
              <w:bCs/>
            </w:rPr>
            <w:t>Chair of the Audit</w:t>
          </w:r>
          <w:r w:rsidR="00AD53D2">
            <w:rPr>
              <w:rFonts w:cstheme="minorHAnsi"/>
              <w:b/>
              <w:bCs/>
            </w:rPr>
            <w:t xml:space="preserve">, </w:t>
          </w:r>
          <w:r w:rsidRPr="005C19D0">
            <w:rPr>
              <w:rFonts w:cstheme="minorHAnsi"/>
              <w:b/>
              <w:bCs/>
            </w:rPr>
            <w:t xml:space="preserve">Risk </w:t>
          </w:r>
          <w:r w:rsidR="00AD53D2">
            <w:rPr>
              <w:rFonts w:cstheme="minorHAnsi"/>
              <w:b/>
              <w:bCs/>
            </w:rPr>
            <w:t xml:space="preserve">&amp; Assurance </w:t>
          </w:r>
          <w:r w:rsidRPr="005C19D0">
            <w:rPr>
              <w:rFonts w:cstheme="minorHAnsi"/>
              <w:b/>
              <w:bCs/>
            </w:rPr>
            <w:t>Committee</w:t>
          </w:r>
        </w:p>
        <w:p w14:paraId="794A1A2C" w14:textId="27856730" w:rsidR="0012270A" w:rsidRPr="00923A56" w:rsidRDefault="00981C0C" w:rsidP="00923A56">
          <w:pPr>
            <w:widowControl w:val="0"/>
            <w:spacing w:line="240" w:lineRule="auto"/>
            <w:rPr>
              <w:rFonts w:cstheme="minorHAnsi"/>
              <w:b/>
              <w:bCs/>
            </w:rPr>
          </w:pPr>
          <w:r>
            <w:rPr>
              <w:rFonts w:eastAsia="Arial Unicode MS" w:cstheme="minorHAnsi"/>
              <w:b/>
              <w:bCs/>
            </w:rPr>
            <w:t xml:space="preserve">14 </w:t>
          </w:r>
          <w:r w:rsidR="00923A56">
            <w:rPr>
              <w:rFonts w:eastAsia="Arial Unicode MS" w:cstheme="minorHAnsi"/>
              <w:b/>
              <w:bCs/>
            </w:rPr>
            <w:t>May</w:t>
          </w:r>
          <w:r w:rsidR="0012270A" w:rsidRPr="005C19D0">
            <w:rPr>
              <w:rFonts w:eastAsia="Arial Unicode MS" w:cstheme="minorHAnsi"/>
              <w:b/>
              <w:bCs/>
            </w:rPr>
            <w:t xml:space="preserve"> 202</w:t>
          </w:r>
          <w:r w:rsidR="00AD53D2">
            <w:rPr>
              <w:rFonts w:eastAsia="Arial Unicode MS" w:cstheme="minorHAnsi"/>
              <w:b/>
              <w:bCs/>
            </w:rPr>
            <w:t>5</w:t>
          </w:r>
        </w:p>
        <w:p w14:paraId="7899F868" w14:textId="34BFFBA5" w:rsidR="009F6558" w:rsidRDefault="009F6558">
          <w:pPr>
            <w:spacing w:after="0" w:line="240" w:lineRule="auto"/>
            <w:rPr>
              <w:rFonts w:ascii="Segoe UI" w:eastAsia="Times New Roman" w:hAnsi="Segoe UI" w:cs="Segoe UI"/>
              <w:sz w:val="18"/>
              <w:szCs w:val="18"/>
              <w:lang w:eastAsia="en-GB"/>
            </w:rPr>
          </w:pPr>
          <w:r>
            <w:rPr>
              <w:rFonts w:ascii="Segoe UI" w:hAnsi="Segoe UI" w:cs="Segoe UI"/>
              <w:sz w:val="18"/>
              <w:szCs w:val="18"/>
            </w:rPr>
            <w:br w:type="page"/>
          </w:r>
        </w:p>
        <w:p w14:paraId="288DE17B" w14:textId="77777777" w:rsidR="00AE1B91" w:rsidRDefault="0097313C" w:rsidP="00B84097">
          <w:pPr>
            <w:pStyle w:val="Heading3"/>
            <w:numPr>
              <w:ilvl w:val="0"/>
              <w:numId w:val="19"/>
            </w:numPr>
            <w:spacing w:line="360" w:lineRule="auto"/>
            <w:ind w:left="709" w:hanging="709"/>
            <w:rPr>
              <w:rStyle w:val="eop"/>
            </w:rPr>
          </w:pPr>
          <w:r w:rsidRPr="0097313C">
            <w:rPr>
              <w:rStyle w:val="normaltextrun"/>
            </w:rPr>
            <w:lastRenderedPageBreak/>
            <w:t>Overview</w:t>
          </w:r>
          <w:r w:rsidRPr="0097313C">
            <w:rPr>
              <w:rStyle w:val="eop"/>
            </w:rPr>
            <w:t> </w:t>
          </w:r>
        </w:p>
        <w:p w14:paraId="067370BD" w14:textId="77777777" w:rsidR="0012270A" w:rsidRPr="0012270A" w:rsidRDefault="0012270A" w:rsidP="00EB517C">
          <w:pPr>
            <w:widowControl w:val="0"/>
            <w:rPr>
              <w:rFonts w:cstheme="minorHAnsi"/>
              <w:b/>
              <w:bCs/>
            </w:rPr>
          </w:pPr>
          <w:r w:rsidRPr="0012270A">
            <w:rPr>
              <w:rFonts w:cstheme="minorHAnsi"/>
              <w:b/>
              <w:bCs/>
            </w:rPr>
            <w:t>2.1</w:t>
          </w:r>
          <w:r w:rsidRPr="0012270A">
            <w:rPr>
              <w:rFonts w:cstheme="minorHAnsi"/>
              <w:b/>
              <w:bCs/>
            </w:rPr>
            <w:tab/>
            <w:t>Constitution of the Committee</w:t>
          </w:r>
        </w:p>
        <w:p w14:paraId="532C29F8" w14:textId="013FFC7B" w:rsidR="0012270A" w:rsidRPr="0012270A" w:rsidRDefault="0012270A" w:rsidP="00EB517C">
          <w:pPr>
            <w:widowControl w:val="0"/>
            <w:ind w:left="709" w:hanging="709"/>
            <w:rPr>
              <w:rStyle w:val="PageNumber"/>
              <w:rFonts w:cstheme="minorHAnsi"/>
            </w:rPr>
          </w:pPr>
          <w:r w:rsidRPr="0012270A">
            <w:rPr>
              <w:rStyle w:val="PageNumber"/>
              <w:rFonts w:cstheme="minorHAnsi"/>
            </w:rPr>
            <w:t>2.1.1</w:t>
          </w:r>
          <w:r w:rsidRPr="0012270A">
            <w:rPr>
              <w:rStyle w:val="PageNumber"/>
              <w:rFonts w:cstheme="minorHAnsi"/>
            </w:rPr>
            <w:tab/>
            <w:t>The Audit</w:t>
          </w:r>
          <w:r w:rsidR="00AD53D2">
            <w:rPr>
              <w:rStyle w:val="PageNumber"/>
              <w:rFonts w:cstheme="minorHAnsi"/>
            </w:rPr>
            <w:t xml:space="preserve">, </w:t>
          </w:r>
          <w:r w:rsidRPr="0012270A">
            <w:rPr>
              <w:rStyle w:val="PageNumber"/>
              <w:rFonts w:cstheme="minorHAnsi"/>
            </w:rPr>
            <w:t xml:space="preserve">Risk </w:t>
          </w:r>
          <w:r w:rsidR="00AD53D2">
            <w:rPr>
              <w:rStyle w:val="PageNumber"/>
              <w:rFonts w:cstheme="minorHAnsi"/>
            </w:rPr>
            <w:t xml:space="preserve">&amp; Assurance </w:t>
          </w:r>
          <w:r w:rsidRPr="0012270A">
            <w:rPr>
              <w:rStyle w:val="PageNumber"/>
              <w:rFonts w:cstheme="minorHAnsi"/>
            </w:rPr>
            <w:t>Committee currently has four non-executive members.</w:t>
          </w:r>
        </w:p>
        <w:p w14:paraId="692ED9F1" w14:textId="3EBB32C1" w:rsidR="0012270A" w:rsidRPr="007A70D9" w:rsidRDefault="0012270A" w:rsidP="00EB517C">
          <w:pPr>
            <w:widowControl w:val="0"/>
            <w:ind w:left="720" w:hanging="720"/>
            <w:rPr>
              <w:rStyle w:val="PageNumber"/>
              <w:rFonts w:cstheme="minorHAnsi"/>
            </w:rPr>
          </w:pPr>
          <w:r w:rsidRPr="0012270A">
            <w:rPr>
              <w:rStyle w:val="PageNumber"/>
              <w:rFonts w:cstheme="minorHAnsi"/>
            </w:rPr>
            <w:t>2.1.2</w:t>
          </w:r>
          <w:r w:rsidRPr="0012270A">
            <w:rPr>
              <w:rStyle w:val="PageNumber"/>
              <w:rFonts w:cstheme="minorHAnsi"/>
            </w:rPr>
            <w:tab/>
            <w:t>The Committee is attended by SEPA’s Accountable Officer (also Chief Executive), the Chief Officer Finance</w:t>
          </w:r>
          <w:r w:rsidR="00995C6D">
            <w:rPr>
              <w:rStyle w:val="PageNumber"/>
              <w:rFonts w:cstheme="minorHAnsi"/>
            </w:rPr>
            <w:t>, Modernisation &amp; Digital (FMD)</w:t>
          </w:r>
          <w:r w:rsidR="00D76477">
            <w:rPr>
              <w:rStyle w:val="PageNumber"/>
              <w:rFonts w:cstheme="minorHAnsi"/>
            </w:rPr>
            <w:t xml:space="preserve">, the Chief Officer </w:t>
          </w:r>
          <w:r w:rsidR="005D04B3">
            <w:rPr>
              <w:rStyle w:val="PageNumber"/>
              <w:rFonts w:cstheme="minorHAnsi"/>
            </w:rPr>
            <w:t>Governance,</w:t>
          </w:r>
          <w:r w:rsidR="00D76477">
            <w:rPr>
              <w:rStyle w:val="PageNumber"/>
              <w:rFonts w:cstheme="minorHAnsi"/>
            </w:rPr>
            <w:t xml:space="preserve"> Performance &amp; Engagement (</w:t>
          </w:r>
          <w:r w:rsidR="00CE3EF0">
            <w:rPr>
              <w:rStyle w:val="PageNumber"/>
              <w:rFonts w:cstheme="minorHAnsi"/>
            </w:rPr>
            <w:t xml:space="preserve">GPE) </w:t>
          </w:r>
          <w:r w:rsidR="00CE3EF0" w:rsidRPr="0012270A">
            <w:rPr>
              <w:rStyle w:val="PageNumber"/>
              <w:rFonts w:cstheme="minorHAnsi"/>
            </w:rPr>
            <w:t>and</w:t>
          </w:r>
          <w:r w:rsidRPr="0012270A">
            <w:rPr>
              <w:rStyle w:val="PageNumber"/>
              <w:rFonts w:cstheme="minorHAnsi"/>
            </w:rPr>
            <w:t xml:space="preserve"> the Clerk to the Board. The Chair of the </w:t>
          </w:r>
          <w:r w:rsidR="00F93C35">
            <w:rPr>
              <w:rStyle w:val="PageNumber"/>
              <w:rFonts w:cstheme="minorHAnsi"/>
            </w:rPr>
            <w:t xml:space="preserve">Agency </w:t>
          </w:r>
          <w:r w:rsidRPr="0012270A">
            <w:rPr>
              <w:rStyle w:val="PageNumber"/>
              <w:rFonts w:cstheme="minorHAnsi"/>
            </w:rPr>
            <w:t>Board and other senior staff, including the Head of Governance</w:t>
          </w:r>
          <w:r w:rsidR="00CE3EF0">
            <w:rPr>
              <w:rStyle w:val="PageNumber"/>
              <w:rFonts w:cstheme="minorHAnsi"/>
            </w:rPr>
            <w:t>, Risk &amp; Resilience</w:t>
          </w:r>
          <w:r w:rsidRPr="0012270A">
            <w:rPr>
              <w:rStyle w:val="PageNumber"/>
              <w:rFonts w:cstheme="minorHAnsi"/>
            </w:rPr>
            <w:t xml:space="preserve">, attend as </w:t>
          </w:r>
          <w:r w:rsidR="00F01D36" w:rsidRPr="0012270A">
            <w:rPr>
              <w:rStyle w:val="PageNumber"/>
              <w:rFonts w:cstheme="minorHAnsi"/>
            </w:rPr>
            <w:t>necessary</w:t>
          </w:r>
          <w:r w:rsidRPr="0012270A">
            <w:rPr>
              <w:rStyle w:val="PageNumber"/>
              <w:rFonts w:cstheme="minorHAnsi"/>
            </w:rPr>
            <w:t>. Additional Board members have attended Committee meetings as required. SEPA’s internal and external auditors also attend and are given the opportunity to speak confidentially to the Committee members. The Audit</w:t>
          </w:r>
          <w:r w:rsidR="00CE3EF0">
            <w:rPr>
              <w:rStyle w:val="PageNumber"/>
              <w:rFonts w:cstheme="minorHAnsi"/>
            </w:rPr>
            <w:t xml:space="preserve">, </w:t>
          </w:r>
          <w:r w:rsidRPr="0012270A">
            <w:rPr>
              <w:rStyle w:val="PageNumber"/>
              <w:rFonts w:cstheme="minorHAnsi"/>
            </w:rPr>
            <w:t xml:space="preserve">Risk </w:t>
          </w:r>
          <w:r w:rsidR="00CE3EF0">
            <w:rPr>
              <w:rStyle w:val="PageNumber"/>
              <w:rFonts w:cstheme="minorHAnsi"/>
            </w:rPr>
            <w:t xml:space="preserve">&amp; Assurance </w:t>
          </w:r>
          <w:r w:rsidRPr="0012270A">
            <w:rPr>
              <w:rStyle w:val="PageNumber"/>
              <w:rFonts w:cstheme="minorHAnsi"/>
            </w:rPr>
            <w:t>Committee also sat privately for part of the meetings as appropriate during 202</w:t>
          </w:r>
          <w:r w:rsidR="00425BA9">
            <w:rPr>
              <w:rStyle w:val="PageNumber"/>
              <w:rFonts w:cstheme="minorHAnsi"/>
            </w:rPr>
            <w:t>4</w:t>
          </w:r>
          <w:r w:rsidRPr="0012270A">
            <w:rPr>
              <w:rStyle w:val="PageNumber"/>
              <w:rFonts w:cstheme="minorHAnsi"/>
            </w:rPr>
            <w:t>-</w:t>
          </w:r>
          <w:r w:rsidR="003A7609">
            <w:rPr>
              <w:rStyle w:val="PageNumber"/>
              <w:rFonts w:cstheme="minorHAnsi"/>
            </w:rPr>
            <w:t>20</w:t>
          </w:r>
          <w:r w:rsidRPr="0012270A">
            <w:rPr>
              <w:rStyle w:val="PageNumber"/>
              <w:rFonts w:cstheme="minorHAnsi"/>
            </w:rPr>
            <w:t>2</w:t>
          </w:r>
          <w:r w:rsidR="00425BA9">
            <w:rPr>
              <w:rStyle w:val="PageNumber"/>
              <w:rFonts w:cstheme="minorHAnsi"/>
            </w:rPr>
            <w:t>5</w:t>
          </w:r>
          <w:r w:rsidR="007A70D9">
            <w:rPr>
              <w:rStyle w:val="PageNumber"/>
              <w:rFonts w:cstheme="minorHAnsi"/>
            </w:rPr>
            <w:t>.</w:t>
          </w:r>
        </w:p>
        <w:p w14:paraId="456BD588" w14:textId="7E479814" w:rsidR="0012270A" w:rsidRPr="007A70D9" w:rsidRDefault="0012270A" w:rsidP="00EB517C">
          <w:pPr>
            <w:widowControl w:val="0"/>
            <w:ind w:left="720" w:hanging="720"/>
            <w:rPr>
              <w:rStyle w:val="PageNumber"/>
              <w:rFonts w:cstheme="minorHAnsi"/>
            </w:rPr>
          </w:pPr>
          <w:r w:rsidRPr="007A70D9">
            <w:rPr>
              <w:rStyle w:val="PageNumber"/>
              <w:rFonts w:cstheme="minorHAnsi"/>
            </w:rPr>
            <w:t>2.1.3</w:t>
          </w:r>
          <w:r w:rsidRPr="007A70D9">
            <w:rPr>
              <w:rStyle w:val="PageNumber"/>
              <w:rFonts w:cstheme="minorHAnsi"/>
            </w:rPr>
            <w:tab/>
            <w:t xml:space="preserve">The </w:t>
          </w:r>
          <w:r w:rsidR="00CE3EF0" w:rsidRPr="0012270A">
            <w:rPr>
              <w:rStyle w:val="PageNumber"/>
              <w:rFonts w:cstheme="minorHAnsi"/>
            </w:rPr>
            <w:t>Audit</w:t>
          </w:r>
          <w:r w:rsidR="00CE3EF0">
            <w:rPr>
              <w:rStyle w:val="PageNumber"/>
              <w:rFonts w:cstheme="minorHAnsi"/>
            </w:rPr>
            <w:t xml:space="preserve">, </w:t>
          </w:r>
          <w:r w:rsidR="00CE3EF0" w:rsidRPr="0012270A">
            <w:rPr>
              <w:rStyle w:val="PageNumber"/>
              <w:rFonts w:cstheme="minorHAnsi"/>
            </w:rPr>
            <w:t xml:space="preserve">Risk </w:t>
          </w:r>
          <w:r w:rsidR="00CE3EF0">
            <w:rPr>
              <w:rStyle w:val="PageNumber"/>
              <w:rFonts w:cstheme="minorHAnsi"/>
            </w:rPr>
            <w:t xml:space="preserve">&amp; Assurance </w:t>
          </w:r>
          <w:r w:rsidR="00CE3EF0" w:rsidRPr="0012270A">
            <w:rPr>
              <w:rStyle w:val="PageNumber"/>
              <w:rFonts w:cstheme="minorHAnsi"/>
            </w:rPr>
            <w:t xml:space="preserve">Committee </w:t>
          </w:r>
          <w:r w:rsidRPr="007A70D9">
            <w:rPr>
              <w:rStyle w:val="PageNumber"/>
              <w:rFonts w:cstheme="minorHAnsi"/>
            </w:rPr>
            <w:t xml:space="preserve">met on </w:t>
          </w:r>
          <w:r w:rsidRPr="00CD7F07">
            <w:rPr>
              <w:rStyle w:val="PageNumber"/>
              <w:rFonts w:cstheme="minorHAnsi"/>
            </w:rPr>
            <w:t>four planned</w:t>
          </w:r>
          <w:r w:rsidRPr="007A70D9">
            <w:rPr>
              <w:rStyle w:val="PageNumber"/>
              <w:rFonts w:cstheme="minorHAnsi"/>
            </w:rPr>
            <w:t xml:space="preserve"> occasions during 202</w:t>
          </w:r>
          <w:r w:rsidR="00CE3EF0">
            <w:rPr>
              <w:rStyle w:val="PageNumber"/>
              <w:rFonts w:cstheme="minorHAnsi"/>
            </w:rPr>
            <w:t>4</w:t>
          </w:r>
          <w:r w:rsidRPr="007A70D9">
            <w:rPr>
              <w:rStyle w:val="PageNumber"/>
              <w:rFonts w:cstheme="minorHAnsi"/>
            </w:rPr>
            <w:t>-2</w:t>
          </w:r>
          <w:r w:rsidR="00CE3EF0">
            <w:rPr>
              <w:rStyle w:val="PageNumber"/>
              <w:rFonts w:cstheme="minorHAnsi"/>
            </w:rPr>
            <w:t>5</w:t>
          </w:r>
          <w:r w:rsidRPr="007A70D9">
            <w:rPr>
              <w:rStyle w:val="PageNumber"/>
              <w:rFonts w:cstheme="minorHAnsi"/>
            </w:rPr>
            <w:t xml:space="preserve"> </w:t>
          </w:r>
          <w:r w:rsidR="007A70D9">
            <w:rPr>
              <w:rStyle w:val="PageNumber"/>
              <w:rFonts w:cstheme="minorHAnsi"/>
            </w:rPr>
            <w:t xml:space="preserve">(a mix of virtual and in person meetings) </w:t>
          </w:r>
          <w:r w:rsidRPr="007A70D9">
            <w:rPr>
              <w:rStyle w:val="PageNumber"/>
              <w:rFonts w:cstheme="minorHAnsi"/>
            </w:rPr>
            <w:t>and a full list of members and attendance at Committee meetings for 202</w:t>
          </w:r>
          <w:r w:rsidR="00CE3EF0">
            <w:rPr>
              <w:rStyle w:val="PageNumber"/>
              <w:rFonts w:cstheme="minorHAnsi"/>
            </w:rPr>
            <w:t>4</w:t>
          </w:r>
          <w:r w:rsidRPr="007A70D9">
            <w:rPr>
              <w:rStyle w:val="PageNumber"/>
              <w:rFonts w:cstheme="minorHAnsi"/>
            </w:rPr>
            <w:t>-</w:t>
          </w:r>
          <w:r w:rsidR="003A7609">
            <w:rPr>
              <w:rStyle w:val="PageNumber"/>
              <w:rFonts w:cstheme="minorHAnsi"/>
            </w:rPr>
            <w:t>20</w:t>
          </w:r>
          <w:r w:rsidRPr="007A70D9">
            <w:rPr>
              <w:rStyle w:val="PageNumber"/>
              <w:rFonts w:cstheme="minorHAnsi"/>
            </w:rPr>
            <w:t>2</w:t>
          </w:r>
          <w:r w:rsidR="00CE3EF0">
            <w:rPr>
              <w:rStyle w:val="PageNumber"/>
              <w:rFonts w:cstheme="minorHAnsi"/>
            </w:rPr>
            <w:t>5</w:t>
          </w:r>
          <w:r w:rsidRPr="007A70D9">
            <w:rPr>
              <w:rStyle w:val="PageNumber"/>
              <w:rFonts w:cstheme="minorHAnsi"/>
            </w:rPr>
            <w:t xml:space="preserve"> is attached in </w:t>
          </w:r>
          <w:r w:rsidRPr="007A70D9">
            <w:rPr>
              <w:rStyle w:val="PageNumber"/>
              <w:rFonts w:cstheme="minorHAnsi"/>
              <w:bCs/>
            </w:rPr>
            <w:t>Appendix 1</w:t>
          </w:r>
          <w:r w:rsidRPr="007A70D9">
            <w:rPr>
              <w:rStyle w:val="PageNumber"/>
              <w:rFonts w:cstheme="minorHAnsi"/>
            </w:rPr>
            <w:t xml:space="preserve">. </w:t>
          </w:r>
          <w:r w:rsidRPr="00425BA9">
            <w:rPr>
              <w:rStyle w:val="PageNumber"/>
              <w:rFonts w:cstheme="minorHAnsi"/>
            </w:rPr>
            <w:t>The</w:t>
          </w:r>
          <w:r w:rsidR="00AA22B5" w:rsidRPr="00425BA9">
            <w:rPr>
              <w:rStyle w:val="PageNumber"/>
              <w:rFonts w:cstheme="minorHAnsi"/>
            </w:rPr>
            <w:t xml:space="preserve"> Committee also met for </w:t>
          </w:r>
          <w:r w:rsidR="00425BA9">
            <w:rPr>
              <w:rStyle w:val="PageNumber"/>
              <w:rFonts w:cstheme="minorHAnsi"/>
            </w:rPr>
            <w:t xml:space="preserve">a </w:t>
          </w:r>
          <w:r w:rsidR="00AA22B5" w:rsidRPr="00425BA9">
            <w:rPr>
              <w:rStyle w:val="PageNumber"/>
              <w:rFonts w:cstheme="minorHAnsi"/>
            </w:rPr>
            <w:t>single agenda item financial report meeting</w:t>
          </w:r>
          <w:r w:rsidR="00495032" w:rsidRPr="00425BA9">
            <w:rPr>
              <w:rStyle w:val="PageNumber"/>
              <w:rFonts w:cstheme="minorHAnsi"/>
            </w:rPr>
            <w:t xml:space="preserve"> on 14 May 202</w:t>
          </w:r>
          <w:r w:rsidR="00E64F9A">
            <w:rPr>
              <w:rStyle w:val="PageNumber"/>
              <w:rFonts w:cstheme="minorHAnsi"/>
            </w:rPr>
            <w:t>4</w:t>
          </w:r>
          <w:r w:rsidR="00495032" w:rsidRPr="00425BA9">
            <w:rPr>
              <w:rStyle w:val="PageNumber"/>
              <w:rFonts w:cstheme="minorHAnsi"/>
            </w:rPr>
            <w:t xml:space="preserve"> and special meeting</w:t>
          </w:r>
          <w:r w:rsidR="003A0DFD">
            <w:rPr>
              <w:rStyle w:val="PageNumber"/>
              <w:rFonts w:cstheme="minorHAnsi"/>
            </w:rPr>
            <w:t>s</w:t>
          </w:r>
          <w:r w:rsidR="00AA22B5" w:rsidRPr="00425BA9">
            <w:rPr>
              <w:rStyle w:val="PageNumber"/>
              <w:rFonts w:cstheme="minorHAnsi"/>
            </w:rPr>
            <w:t xml:space="preserve"> </w:t>
          </w:r>
          <w:r w:rsidR="00495032" w:rsidRPr="00425BA9">
            <w:rPr>
              <w:rStyle w:val="PageNumber"/>
              <w:rFonts w:cstheme="minorHAnsi"/>
            </w:rPr>
            <w:t xml:space="preserve">on </w:t>
          </w:r>
          <w:r w:rsidR="00CD7F07" w:rsidRPr="00425BA9">
            <w:rPr>
              <w:rStyle w:val="PageNumber"/>
              <w:rFonts w:cstheme="minorHAnsi"/>
            </w:rPr>
            <w:t>30 July 202</w:t>
          </w:r>
          <w:r w:rsidR="00E64F9A">
            <w:rPr>
              <w:rStyle w:val="PageNumber"/>
              <w:rFonts w:cstheme="minorHAnsi"/>
            </w:rPr>
            <w:t>4</w:t>
          </w:r>
          <w:r w:rsidR="003A0DFD">
            <w:rPr>
              <w:rStyle w:val="PageNumber"/>
              <w:rFonts w:cstheme="minorHAnsi"/>
            </w:rPr>
            <w:t xml:space="preserve"> </w:t>
          </w:r>
          <w:r w:rsidR="003A0DFD" w:rsidRPr="00C92654">
            <w:rPr>
              <w:rStyle w:val="PageNumber"/>
              <w:rFonts w:cstheme="minorHAnsi"/>
            </w:rPr>
            <w:t>and 11 November 2024</w:t>
          </w:r>
          <w:r w:rsidR="00CD7F07" w:rsidRPr="00425BA9">
            <w:rPr>
              <w:rStyle w:val="PageNumber"/>
              <w:rFonts w:cstheme="minorHAnsi"/>
            </w:rPr>
            <w:t xml:space="preserve">, </w:t>
          </w:r>
          <w:r w:rsidR="000C02BA" w:rsidRPr="00425BA9">
            <w:rPr>
              <w:rStyle w:val="PageNumber"/>
              <w:rFonts w:cstheme="minorHAnsi"/>
            </w:rPr>
            <w:t xml:space="preserve">with a </w:t>
          </w:r>
          <w:r w:rsidR="007B5CE5" w:rsidRPr="00425BA9">
            <w:rPr>
              <w:rStyle w:val="PageNumber"/>
              <w:rFonts w:cstheme="minorHAnsi"/>
            </w:rPr>
            <w:t>focus</w:t>
          </w:r>
          <w:r w:rsidR="00AA22B5" w:rsidRPr="00425BA9">
            <w:rPr>
              <w:rStyle w:val="PageNumber"/>
              <w:rFonts w:cstheme="minorHAnsi"/>
            </w:rPr>
            <w:t xml:space="preserve"> on </w:t>
          </w:r>
          <w:r w:rsidRPr="00425BA9">
            <w:rPr>
              <w:rStyle w:val="PageNumber"/>
              <w:rFonts w:cstheme="minorHAnsi"/>
            </w:rPr>
            <w:t>the Annual Report and Accounts 202</w:t>
          </w:r>
          <w:r w:rsidR="00CE3EF0" w:rsidRPr="00425BA9">
            <w:rPr>
              <w:rStyle w:val="PageNumber"/>
              <w:rFonts w:cstheme="minorHAnsi"/>
            </w:rPr>
            <w:t>3</w:t>
          </w:r>
          <w:r w:rsidRPr="00425BA9">
            <w:rPr>
              <w:rStyle w:val="PageNumber"/>
              <w:rFonts w:cstheme="minorHAnsi"/>
            </w:rPr>
            <w:t>-</w:t>
          </w:r>
          <w:r w:rsidR="004F5BA2" w:rsidRPr="00425BA9">
            <w:rPr>
              <w:rStyle w:val="PageNumber"/>
              <w:rFonts w:cstheme="minorHAnsi"/>
            </w:rPr>
            <w:t>20</w:t>
          </w:r>
          <w:r w:rsidRPr="00425BA9">
            <w:rPr>
              <w:rStyle w:val="PageNumber"/>
              <w:rFonts w:cstheme="minorHAnsi"/>
            </w:rPr>
            <w:t>2</w:t>
          </w:r>
          <w:r w:rsidR="00CE3EF0" w:rsidRPr="00425BA9">
            <w:rPr>
              <w:rStyle w:val="PageNumber"/>
              <w:rFonts w:cstheme="minorHAnsi"/>
            </w:rPr>
            <w:t>4</w:t>
          </w:r>
          <w:r w:rsidRPr="00425BA9">
            <w:rPr>
              <w:rStyle w:val="PageNumber"/>
              <w:rFonts w:cstheme="minorHAnsi"/>
            </w:rPr>
            <w:t>.</w:t>
          </w:r>
          <w:r w:rsidRPr="007A70D9">
            <w:rPr>
              <w:rStyle w:val="PageNumber"/>
              <w:rFonts w:cstheme="minorHAnsi"/>
            </w:rPr>
            <w:t xml:space="preserve"> </w:t>
          </w:r>
          <w:r w:rsidR="00E64F9A">
            <w:rPr>
              <w:rStyle w:val="PageNumber"/>
              <w:rFonts w:cstheme="minorHAnsi"/>
            </w:rPr>
            <w:t>The annual Committee workshop took place on 11 June 2024.</w:t>
          </w:r>
        </w:p>
        <w:p w14:paraId="6D88520C" w14:textId="674232DE" w:rsidR="0012270A" w:rsidRPr="007A70D9" w:rsidRDefault="0012270A" w:rsidP="00EB517C">
          <w:pPr>
            <w:widowControl w:val="0"/>
            <w:ind w:left="720" w:hanging="720"/>
            <w:rPr>
              <w:rStyle w:val="PageNumber"/>
              <w:rFonts w:cstheme="minorHAnsi"/>
            </w:rPr>
          </w:pPr>
          <w:r w:rsidRPr="007A70D9">
            <w:rPr>
              <w:rStyle w:val="PageNumber"/>
              <w:rFonts w:cstheme="minorHAnsi"/>
            </w:rPr>
            <w:t>2.1.4</w:t>
          </w:r>
          <w:r w:rsidRPr="007A70D9">
            <w:rPr>
              <w:rStyle w:val="PageNumber"/>
              <w:rFonts w:cstheme="minorHAnsi"/>
            </w:rPr>
            <w:tab/>
            <w:t xml:space="preserve">The Committee was established by SEPA in accordance with powers granted under Schedule 6 of the Environment Act 1995. Committee business is conducted in accordance </w:t>
          </w:r>
          <w:r w:rsidRPr="00DA1D2D">
            <w:rPr>
              <w:rStyle w:val="PageNumber"/>
              <w:rFonts w:cstheme="minorHAnsi"/>
            </w:rPr>
            <w:t xml:space="preserve">with the Standing Orders which were approved by the Agency Board on </w:t>
          </w:r>
          <w:r w:rsidR="00F934DD" w:rsidRPr="00C92654">
            <w:rPr>
              <w:rStyle w:val="PageNumber"/>
              <w:rFonts w:cstheme="minorHAnsi"/>
            </w:rPr>
            <w:t>25 February 2025</w:t>
          </w:r>
          <w:r w:rsidRPr="00DA1D2D">
            <w:rPr>
              <w:rStyle w:val="PageNumber"/>
              <w:rFonts w:cstheme="minorHAnsi"/>
            </w:rPr>
            <w:t>.</w:t>
          </w:r>
          <w:r w:rsidRPr="007A70D9">
            <w:rPr>
              <w:rStyle w:val="PageNumber"/>
              <w:rFonts w:cstheme="minorHAnsi"/>
            </w:rPr>
            <w:t xml:space="preserve">  </w:t>
          </w:r>
        </w:p>
        <w:p w14:paraId="73B90B81" w14:textId="2E96FC04" w:rsidR="0012270A" w:rsidRPr="00AA22B5" w:rsidRDefault="0012270A" w:rsidP="00EB517C">
          <w:pPr>
            <w:widowControl w:val="0"/>
            <w:ind w:left="720" w:hanging="720"/>
            <w:rPr>
              <w:rStyle w:val="PageNumber"/>
              <w:rFonts w:cstheme="minorHAnsi"/>
            </w:rPr>
          </w:pPr>
          <w:r w:rsidRPr="00AA22B5">
            <w:rPr>
              <w:rStyle w:val="PageNumber"/>
              <w:rFonts w:cstheme="minorHAnsi"/>
            </w:rPr>
            <w:t>2.1.5</w:t>
          </w:r>
          <w:r w:rsidRPr="00AA22B5">
            <w:rPr>
              <w:rStyle w:val="PageNumber"/>
              <w:rFonts w:cstheme="minorHAnsi"/>
            </w:rPr>
            <w:tab/>
            <w:t>The skills required for the Committee are reviewed as part of the skills matrix for the Agency Board.  The current membership to the Committee brings a good range of skills and experience in relation to governance, risk</w:t>
          </w:r>
          <w:r w:rsidR="00217F29">
            <w:rPr>
              <w:rStyle w:val="PageNumber"/>
              <w:rFonts w:cstheme="minorHAnsi"/>
            </w:rPr>
            <w:t>,</w:t>
          </w:r>
          <w:r w:rsidRPr="00AA22B5">
            <w:rPr>
              <w:rStyle w:val="PageNumber"/>
              <w:rFonts w:cstheme="minorHAnsi"/>
            </w:rPr>
            <w:t xml:space="preserve"> and control</w:t>
          </w:r>
          <w:r w:rsidR="00F01D36">
            <w:rPr>
              <w:rStyle w:val="PageNumber"/>
              <w:rFonts w:cstheme="minorHAnsi"/>
            </w:rPr>
            <w:t>,</w:t>
          </w:r>
          <w:r w:rsidRPr="00AA22B5">
            <w:rPr>
              <w:rStyle w:val="PageNumber"/>
              <w:rFonts w:cstheme="minorHAnsi"/>
            </w:rPr>
            <w:t xml:space="preserve"> that effectively fulfils the role of the Committee.  </w:t>
          </w:r>
        </w:p>
        <w:p w14:paraId="51F19660" w14:textId="4C835F99" w:rsidR="0012270A" w:rsidRPr="00AA22B5" w:rsidRDefault="0012270A" w:rsidP="00EB517C">
          <w:pPr>
            <w:widowControl w:val="0"/>
            <w:rPr>
              <w:rStyle w:val="PageNumber"/>
              <w:rFonts w:cstheme="minorHAnsi"/>
              <w:b/>
              <w:bCs/>
            </w:rPr>
          </w:pPr>
          <w:r w:rsidRPr="00AA22B5">
            <w:rPr>
              <w:rFonts w:cstheme="minorHAnsi"/>
              <w:b/>
              <w:bCs/>
            </w:rPr>
            <w:t>2.2</w:t>
          </w:r>
          <w:r w:rsidRPr="00AA22B5">
            <w:rPr>
              <w:rFonts w:cstheme="minorHAnsi"/>
              <w:b/>
              <w:bCs/>
            </w:rPr>
            <w:tab/>
            <w:t>Duties of the Committee</w:t>
          </w:r>
        </w:p>
        <w:p w14:paraId="1A92D977" w14:textId="6D449614" w:rsidR="0012270A" w:rsidRPr="00AA22B5" w:rsidRDefault="0012270A" w:rsidP="00EB517C">
          <w:pPr>
            <w:widowControl w:val="0"/>
            <w:ind w:left="720" w:hanging="720"/>
            <w:rPr>
              <w:rStyle w:val="PageNumber"/>
              <w:rFonts w:cstheme="minorHAnsi"/>
            </w:rPr>
          </w:pPr>
          <w:r w:rsidRPr="00AA22B5">
            <w:rPr>
              <w:rStyle w:val="PageNumber"/>
              <w:rFonts w:cstheme="minorHAnsi"/>
            </w:rPr>
            <w:t>2.2.1</w:t>
          </w:r>
          <w:r w:rsidRPr="00AA22B5">
            <w:rPr>
              <w:rStyle w:val="PageNumber"/>
              <w:rFonts w:cstheme="minorHAnsi"/>
            </w:rPr>
            <w:tab/>
            <w:t xml:space="preserve">The purpose of the </w:t>
          </w:r>
          <w:r w:rsidR="00CE3EF0" w:rsidRPr="0012270A">
            <w:rPr>
              <w:rStyle w:val="PageNumber"/>
              <w:rFonts w:cstheme="minorHAnsi"/>
            </w:rPr>
            <w:t>Audit</w:t>
          </w:r>
          <w:r w:rsidR="00CE3EF0">
            <w:rPr>
              <w:rStyle w:val="PageNumber"/>
              <w:rFonts w:cstheme="minorHAnsi"/>
            </w:rPr>
            <w:t xml:space="preserve">, </w:t>
          </w:r>
          <w:r w:rsidR="00CE3EF0" w:rsidRPr="0012270A">
            <w:rPr>
              <w:rStyle w:val="PageNumber"/>
              <w:rFonts w:cstheme="minorHAnsi"/>
            </w:rPr>
            <w:t xml:space="preserve">Risk </w:t>
          </w:r>
          <w:r w:rsidR="00CE3EF0">
            <w:rPr>
              <w:rStyle w:val="PageNumber"/>
              <w:rFonts w:cstheme="minorHAnsi"/>
            </w:rPr>
            <w:t xml:space="preserve">&amp; Assurance </w:t>
          </w:r>
          <w:r w:rsidR="00CE3EF0" w:rsidRPr="0012270A">
            <w:rPr>
              <w:rStyle w:val="PageNumber"/>
              <w:rFonts w:cstheme="minorHAnsi"/>
            </w:rPr>
            <w:t xml:space="preserve">Committee </w:t>
          </w:r>
          <w:r w:rsidRPr="00AA22B5">
            <w:rPr>
              <w:rStyle w:val="PageNumber"/>
              <w:rFonts w:cstheme="minorHAnsi"/>
            </w:rPr>
            <w:t xml:space="preserve">is to monitor and review risk, control and corporate </w:t>
          </w:r>
          <w:r w:rsidR="000A56A7" w:rsidRPr="00AA22B5">
            <w:rPr>
              <w:rStyle w:val="PageNumber"/>
              <w:rFonts w:cstheme="minorHAnsi"/>
            </w:rPr>
            <w:t>governance,</w:t>
          </w:r>
          <w:r w:rsidRPr="00AA22B5">
            <w:rPr>
              <w:rStyle w:val="PageNumber"/>
              <w:rFonts w:cstheme="minorHAnsi"/>
            </w:rPr>
            <w:t xml:space="preserve"> acting independently and objectively</w:t>
          </w:r>
          <w:r w:rsidR="00991319">
            <w:rPr>
              <w:rStyle w:val="PageNumber"/>
              <w:rFonts w:cstheme="minorHAnsi"/>
            </w:rPr>
            <w:t xml:space="preserve">, while providing </w:t>
          </w:r>
          <w:r w:rsidR="00991319">
            <w:rPr>
              <w:rStyle w:val="PageNumber"/>
              <w:rFonts w:cstheme="minorHAnsi"/>
            </w:rPr>
            <w:lastRenderedPageBreak/>
            <w:t>assurance to the Agency Board</w:t>
          </w:r>
          <w:r w:rsidRPr="00AA22B5">
            <w:rPr>
              <w:rStyle w:val="PageNumber"/>
              <w:rFonts w:cstheme="minorHAnsi"/>
            </w:rPr>
            <w:t xml:space="preserve">.  The Committee reports to the Agency Board and its programme of work complements the conduct of internal and external audit and the process of preparing and approving the annual accounts.  </w:t>
          </w:r>
        </w:p>
        <w:p w14:paraId="30184A94" w14:textId="4148126A" w:rsidR="0012270A" w:rsidRPr="00AA22B5" w:rsidRDefault="0012270A" w:rsidP="00EB517C">
          <w:pPr>
            <w:widowControl w:val="0"/>
            <w:ind w:left="720" w:hanging="720"/>
            <w:rPr>
              <w:rStyle w:val="PageNumber"/>
              <w:rFonts w:cstheme="minorHAnsi"/>
            </w:rPr>
          </w:pPr>
          <w:r w:rsidRPr="00AA22B5">
            <w:rPr>
              <w:rStyle w:val="PageNumber"/>
              <w:rFonts w:cstheme="minorHAnsi"/>
            </w:rPr>
            <w:t>2.2.2</w:t>
          </w:r>
          <w:r w:rsidRPr="00AA22B5">
            <w:rPr>
              <w:rStyle w:val="PageNumber"/>
              <w:rFonts w:cstheme="minorHAnsi"/>
            </w:rPr>
            <w:tab/>
            <w:t xml:space="preserve">The Terms of </w:t>
          </w:r>
          <w:r w:rsidRPr="00E54B86">
            <w:rPr>
              <w:rStyle w:val="PageNumber"/>
              <w:rFonts w:cstheme="minorHAnsi"/>
            </w:rPr>
            <w:t xml:space="preserve">Reference for the </w:t>
          </w:r>
          <w:r w:rsidR="00991319" w:rsidRPr="00E54B86">
            <w:rPr>
              <w:rStyle w:val="PageNumber"/>
              <w:rFonts w:cstheme="minorHAnsi"/>
            </w:rPr>
            <w:t>Audit, Risk &amp; Assurance Committee</w:t>
          </w:r>
          <w:r w:rsidRPr="00E54B86">
            <w:rPr>
              <w:rStyle w:val="PageNumber"/>
              <w:rFonts w:cstheme="minorHAnsi"/>
            </w:rPr>
            <w:t xml:space="preserve">, as approved by the Agency Board on </w:t>
          </w:r>
          <w:r w:rsidR="00427B76" w:rsidRPr="00E54B86">
            <w:rPr>
              <w:rStyle w:val="PageNumber"/>
              <w:rFonts w:cstheme="minorHAnsi"/>
            </w:rPr>
            <w:t xml:space="preserve">26 </w:t>
          </w:r>
          <w:r w:rsidR="00E54B86" w:rsidRPr="00E54B86">
            <w:rPr>
              <w:rStyle w:val="PageNumber"/>
              <w:rFonts w:cstheme="minorHAnsi"/>
            </w:rPr>
            <w:t>November</w:t>
          </w:r>
          <w:r w:rsidRPr="00E54B86">
            <w:rPr>
              <w:rStyle w:val="PageNumber"/>
              <w:rFonts w:cstheme="minorHAnsi"/>
            </w:rPr>
            <w:t xml:space="preserve"> 202</w:t>
          </w:r>
          <w:r w:rsidR="00AA22B5" w:rsidRPr="00E54B86">
            <w:rPr>
              <w:rStyle w:val="PageNumber"/>
              <w:rFonts w:cstheme="minorHAnsi"/>
            </w:rPr>
            <w:t>4</w:t>
          </w:r>
          <w:r w:rsidRPr="00E54B86">
            <w:rPr>
              <w:rStyle w:val="PageNumber"/>
              <w:rFonts w:cstheme="minorHAnsi"/>
            </w:rPr>
            <w:t>, outline in more detail the functions of the Committee including internal and external</w:t>
          </w:r>
          <w:r w:rsidRPr="00AA22B5">
            <w:rPr>
              <w:rStyle w:val="PageNumber"/>
              <w:rFonts w:cstheme="minorHAnsi"/>
            </w:rPr>
            <w:t xml:space="preserve"> audit, risk management, whistleblowing, best value</w:t>
          </w:r>
          <w:r w:rsidR="00991319">
            <w:rPr>
              <w:rStyle w:val="PageNumber"/>
              <w:rFonts w:cstheme="minorHAnsi"/>
            </w:rPr>
            <w:t xml:space="preserve">, </w:t>
          </w:r>
          <w:r w:rsidRPr="00AA22B5">
            <w:rPr>
              <w:rStyle w:val="PageNumber"/>
              <w:rFonts w:cstheme="minorHAnsi"/>
            </w:rPr>
            <w:t xml:space="preserve">and code of conduct.  </w:t>
          </w:r>
          <w:r w:rsidR="00E54B86">
            <w:rPr>
              <w:rStyle w:val="PageNumber"/>
              <w:rFonts w:cstheme="minorHAnsi"/>
            </w:rPr>
            <w:t xml:space="preserve">The name and remit of the Committee was expanded to explicitly include assurance. </w:t>
          </w:r>
          <w:r w:rsidRPr="00AA22B5">
            <w:rPr>
              <w:rStyle w:val="PageNumber"/>
              <w:rFonts w:cstheme="minorHAnsi"/>
            </w:rPr>
            <w:t xml:space="preserve">They are available on </w:t>
          </w:r>
          <w:r w:rsidRPr="00EF6C78">
            <w:rPr>
              <w:rStyle w:val="PageNumber"/>
              <w:rFonts w:cstheme="minorHAnsi"/>
            </w:rPr>
            <w:t>SEPA’</w:t>
          </w:r>
          <w:r w:rsidR="00AA22B5" w:rsidRPr="00EF6C78">
            <w:rPr>
              <w:rStyle w:val="PageNumber"/>
              <w:rFonts w:cstheme="minorHAnsi"/>
            </w:rPr>
            <w:t>s website</w:t>
          </w:r>
          <w:r w:rsidR="00E30530">
            <w:rPr>
              <w:rStyle w:val="PageNumber"/>
              <w:rFonts w:cstheme="minorHAnsi"/>
            </w:rPr>
            <w:t xml:space="preserve">: </w:t>
          </w:r>
          <w:hyperlink r:id="rId15" w:history="1">
            <w:r w:rsidR="00E30530" w:rsidRPr="00E30530">
              <w:rPr>
                <w:color w:val="0000FF"/>
                <w:u w:val="single"/>
              </w:rPr>
              <w:t>Audit, Risk and Assurance Committee | Beta | SEPA</w:t>
            </w:r>
          </w:hyperlink>
          <w:r w:rsidRPr="00EF6C78">
            <w:rPr>
              <w:rStyle w:val="PageNumber"/>
              <w:rFonts w:cstheme="minorHAnsi"/>
            </w:rPr>
            <w:t>.</w:t>
          </w:r>
        </w:p>
        <w:p w14:paraId="0D40632A" w14:textId="1FB83F5C" w:rsidR="0012270A" w:rsidRPr="00AA22B5" w:rsidRDefault="0012270A" w:rsidP="00EB517C">
          <w:pPr>
            <w:widowControl w:val="0"/>
            <w:ind w:left="720" w:hanging="720"/>
            <w:rPr>
              <w:rStyle w:val="PageNumber"/>
              <w:rFonts w:cstheme="minorHAnsi"/>
            </w:rPr>
          </w:pPr>
          <w:r w:rsidRPr="00AA22B5">
            <w:rPr>
              <w:rStyle w:val="PageNumber"/>
              <w:rFonts w:cstheme="minorHAnsi"/>
            </w:rPr>
            <w:t>2.2.3</w:t>
          </w:r>
          <w:r w:rsidRPr="00AA22B5">
            <w:rPr>
              <w:rStyle w:val="PageNumber"/>
              <w:rFonts w:cstheme="minorHAnsi"/>
            </w:rPr>
            <w:tab/>
            <w:t xml:space="preserve">The </w:t>
          </w:r>
          <w:r w:rsidR="00991319" w:rsidRPr="0012270A">
            <w:rPr>
              <w:rStyle w:val="PageNumber"/>
              <w:rFonts w:cstheme="minorHAnsi"/>
            </w:rPr>
            <w:t>Audit</w:t>
          </w:r>
          <w:r w:rsidR="00991319">
            <w:rPr>
              <w:rStyle w:val="PageNumber"/>
              <w:rFonts w:cstheme="minorHAnsi"/>
            </w:rPr>
            <w:t xml:space="preserve">, </w:t>
          </w:r>
          <w:r w:rsidR="00991319" w:rsidRPr="0012270A">
            <w:rPr>
              <w:rStyle w:val="PageNumber"/>
              <w:rFonts w:cstheme="minorHAnsi"/>
            </w:rPr>
            <w:t xml:space="preserve">Risk </w:t>
          </w:r>
          <w:r w:rsidR="00991319">
            <w:rPr>
              <w:rStyle w:val="PageNumber"/>
              <w:rFonts w:cstheme="minorHAnsi"/>
            </w:rPr>
            <w:t xml:space="preserve">&amp; Assurance </w:t>
          </w:r>
          <w:r w:rsidR="00991319" w:rsidRPr="0012270A">
            <w:rPr>
              <w:rStyle w:val="PageNumber"/>
              <w:rFonts w:cstheme="minorHAnsi"/>
            </w:rPr>
            <w:t xml:space="preserve">Committee </w:t>
          </w:r>
          <w:r w:rsidRPr="00AA22B5">
            <w:rPr>
              <w:rStyle w:val="PageNumber"/>
              <w:rFonts w:cstheme="minorHAnsi"/>
            </w:rPr>
            <w:t>can seek independent external advice if it considers it necessary to discharge its duties.</w:t>
          </w:r>
        </w:p>
        <w:p w14:paraId="0E7F54F5" w14:textId="08CB75F7" w:rsidR="0012270A" w:rsidRPr="00D32788" w:rsidRDefault="0012270A" w:rsidP="00EB517C">
          <w:pPr>
            <w:pStyle w:val="ListParagraph"/>
            <w:widowControl w:val="0"/>
            <w:numPr>
              <w:ilvl w:val="1"/>
              <w:numId w:val="31"/>
            </w:numPr>
            <w:ind w:left="709" w:hanging="709"/>
            <w:contextualSpacing w:val="0"/>
            <w:rPr>
              <w:rStyle w:val="PageNumber"/>
              <w:rFonts w:cstheme="minorHAnsi"/>
              <w:b/>
              <w:bCs/>
            </w:rPr>
          </w:pPr>
          <w:r w:rsidRPr="00D32788">
            <w:rPr>
              <w:rFonts w:cstheme="minorHAnsi"/>
              <w:b/>
              <w:bCs/>
            </w:rPr>
            <w:t>Performance of the Committee</w:t>
          </w:r>
        </w:p>
        <w:p w14:paraId="5708DB4B" w14:textId="133048F5" w:rsidR="00AA22B5" w:rsidRDefault="0012270A" w:rsidP="00EB517C">
          <w:pPr>
            <w:widowControl w:val="0"/>
            <w:ind w:left="720" w:hanging="720"/>
            <w:rPr>
              <w:rStyle w:val="PageNumber"/>
              <w:rFonts w:cstheme="minorHAnsi"/>
            </w:rPr>
          </w:pPr>
          <w:r w:rsidRPr="00AA22B5">
            <w:rPr>
              <w:rStyle w:val="PageNumber"/>
              <w:rFonts w:cstheme="minorHAnsi"/>
            </w:rPr>
            <w:t>2.3.1</w:t>
          </w:r>
          <w:r w:rsidRPr="00AA22B5">
            <w:rPr>
              <w:rStyle w:val="PageNumber"/>
              <w:rFonts w:cstheme="minorHAnsi"/>
            </w:rPr>
            <w:tab/>
            <w:t xml:space="preserve">The development of members of the </w:t>
          </w:r>
          <w:r w:rsidR="00991319" w:rsidRPr="0012270A">
            <w:rPr>
              <w:rStyle w:val="PageNumber"/>
              <w:rFonts w:cstheme="minorHAnsi"/>
            </w:rPr>
            <w:t>Audit</w:t>
          </w:r>
          <w:r w:rsidR="00991319">
            <w:rPr>
              <w:rStyle w:val="PageNumber"/>
              <w:rFonts w:cstheme="minorHAnsi"/>
            </w:rPr>
            <w:t xml:space="preserve">, </w:t>
          </w:r>
          <w:r w:rsidR="00991319" w:rsidRPr="0012270A">
            <w:rPr>
              <w:rStyle w:val="PageNumber"/>
              <w:rFonts w:cstheme="minorHAnsi"/>
            </w:rPr>
            <w:t xml:space="preserve">Risk </w:t>
          </w:r>
          <w:r w:rsidR="00991319">
            <w:rPr>
              <w:rStyle w:val="PageNumber"/>
              <w:rFonts w:cstheme="minorHAnsi"/>
            </w:rPr>
            <w:t xml:space="preserve">&amp; Assurance </w:t>
          </w:r>
          <w:r w:rsidR="00991319" w:rsidRPr="0012270A">
            <w:rPr>
              <w:rStyle w:val="PageNumber"/>
              <w:rFonts w:cstheme="minorHAnsi"/>
            </w:rPr>
            <w:t xml:space="preserve">Committee </w:t>
          </w:r>
          <w:r w:rsidRPr="00AA22B5">
            <w:rPr>
              <w:rStyle w:val="PageNumber"/>
              <w:rFonts w:cstheme="minorHAnsi"/>
            </w:rPr>
            <w:t xml:space="preserve">is assessed as part of the appraisal process for members of the Agency Board and subsequently considered by the Chair of the </w:t>
          </w:r>
          <w:r w:rsidR="00991319" w:rsidRPr="0012270A">
            <w:rPr>
              <w:rStyle w:val="PageNumber"/>
              <w:rFonts w:cstheme="minorHAnsi"/>
            </w:rPr>
            <w:t>Audit</w:t>
          </w:r>
          <w:r w:rsidR="00991319">
            <w:rPr>
              <w:rStyle w:val="PageNumber"/>
              <w:rFonts w:cstheme="minorHAnsi"/>
            </w:rPr>
            <w:t xml:space="preserve">, </w:t>
          </w:r>
          <w:r w:rsidR="00991319" w:rsidRPr="0012270A">
            <w:rPr>
              <w:rStyle w:val="PageNumber"/>
              <w:rFonts w:cstheme="minorHAnsi"/>
            </w:rPr>
            <w:t xml:space="preserve">Risk </w:t>
          </w:r>
          <w:r w:rsidR="00991319">
            <w:rPr>
              <w:rStyle w:val="PageNumber"/>
              <w:rFonts w:cstheme="minorHAnsi"/>
            </w:rPr>
            <w:t xml:space="preserve">&amp; Assurance </w:t>
          </w:r>
          <w:r w:rsidR="00991319" w:rsidRPr="0012270A">
            <w:rPr>
              <w:rStyle w:val="PageNumber"/>
              <w:rFonts w:cstheme="minorHAnsi"/>
            </w:rPr>
            <w:t xml:space="preserve">Committee </w:t>
          </w:r>
          <w:r w:rsidRPr="00AA22B5">
            <w:rPr>
              <w:rStyle w:val="PageNumber"/>
              <w:rFonts w:cstheme="minorHAnsi"/>
            </w:rPr>
            <w:t>to ensure the availability of the skills necessary for the Committee to be effective. New members of the Committee participate in relevant Scottish Government trainin</w:t>
          </w:r>
          <w:r w:rsidR="00AA22B5">
            <w:rPr>
              <w:rStyle w:val="PageNumber"/>
              <w:rFonts w:cstheme="minorHAnsi"/>
            </w:rPr>
            <w:t>g including Board Induction.</w:t>
          </w:r>
        </w:p>
        <w:p w14:paraId="379D15F5" w14:textId="535E99D2" w:rsidR="0012270A" w:rsidRPr="00D34885" w:rsidRDefault="0012270A" w:rsidP="00EB517C">
          <w:pPr>
            <w:widowControl w:val="0"/>
            <w:ind w:left="720" w:hanging="720"/>
            <w:rPr>
              <w:rStyle w:val="PageNumber"/>
              <w:rFonts w:cstheme="minorHAnsi"/>
            </w:rPr>
          </w:pPr>
          <w:r w:rsidRPr="00AA22B5">
            <w:rPr>
              <w:rStyle w:val="PageNumber"/>
              <w:rFonts w:cstheme="minorHAnsi"/>
            </w:rPr>
            <w:t xml:space="preserve">2.3.2 </w:t>
          </w:r>
          <w:r w:rsidR="0037680B">
            <w:rPr>
              <w:rStyle w:val="PageNumber"/>
              <w:rFonts w:cstheme="minorHAnsi"/>
            </w:rPr>
            <w:tab/>
          </w:r>
          <w:r w:rsidRPr="00AA22B5">
            <w:rPr>
              <w:rStyle w:val="PageNumber"/>
              <w:rFonts w:cstheme="minorHAnsi"/>
            </w:rPr>
            <w:t>During 202</w:t>
          </w:r>
          <w:r w:rsidR="00D00995">
            <w:rPr>
              <w:rStyle w:val="PageNumber"/>
              <w:rFonts w:cstheme="minorHAnsi"/>
            </w:rPr>
            <w:t>4</w:t>
          </w:r>
          <w:r w:rsidRPr="00AA22B5">
            <w:rPr>
              <w:rStyle w:val="PageNumber"/>
              <w:rFonts w:cstheme="minorHAnsi"/>
            </w:rPr>
            <w:t>-</w:t>
          </w:r>
          <w:r w:rsidR="004F5BA2">
            <w:rPr>
              <w:rStyle w:val="PageNumber"/>
              <w:rFonts w:cstheme="minorHAnsi"/>
            </w:rPr>
            <w:t>20</w:t>
          </w:r>
          <w:r w:rsidRPr="00AA22B5">
            <w:rPr>
              <w:rStyle w:val="PageNumber"/>
              <w:rFonts w:cstheme="minorHAnsi"/>
            </w:rPr>
            <w:t>2</w:t>
          </w:r>
          <w:r w:rsidR="00D00995">
            <w:rPr>
              <w:rStyle w:val="PageNumber"/>
              <w:rFonts w:cstheme="minorHAnsi"/>
            </w:rPr>
            <w:t>5</w:t>
          </w:r>
          <w:r w:rsidRPr="00AA22B5">
            <w:rPr>
              <w:rStyle w:val="PageNumber"/>
              <w:rFonts w:cstheme="minorHAnsi"/>
            </w:rPr>
            <w:t xml:space="preserve">, </w:t>
          </w:r>
          <w:r w:rsidRPr="0037680B">
            <w:rPr>
              <w:rStyle w:val="PageNumber"/>
              <w:rFonts w:cstheme="minorHAnsi"/>
              <w:color w:val="000000"/>
            </w:rPr>
            <w:t xml:space="preserve">members of the </w:t>
          </w:r>
          <w:r w:rsidR="00D00995" w:rsidRPr="0012270A">
            <w:rPr>
              <w:rStyle w:val="PageNumber"/>
              <w:rFonts w:cstheme="minorHAnsi"/>
            </w:rPr>
            <w:t>Audit</w:t>
          </w:r>
          <w:r w:rsidR="00D00995">
            <w:rPr>
              <w:rStyle w:val="PageNumber"/>
              <w:rFonts w:cstheme="minorHAnsi"/>
            </w:rPr>
            <w:t xml:space="preserve">, </w:t>
          </w:r>
          <w:r w:rsidR="00D00995" w:rsidRPr="0012270A">
            <w:rPr>
              <w:rStyle w:val="PageNumber"/>
              <w:rFonts w:cstheme="minorHAnsi"/>
            </w:rPr>
            <w:t xml:space="preserve">Risk </w:t>
          </w:r>
          <w:r w:rsidR="00D00995">
            <w:rPr>
              <w:rStyle w:val="PageNumber"/>
              <w:rFonts w:cstheme="minorHAnsi"/>
            </w:rPr>
            <w:t xml:space="preserve">&amp; Assurance </w:t>
          </w:r>
          <w:r w:rsidR="00D00995" w:rsidRPr="0012270A">
            <w:rPr>
              <w:rStyle w:val="PageNumber"/>
              <w:rFonts w:cstheme="minorHAnsi"/>
            </w:rPr>
            <w:t xml:space="preserve">Committee </w:t>
          </w:r>
          <w:r w:rsidRPr="0037680B">
            <w:rPr>
              <w:rStyle w:val="PageNumber"/>
              <w:rFonts w:cstheme="minorHAnsi"/>
              <w:color w:val="000000"/>
            </w:rPr>
            <w:t xml:space="preserve">participated in several Board seminars </w:t>
          </w:r>
          <w:r w:rsidR="00D00995">
            <w:rPr>
              <w:rStyle w:val="PageNumber"/>
              <w:rFonts w:cstheme="minorHAnsi"/>
              <w:color w:val="000000"/>
            </w:rPr>
            <w:t xml:space="preserve">and information sessions </w:t>
          </w:r>
          <w:r w:rsidRPr="0037680B">
            <w:rPr>
              <w:rStyle w:val="PageNumber"/>
              <w:rFonts w:cstheme="minorHAnsi"/>
              <w:color w:val="000000"/>
            </w:rPr>
            <w:t>that enhanced their knowledge of the Agency’s activities. These covered a broad range of subject matters including</w:t>
          </w:r>
          <w:r w:rsidR="004B7D38">
            <w:rPr>
              <w:rStyle w:val="PageNumber"/>
              <w:rFonts w:cstheme="minorHAnsi"/>
              <w:color w:val="000000"/>
            </w:rPr>
            <w:t xml:space="preserve"> </w:t>
          </w:r>
          <w:r w:rsidR="009465F6">
            <w:rPr>
              <w:rFonts w:cstheme="minorHAnsi"/>
              <w:color w:val="000000"/>
            </w:rPr>
            <w:t>i</w:t>
          </w:r>
          <w:r w:rsidR="00205C7A">
            <w:rPr>
              <w:rFonts w:cstheme="minorHAnsi"/>
              <w:color w:val="000000"/>
            </w:rPr>
            <w:t xml:space="preserve">nformation </w:t>
          </w:r>
          <w:r w:rsidR="009465F6">
            <w:rPr>
              <w:rFonts w:cstheme="minorHAnsi"/>
              <w:color w:val="000000"/>
            </w:rPr>
            <w:t>g</w:t>
          </w:r>
          <w:r w:rsidR="00205C7A">
            <w:rPr>
              <w:rFonts w:cstheme="minorHAnsi"/>
              <w:color w:val="000000"/>
            </w:rPr>
            <w:t>overnance</w:t>
          </w:r>
          <w:r w:rsidR="004B7D38">
            <w:rPr>
              <w:rFonts w:cstheme="minorHAnsi"/>
              <w:color w:val="000000"/>
            </w:rPr>
            <w:t xml:space="preserve">; </w:t>
          </w:r>
          <w:r w:rsidR="009465F6">
            <w:rPr>
              <w:rFonts w:cstheme="minorHAnsi"/>
              <w:color w:val="000000"/>
            </w:rPr>
            <w:t>f</w:t>
          </w:r>
          <w:r w:rsidR="00525832">
            <w:rPr>
              <w:rFonts w:cstheme="minorHAnsi"/>
              <w:color w:val="000000"/>
            </w:rPr>
            <w:t>looding services</w:t>
          </w:r>
          <w:r w:rsidR="004B7D38">
            <w:rPr>
              <w:rFonts w:cstheme="minorHAnsi"/>
              <w:color w:val="000000"/>
            </w:rPr>
            <w:t xml:space="preserve">; </w:t>
          </w:r>
          <w:r w:rsidR="000E49AD" w:rsidRPr="000E49AD">
            <w:rPr>
              <w:rFonts w:eastAsia="Times New Roman"/>
            </w:rPr>
            <w:t>Fixed and Variable Monetary Penalties and other enforcement tools/undertakings and interventions to tackle environmental crime</w:t>
          </w:r>
          <w:r w:rsidR="004B7D38">
            <w:rPr>
              <w:rFonts w:eastAsia="Times New Roman"/>
            </w:rPr>
            <w:t xml:space="preserve">; </w:t>
          </w:r>
          <w:r w:rsidR="00527B2B">
            <w:rPr>
              <w:rFonts w:cstheme="minorHAnsi"/>
              <w:color w:val="000000"/>
            </w:rPr>
            <w:t xml:space="preserve">and </w:t>
          </w:r>
          <w:r w:rsidR="0037680B" w:rsidRPr="0037680B">
            <w:rPr>
              <w:rStyle w:val="PageNumber"/>
              <w:rFonts w:cstheme="minorHAnsi"/>
              <w:color w:val="000000"/>
              <w14:textFill>
                <w14:solidFill>
                  <w14:srgbClr w14:val="000000">
                    <w14:lumMod w14:val="50000"/>
                  </w14:srgbClr>
                </w14:solidFill>
              </w14:textFill>
            </w:rPr>
            <w:t>training f</w:t>
          </w:r>
          <w:r w:rsidR="00527B2B">
            <w:rPr>
              <w:rStyle w:val="PageNumber"/>
              <w:rFonts w:cstheme="minorHAnsi"/>
              <w:color w:val="000000"/>
              <w14:textFill>
                <w14:solidFill>
                  <w14:srgbClr w14:val="000000">
                    <w14:lumMod w14:val="50000"/>
                  </w14:srgbClr>
                </w14:solidFill>
              </w14:textFill>
            </w:rPr>
            <w:t>rom</w:t>
          </w:r>
          <w:r w:rsidR="0037680B" w:rsidRPr="0037680B">
            <w:rPr>
              <w:rStyle w:val="PageNumber"/>
              <w:rFonts w:cstheme="minorHAnsi"/>
              <w:color w:val="000000"/>
              <w14:textFill>
                <w14:solidFill>
                  <w14:srgbClr w14:val="000000">
                    <w14:lumMod w14:val="50000"/>
                  </w14:srgbClr>
                </w14:solidFill>
              </w14:textFill>
            </w:rPr>
            <w:t xml:space="preserve"> the Standards Commission for Scotland.</w:t>
          </w:r>
          <w:r w:rsidR="0037680B" w:rsidRPr="0037680B">
            <w:rPr>
              <w:rStyle w:val="PageNumber"/>
              <w:rFonts w:cstheme="minorHAnsi"/>
              <w:color w:val="171717" w:themeColor="background2" w:themeShade="1A"/>
            </w:rPr>
            <w:t xml:space="preserve"> </w:t>
          </w:r>
          <w:r w:rsidRPr="0037680B">
            <w:rPr>
              <w:rStyle w:val="PageNumber"/>
              <w:rFonts w:cstheme="minorHAnsi"/>
              <w:color w:val="373A38" w:themeColor="text2" w:themeShade="80"/>
            </w:rPr>
            <w:t xml:space="preserve">Members of the </w:t>
          </w:r>
          <w:r w:rsidR="00527B2B" w:rsidRPr="0012270A">
            <w:rPr>
              <w:rStyle w:val="PageNumber"/>
              <w:rFonts w:cstheme="minorHAnsi"/>
            </w:rPr>
            <w:t>Audit</w:t>
          </w:r>
          <w:r w:rsidR="00527B2B">
            <w:rPr>
              <w:rStyle w:val="PageNumber"/>
              <w:rFonts w:cstheme="minorHAnsi"/>
            </w:rPr>
            <w:t xml:space="preserve">, </w:t>
          </w:r>
          <w:r w:rsidR="00527B2B" w:rsidRPr="0012270A">
            <w:rPr>
              <w:rStyle w:val="PageNumber"/>
              <w:rFonts w:cstheme="minorHAnsi"/>
            </w:rPr>
            <w:t xml:space="preserve">Risk </w:t>
          </w:r>
          <w:r w:rsidR="00527B2B">
            <w:rPr>
              <w:rStyle w:val="PageNumber"/>
              <w:rFonts w:cstheme="minorHAnsi"/>
            </w:rPr>
            <w:t xml:space="preserve">&amp; </w:t>
          </w:r>
          <w:r w:rsidR="00527B2B" w:rsidRPr="007D0547">
            <w:rPr>
              <w:rStyle w:val="PageNumber"/>
              <w:rFonts w:cstheme="minorHAnsi"/>
            </w:rPr>
            <w:t>Assurance Committee</w:t>
          </w:r>
          <w:r w:rsidRPr="007D0547">
            <w:rPr>
              <w:rStyle w:val="PageNumber"/>
              <w:rFonts w:cstheme="minorHAnsi"/>
              <w:color w:val="373A38" w:themeColor="text2" w:themeShade="80"/>
            </w:rPr>
            <w:t xml:space="preserve"> </w:t>
          </w:r>
          <w:r w:rsidRPr="007D0547">
            <w:rPr>
              <w:rStyle w:val="PageNumber"/>
              <w:rFonts w:cstheme="minorHAnsi"/>
            </w:rPr>
            <w:t xml:space="preserve">also attended external conferences </w:t>
          </w:r>
          <w:r w:rsidR="00527B2B" w:rsidRPr="007D0547">
            <w:rPr>
              <w:rStyle w:val="PageNumber"/>
              <w:rFonts w:cstheme="minorHAnsi"/>
            </w:rPr>
            <w:t xml:space="preserve">as appropriate </w:t>
          </w:r>
          <w:r w:rsidRPr="007D0547">
            <w:rPr>
              <w:rStyle w:val="PageNumber"/>
              <w:rFonts w:cstheme="minorHAnsi"/>
            </w:rPr>
            <w:t xml:space="preserve">and events virtually and worked with staff as ‘board </w:t>
          </w:r>
          <w:r w:rsidR="00527B2B" w:rsidRPr="007D0547">
            <w:rPr>
              <w:rStyle w:val="PageNumber"/>
              <w:rFonts w:cstheme="minorHAnsi"/>
            </w:rPr>
            <w:t>champions</w:t>
          </w:r>
          <w:r w:rsidRPr="007D0547">
            <w:rPr>
              <w:rStyle w:val="PageNumber"/>
              <w:rFonts w:cstheme="minorHAnsi"/>
            </w:rPr>
            <w:t>’ to provide advice and guidance on specific subject matters.</w:t>
          </w:r>
          <w:r w:rsidRPr="00AA22B5">
            <w:rPr>
              <w:rStyle w:val="PageNumber"/>
              <w:rFonts w:cstheme="minorHAnsi"/>
            </w:rPr>
            <w:t xml:space="preserve">  </w:t>
          </w:r>
        </w:p>
        <w:p w14:paraId="20602D59" w14:textId="7AD946D1" w:rsidR="0012270A" w:rsidRDefault="0012270A" w:rsidP="00EB517C">
          <w:pPr>
            <w:widowControl w:val="0"/>
            <w:ind w:left="720" w:hanging="720"/>
            <w:rPr>
              <w:rStyle w:val="PageNumber"/>
              <w:rFonts w:cstheme="minorHAnsi"/>
            </w:rPr>
          </w:pPr>
          <w:r w:rsidRPr="00D34885">
            <w:rPr>
              <w:rStyle w:val="PageNumber"/>
              <w:rFonts w:cstheme="minorHAnsi"/>
            </w:rPr>
            <w:t>2.3.3</w:t>
          </w:r>
          <w:r w:rsidRPr="00D34885">
            <w:rPr>
              <w:rStyle w:val="PageNumber"/>
              <w:rFonts w:cstheme="minorHAnsi"/>
            </w:rPr>
            <w:tab/>
            <w:t xml:space="preserve">The </w:t>
          </w:r>
          <w:r w:rsidR="00563BD8" w:rsidRPr="0012270A">
            <w:rPr>
              <w:rStyle w:val="PageNumber"/>
              <w:rFonts w:cstheme="minorHAnsi"/>
            </w:rPr>
            <w:t>Audit</w:t>
          </w:r>
          <w:r w:rsidR="00563BD8">
            <w:rPr>
              <w:rStyle w:val="PageNumber"/>
              <w:rFonts w:cstheme="minorHAnsi"/>
            </w:rPr>
            <w:t xml:space="preserve">, </w:t>
          </w:r>
          <w:r w:rsidR="00563BD8" w:rsidRPr="0012270A">
            <w:rPr>
              <w:rStyle w:val="PageNumber"/>
              <w:rFonts w:cstheme="minorHAnsi"/>
            </w:rPr>
            <w:t xml:space="preserve">Risk </w:t>
          </w:r>
          <w:r w:rsidR="00563BD8">
            <w:rPr>
              <w:rStyle w:val="PageNumber"/>
              <w:rFonts w:cstheme="minorHAnsi"/>
            </w:rPr>
            <w:t xml:space="preserve">&amp; Assurance </w:t>
          </w:r>
          <w:r w:rsidR="00563BD8" w:rsidRPr="0012270A">
            <w:rPr>
              <w:rStyle w:val="PageNumber"/>
              <w:rFonts w:cstheme="minorHAnsi"/>
            </w:rPr>
            <w:t xml:space="preserve">Committee </w:t>
          </w:r>
          <w:r w:rsidRPr="00D34885">
            <w:rPr>
              <w:rStyle w:val="PageNumber"/>
              <w:rFonts w:cstheme="minorHAnsi"/>
            </w:rPr>
            <w:t xml:space="preserve">members received audit reports on a wide range of subject matters </w:t>
          </w:r>
          <w:r w:rsidRPr="00BD7FB8">
            <w:rPr>
              <w:rStyle w:val="PageNumber"/>
              <w:rFonts w:cstheme="minorHAnsi"/>
            </w:rPr>
            <w:t xml:space="preserve">including: </w:t>
          </w:r>
          <w:r w:rsidR="00E765BF" w:rsidRPr="00BD7FB8">
            <w:rPr>
              <w:rStyle w:val="PageNumber"/>
              <w:rFonts w:cstheme="minorHAnsi"/>
            </w:rPr>
            <w:t xml:space="preserve">complaints management; </w:t>
          </w:r>
          <w:r w:rsidR="002D6DB1" w:rsidRPr="00BD7FB8">
            <w:rPr>
              <w:rStyle w:val="PageNumber"/>
              <w:rFonts w:cstheme="minorHAnsi"/>
            </w:rPr>
            <w:t xml:space="preserve">flood planning advice; </w:t>
          </w:r>
          <w:r w:rsidR="00E765BF" w:rsidRPr="00BD7FB8">
            <w:rPr>
              <w:rStyle w:val="PageNumber"/>
              <w:rFonts w:cstheme="minorHAnsi"/>
            </w:rPr>
            <w:t xml:space="preserve">corporate governance; </w:t>
          </w:r>
          <w:r w:rsidR="002D6DB1" w:rsidRPr="00BD7FB8">
            <w:rPr>
              <w:rStyle w:val="PageNumber"/>
              <w:rFonts w:cstheme="minorHAnsi"/>
            </w:rPr>
            <w:t xml:space="preserve">staff development and succession planning; </w:t>
          </w:r>
          <w:r w:rsidR="00E765BF" w:rsidRPr="00BD7FB8">
            <w:rPr>
              <w:rStyle w:val="PageNumber"/>
              <w:rFonts w:cstheme="minorHAnsi"/>
            </w:rPr>
            <w:t xml:space="preserve">and </w:t>
          </w:r>
          <w:r w:rsidR="0095255C" w:rsidRPr="00BD7FB8">
            <w:rPr>
              <w:rStyle w:val="PageNumber"/>
              <w:rFonts w:cstheme="minorHAnsi"/>
            </w:rPr>
            <w:t>estates management</w:t>
          </w:r>
          <w:r w:rsidRPr="00BD7FB8">
            <w:rPr>
              <w:rStyle w:val="PageNumber"/>
              <w:rFonts w:cstheme="minorHAnsi"/>
            </w:rPr>
            <w:t>. The</w:t>
          </w:r>
          <w:r w:rsidRPr="00D34885">
            <w:rPr>
              <w:rStyle w:val="PageNumber"/>
              <w:rFonts w:cstheme="minorHAnsi"/>
            </w:rPr>
            <w:t xml:space="preserve"> </w:t>
          </w:r>
          <w:r w:rsidR="00563BD8" w:rsidRPr="0012270A">
            <w:rPr>
              <w:rStyle w:val="PageNumber"/>
              <w:rFonts w:cstheme="minorHAnsi"/>
            </w:rPr>
            <w:lastRenderedPageBreak/>
            <w:t>Audit</w:t>
          </w:r>
          <w:r w:rsidR="00563BD8">
            <w:rPr>
              <w:rStyle w:val="PageNumber"/>
              <w:rFonts w:cstheme="minorHAnsi"/>
            </w:rPr>
            <w:t xml:space="preserve">, </w:t>
          </w:r>
          <w:r w:rsidR="00563BD8" w:rsidRPr="0012270A">
            <w:rPr>
              <w:rStyle w:val="PageNumber"/>
              <w:rFonts w:cstheme="minorHAnsi"/>
            </w:rPr>
            <w:t xml:space="preserve">Risk </w:t>
          </w:r>
          <w:r w:rsidR="00563BD8">
            <w:rPr>
              <w:rStyle w:val="PageNumber"/>
              <w:rFonts w:cstheme="minorHAnsi"/>
            </w:rPr>
            <w:t xml:space="preserve">&amp; Assurance </w:t>
          </w:r>
          <w:r w:rsidR="00563BD8" w:rsidRPr="0012270A">
            <w:rPr>
              <w:rStyle w:val="PageNumber"/>
              <w:rFonts w:cstheme="minorHAnsi"/>
            </w:rPr>
            <w:t xml:space="preserve">Committee </w:t>
          </w:r>
          <w:r w:rsidRPr="00D34885">
            <w:rPr>
              <w:rStyle w:val="PageNumber"/>
              <w:rFonts w:cstheme="minorHAnsi"/>
            </w:rPr>
            <w:t xml:space="preserve">worked closely with the Agency Board with the aim of ensuring that both fulfil their roles, responsibilities and accountabilities. </w:t>
          </w:r>
          <w:r w:rsidR="00681229">
            <w:rPr>
              <w:rStyle w:val="PageNumber"/>
              <w:rFonts w:cstheme="minorHAnsi"/>
            </w:rPr>
            <w:t>U</w:t>
          </w:r>
          <w:r w:rsidRPr="00D34885">
            <w:rPr>
              <w:rStyle w:val="PageNumber"/>
              <w:rFonts w:cstheme="minorHAnsi"/>
            </w:rPr>
            <w:t>pdates are provided at the start of every Agency Board meeting</w:t>
          </w:r>
          <w:r w:rsidR="0084179D">
            <w:rPr>
              <w:rStyle w:val="PageNumber"/>
              <w:rFonts w:cstheme="minorHAnsi"/>
            </w:rPr>
            <w:t xml:space="preserve"> </w:t>
          </w:r>
          <w:r w:rsidR="00681229">
            <w:rPr>
              <w:rStyle w:val="PageNumber"/>
              <w:rFonts w:cstheme="minorHAnsi"/>
            </w:rPr>
            <w:t xml:space="preserve">by the Clerk to the Board </w:t>
          </w:r>
          <w:r w:rsidR="0084179D">
            <w:rPr>
              <w:rStyle w:val="PageNumber"/>
              <w:rFonts w:cstheme="minorHAnsi"/>
            </w:rPr>
            <w:t>with a focus on keeping our people and information safe and secure</w:t>
          </w:r>
          <w:r w:rsidRPr="00D34885">
            <w:rPr>
              <w:rStyle w:val="PageNumber"/>
              <w:rFonts w:cstheme="minorHAnsi"/>
            </w:rPr>
            <w:t xml:space="preserve">. </w:t>
          </w:r>
        </w:p>
        <w:p w14:paraId="3A142E1D" w14:textId="40F41576" w:rsidR="003168E1" w:rsidRPr="003168E1" w:rsidRDefault="005029D1" w:rsidP="00EB517C">
          <w:pPr>
            <w:widowControl w:val="0"/>
            <w:ind w:left="709" w:hanging="709"/>
            <w:rPr>
              <w:rFonts w:cstheme="minorHAnsi"/>
              <w:b/>
              <w:bCs/>
            </w:rPr>
          </w:pPr>
          <w:r w:rsidRPr="005029D1">
            <w:rPr>
              <w:rStyle w:val="PageNumber"/>
              <w:rFonts w:eastAsia="Arial Unicode MS" w:cstheme="minorHAnsi"/>
              <w:b/>
            </w:rPr>
            <w:t>3</w:t>
          </w:r>
          <w:r>
            <w:rPr>
              <w:rStyle w:val="PageNumber"/>
              <w:rFonts w:eastAsia="Arial Unicode MS" w:cstheme="minorHAnsi"/>
              <w:bCs/>
            </w:rPr>
            <w:t>.</w:t>
          </w:r>
          <w:r>
            <w:rPr>
              <w:rStyle w:val="PageNumber"/>
              <w:rFonts w:eastAsia="Arial Unicode MS" w:cstheme="minorHAnsi"/>
              <w:bCs/>
            </w:rPr>
            <w:tab/>
          </w:r>
          <w:r w:rsidR="003168E1" w:rsidRPr="003168E1">
            <w:rPr>
              <w:rStyle w:val="PageNumber"/>
              <w:rFonts w:eastAsia="Arial Unicode MS" w:cstheme="minorHAnsi"/>
              <w:b/>
            </w:rPr>
            <w:t xml:space="preserve">Review of the Work of the </w:t>
          </w:r>
          <w:r w:rsidR="00681229" w:rsidRPr="00681229">
            <w:rPr>
              <w:rStyle w:val="PageNumber"/>
              <w:rFonts w:cstheme="minorHAnsi"/>
              <w:b/>
              <w:bCs/>
            </w:rPr>
            <w:t>Audit, Risk &amp; Assurance Committee</w:t>
          </w:r>
          <w:r w:rsidR="00681229" w:rsidRPr="0012270A">
            <w:rPr>
              <w:rStyle w:val="PageNumber"/>
              <w:rFonts w:cstheme="minorHAnsi"/>
            </w:rPr>
            <w:t xml:space="preserve"> </w:t>
          </w:r>
          <w:r w:rsidR="003168E1" w:rsidRPr="003168E1">
            <w:rPr>
              <w:rStyle w:val="PageNumber"/>
              <w:rFonts w:eastAsia="Arial Unicode MS" w:cstheme="minorHAnsi"/>
              <w:b/>
            </w:rPr>
            <w:t>202</w:t>
          </w:r>
          <w:r w:rsidR="00396FAB">
            <w:rPr>
              <w:rStyle w:val="PageNumber"/>
              <w:rFonts w:eastAsia="Arial Unicode MS" w:cstheme="minorHAnsi"/>
              <w:b/>
            </w:rPr>
            <w:t>4</w:t>
          </w:r>
          <w:r w:rsidR="003168E1" w:rsidRPr="003168E1">
            <w:rPr>
              <w:rStyle w:val="PageNumber"/>
              <w:rFonts w:eastAsia="Arial Unicode MS" w:cstheme="minorHAnsi"/>
              <w:b/>
            </w:rPr>
            <w:t>-2</w:t>
          </w:r>
          <w:r w:rsidR="00396FAB">
            <w:rPr>
              <w:rStyle w:val="PageNumber"/>
              <w:rFonts w:eastAsia="Arial Unicode MS" w:cstheme="minorHAnsi"/>
              <w:b/>
            </w:rPr>
            <w:t>5</w:t>
          </w:r>
        </w:p>
        <w:p w14:paraId="501016FC" w14:textId="1A02770B" w:rsidR="003168E1" w:rsidRPr="00FD65ED" w:rsidRDefault="003168E1" w:rsidP="00EB517C">
          <w:pPr>
            <w:widowControl w:val="0"/>
            <w:rPr>
              <w:rFonts w:cstheme="minorHAnsi"/>
              <w:b/>
              <w:bCs/>
            </w:rPr>
          </w:pPr>
          <w:r w:rsidRPr="00FD65ED">
            <w:rPr>
              <w:rFonts w:eastAsia="Arial Unicode MS" w:cstheme="minorHAnsi"/>
              <w:b/>
              <w:bCs/>
            </w:rPr>
            <w:t>3.1</w:t>
          </w:r>
          <w:r w:rsidRPr="00FD65ED">
            <w:rPr>
              <w:rFonts w:eastAsia="Arial Unicode MS" w:cstheme="minorHAnsi"/>
              <w:b/>
              <w:bCs/>
            </w:rPr>
            <w:tab/>
            <w:t>Audit Activity – Internal</w:t>
          </w:r>
        </w:p>
        <w:p w14:paraId="28CB3E32" w14:textId="5CBFC8F9" w:rsidR="003168E1" w:rsidRPr="00FD65ED" w:rsidRDefault="003168E1" w:rsidP="00EB517C">
          <w:pPr>
            <w:widowControl w:val="0"/>
            <w:ind w:left="720" w:hanging="720"/>
            <w:rPr>
              <w:rStyle w:val="PageNumber"/>
              <w:rFonts w:eastAsia="Arial Unicode MS" w:cstheme="minorHAnsi"/>
            </w:rPr>
          </w:pPr>
          <w:r w:rsidRPr="00FD65ED">
            <w:rPr>
              <w:rStyle w:val="PageNumber"/>
              <w:rFonts w:eastAsia="Arial Unicode MS" w:cstheme="minorHAnsi"/>
            </w:rPr>
            <w:t>3.1.1</w:t>
          </w:r>
          <w:r w:rsidRPr="00FD65ED">
            <w:rPr>
              <w:rStyle w:val="PageNumber"/>
              <w:rFonts w:eastAsia="Arial Unicode MS" w:cstheme="minorHAnsi"/>
            </w:rPr>
            <w:tab/>
            <w:t xml:space="preserve">The </w:t>
          </w:r>
          <w:r w:rsidR="00396FAB" w:rsidRPr="00FD65ED">
            <w:rPr>
              <w:rStyle w:val="PageNumber"/>
              <w:rFonts w:cstheme="minorHAnsi"/>
            </w:rPr>
            <w:t xml:space="preserve">Audit, Risk &amp; Assurance Committee </w:t>
          </w:r>
          <w:r w:rsidRPr="00FD65ED">
            <w:rPr>
              <w:rStyle w:val="PageNumber"/>
              <w:rFonts w:eastAsia="Arial Unicode MS" w:cstheme="minorHAnsi"/>
            </w:rPr>
            <w:t xml:space="preserve">is responsible for recommending to the Accountable Officer the appointment and remuneration of internal auditors. </w:t>
          </w:r>
        </w:p>
        <w:p w14:paraId="4B0BD2DB" w14:textId="16EE3C4A" w:rsidR="003168E1" w:rsidRPr="00FD65ED" w:rsidRDefault="003168E1" w:rsidP="00EB517C">
          <w:pPr>
            <w:widowControl w:val="0"/>
            <w:ind w:left="720" w:hanging="720"/>
            <w:rPr>
              <w:rStyle w:val="PageNumber"/>
              <w:rFonts w:eastAsia="Arial Unicode MS" w:cstheme="minorHAnsi"/>
              <w:color w:val="171717" w:themeColor="background2" w:themeShade="1A"/>
            </w:rPr>
          </w:pPr>
          <w:r w:rsidRPr="00FD65ED">
            <w:rPr>
              <w:rStyle w:val="PageNumber"/>
              <w:rFonts w:eastAsia="Arial Unicode MS" w:cstheme="minorHAnsi"/>
            </w:rPr>
            <w:t>3.1.2</w:t>
          </w:r>
          <w:r w:rsidRPr="00FD65ED">
            <w:rPr>
              <w:rStyle w:val="PageNumber"/>
              <w:rFonts w:eastAsia="Arial Unicode MS" w:cstheme="minorHAnsi"/>
            </w:rPr>
            <w:tab/>
            <w:t xml:space="preserve">The internal auditors provide assurance on the effectiveness of SEPA’s internal control systems and the adequacy of these systems to manage business risk and safeguard SEPA’s assets. With audits undertaken during the reporting period, the internal auditors have also </w:t>
          </w:r>
          <w:r w:rsidRPr="00FD65ED">
            <w:rPr>
              <w:rStyle w:val="PageNumber"/>
              <w:rFonts w:eastAsia="Arial Unicode MS" w:cstheme="minorHAnsi"/>
              <w:color w:val="171717" w:themeColor="background2" w:themeShade="1A"/>
            </w:rPr>
            <w:t xml:space="preserve">provided ‘value for money’ recommendations to help SEPA improve key areas of its work, seeking to increase effectiveness and efficiency, and helping to embed a culture of continuous improvement. </w:t>
          </w:r>
        </w:p>
        <w:p w14:paraId="1807E8FA" w14:textId="15F7214C" w:rsidR="003168E1" w:rsidRPr="00FD65ED" w:rsidRDefault="003168E1" w:rsidP="00EB517C">
          <w:pPr>
            <w:widowControl w:val="0"/>
            <w:ind w:left="720" w:hanging="720"/>
            <w:rPr>
              <w:rFonts w:cstheme="minorHAnsi"/>
              <w:color w:val="171717" w:themeColor="background2" w:themeShade="1A"/>
            </w:rPr>
          </w:pPr>
          <w:r w:rsidRPr="00FD65ED">
            <w:rPr>
              <w:rStyle w:val="PageNumber"/>
              <w:rFonts w:cstheme="minorHAnsi"/>
              <w:color w:val="171717" w:themeColor="background2" w:themeShade="1A"/>
            </w:rPr>
            <w:t>3.1.3</w:t>
          </w:r>
          <w:r w:rsidRPr="00FD65ED">
            <w:rPr>
              <w:rStyle w:val="PageNumber"/>
              <w:rFonts w:cstheme="minorHAnsi"/>
              <w:color w:val="171717" w:themeColor="background2" w:themeShade="1A"/>
            </w:rPr>
            <w:tab/>
          </w:r>
          <w:r w:rsidRPr="00FD65ED">
            <w:rPr>
              <w:rFonts w:cstheme="minorHAnsi"/>
              <w:color w:val="171717" w:themeColor="background2" w:themeShade="1A"/>
            </w:rPr>
            <w:t xml:space="preserve">This service was provided by </w:t>
          </w:r>
          <w:r w:rsidR="002414C5" w:rsidRPr="00FD65ED">
            <w:rPr>
              <w:rFonts w:cstheme="minorHAnsi"/>
              <w:color w:val="171717" w:themeColor="background2" w:themeShade="1A"/>
            </w:rPr>
            <w:t xml:space="preserve">BDO who were appointed on 1 April 2024. </w:t>
          </w:r>
          <w:r w:rsidR="00D16979" w:rsidRPr="00FD65ED">
            <w:rPr>
              <w:rFonts w:cstheme="minorHAnsi"/>
              <w:color w:val="171717" w:themeColor="background2" w:themeShade="1A"/>
            </w:rPr>
            <w:t xml:space="preserve">The </w:t>
          </w:r>
          <w:r w:rsidR="00DE19A6" w:rsidRPr="00FD65ED">
            <w:rPr>
              <w:rFonts w:cstheme="minorHAnsi"/>
              <w:color w:val="171717" w:themeColor="background2" w:themeShade="1A"/>
            </w:rPr>
            <w:t xml:space="preserve">contract with BDO is in place until </w:t>
          </w:r>
          <w:r w:rsidR="003F642C" w:rsidRPr="00FD65ED">
            <w:rPr>
              <w:rFonts w:cstheme="minorHAnsi"/>
              <w:color w:val="171717" w:themeColor="background2" w:themeShade="1A"/>
            </w:rPr>
            <w:t>31 March 2027</w:t>
          </w:r>
          <w:r w:rsidR="008142F4" w:rsidRPr="00FD65ED">
            <w:rPr>
              <w:rFonts w:cstheme="minorHAnsi"/>
              <w:color w:val="171717" w:themeColor="background2" w:themeShade="1A"/>
            </w:rPr>
            <w:t xml:space="preserve">, with </w:t>
          </w:r>
          <w:r w:rsidR="008316F9" w:rsidRPr="00FD65ED">
            <w:rPr>
              <w:rFonts w:cstheme="minorHAnsi"/>
              <w:color w:val="171717" w:themeColor="background2" w:themeShade="1A"/>
            </w:rPr>
            <w:t>SEPA retaining the</w:t>
          </w:r>
          <w:r w:rsidR="008142F4" w:rsidRPr="00FD65ED">
            <w:rPr>
              <w:rFonts w:cstheme="minorHAnsi"/>
              <w:color w:val="171717" w:themeColor="background2" w:themeShade="1A"/>
            </w:rPr>
            <w:t xml:space="preserve"> option to extend</w:t>
          </w:r>
          <w:r w:rsidR="008316F9" w:rsidRPr="00FD65ED">
            <w:rPr>
              <w:rFonts w:cstheme="minorHAnsi"/>
              <w:color w:val="171717" w:themeColor="background2" w:themeShade="1A"/>
            </w:rPr>
            <w:t xml:space="preserve"> the contract</w:t>
          </w:r>
          <w:r w:rsidR="008142F4" w:rsidRPr="00FD65ED">
            <w:rPr>
              <w:rFonts w:cstheme="minorHAnsi"/>
              <w:color w:val="171717" w:themeColor="background2" w:themeShade="1A"/>
            </w:rPr>
            <w:t xml:space="preserve"> </w:t>
          </w:r>
          <w:r w:rsidR="008316F9" w:rsidRPr="00FD65ED">
            <w:rPr>
              <w:rFonts w:cstheme="minorHAnsi"/>
              <w:color w:val="171717" w:themeColor="background2" w:themeShade="1A"/>
            </w:rPr>
            <w:t>for a further</w:t>
          </w:r>
          <w:r w:rsidR="008142F4" w:rsidRPr="00FD65ED">
            <w:rPr>
              <w:rFonts w:cstheme="minorHAnsi"/>
              <w:color w:val="171717" w:themeColor="background2" w:themeShade="1A"/>
            </w:rPr>
            <w:t xml:space="preserve"> one or two years</w:t>
          </w:r>
          <w:r w:rsidR="00D70BE7" w:rsidRPr="00FD65ED">
            <w:rPr>
              <w:rFonts w:cstheme="minorHAnsi"/>
              <w:color w:val="171717" w:themeColor="background2" w:themeShade="1A"/>
            </w:rPr>
            <w:t>.</w:t>
          </w:r>
          <w:r w:rsidR="008142F4" w:rsidRPr="00FD65ED">
            <w:rPr>
              <w:rFonts w:cstheme="minorHAnsi"/>
              <w:color w:val="171717" w:themeColor="background2" w:themeShade="1A"/>
            </w:rPr>
            <w:t xml:space="preserve"> </w:t>
          </w:r>
          <w:r w:rsidR="002414C5" w:rsidRPr="00FD65ED">
            <w:rPr>
              <w:rFonts w:cstheme="minorHAnsi"/>
              <w:color w:val="171717" w:themeColor="background2" w:themeShade="1A"/>
            </w:rPr>
            <w:t xml:space="preserve"> </w:t>
          </w:r>
        </w:p>
        <w:p w14:paraId="3D6923FE" w14:textId="1B4C9DD5" w:rsidR="003168E1" w:rsidRPr="00FD65ED" w:rsidRDefault="00FE5FDB" w:rsidP="00EB517C">
          <w:pPr>
            <w:widowControl w:val="0"/>
            <w:ind w:left="720" w:hanging="720"/>
            <w:rPr>
              <w:rStyle w:val="PageNumber"/>
              <w:rFonts w:cstheme="minorHAnsi"/>
              <w:color w:val="171717" w:themeColor="background2" w:themeShade="1A"/>
            </w:rPr>
          </w:pPr>
          <w:r w:rsidRPr="00FD65ED">
            <w:rPr>
              <w:rFonts w:cstheme="minorHAnsi"/>
              <w:color w:val="171717" w:themeColor="background2" w:themeShade="1A"/>
            </w:rPr>
            <w:t>3.1.</w:t>
          </w:r>
          <w:r w:rsidR="006429E0" w:rsidRPr="00FD65ED">
            <w:rPr>
              <w:rFonts w:cstheme="minorHAnsi"/>
              <w:color w:val="171717" w:themeColor="background2" w:themeShade="1A"/>
            </w:rPr>
            <w:t>4</w:t>
          </w:r>
          <w:r w:rsidR="005029D1" w:rsidRPr="00FD65ED">
            <w:rPr>
              <w:rFonts w:cstheme="minorHAnsi"/>
              <w:color w:val="171717" w:themeColor="background2" w:themeShade="1A"/>
            </w:rPr>
            <w:tab/>
          </w:r>
          <w:r w:rsidR="003168E1" w:rsidRPr="00FD65ED">
            <w:rPr>
              <w:rStyle w:val="PageNumber"/>
              <w:rFonts w:cstheme="minorHAnsi"/>
              <w:color w:val="171717" w:themeColor="background2" w:themeShade="1A"/>
            </w:rPr>
            <w:t>The budget for 202</w:t>
          </w:r>
          <w:r w:rsidR="002414C5" w:rsidRPr="00FD65ED">
            <w:rPr>
              <w:rStyle w:val="PageNumber"/>
              <w:rFonts w:cstheme="minorHAnsi"/>
              <w:color w:val="171717" w:themeColor="background2" w:themeShade="1A"/>
            </w:rPr>
            <w:t>4</w:t>
          </w:r>
          <w:r w:rsidR="003168E1" w:rsidRPr="00FD65ED">
            <w:rPr>
              <w:rStyle w:val="PageNumber"/>
              <w:rFonts w:cstheme="minorHAnsi"/>
              <w:color w:val="171717" w:themeColor="background2" w:themeShade="1A"/>
            </w:rPr>
            <w:t>-202</w:t>
          </w:r>
          <w:r w:rsidR="002414C5" w:rsidRPr="00FD65ED">
            <w:rPr>
              <w:rStyle w:val="PageNumber"/>
              <w:rFonts w:cstheme="minorHAnsi"/>
              <w:color w:val="171717" w:themeColor="background2" w:themeShade="1A"/>
            </w:rPr>
            <w:t>5</w:t>
          </w:r>
          <w:r w:rsidR="003168E1" w:rsidRPr="00FD65ED">
            <w:rPr>
              <w:rStyle w:val="PageNumber"/>
              <w:rFonts w:cstheme="minorHAnsi"/>
              <w:color w:val="171717" w:themeColor="background2" w:themeShade="1A"/>
            </w:rPr>
            <w:t xml:space="preserve"> was </w:t>
          </w:r>
          <w:r w:rsidR="00053961" w:rsidRPr="00FD65ED">
            <w:rPr>
              <w:rStyle w:val="PageNumber"/>
              <w:rFonts w:cstheme="minorHAnsi"/>
              <w:color w:val="171717" w:themeColor="background2" w:themeShade="1A"/>
            </w:rPr>
            <w:t>97</w:t>
          </w:r>
          <w:r w:rsidR="003168E1" w:rsidRPr="00FD65ED">
            <w:rPr>
              <w:rStyle w:val="PageNumber"/>
              <w:rFonts w:cstheme="minorHAnsi"/>
              <w:color w:val="171717" w:themeColor="background2" w:themeShade="1A"/>
            </w:rPr>
            <w:t xml:space="preserve"> days and £</w:t>
          </w:r>
          <w:r w:rsidR="00053961" w:rsidRPr="00FD65ED">
            <w:rPr>
              <w:rStyle w:val="PageNumber"/>
              <w:rFonts w:cstheme="minorHAnsi"/>
              <w:color w:val="171717" w:themeColor="background2" w:themeShade="1A"/>
            </w:rPr>
            <w:t>53,</w:t>
          </w:r>
          <w:r w:rsidR="00623497" w:rsidRPr="00FD65ED">
            <w:rPr>
              <w:rStyle w:val="PageNumber"/>
              <w:rFonts w:cstheme="minorHAnsi"/>
              <w:color w:val="171717" w:themeColor="background2" w:themeShade="1A"/>
            </w:rPr>
            <w:t>350</w:t>
          </w:r>
          <w:r w:rsidR="003168E1" w:rsidRPr="00FD65ED">
            <w:rPr>
              <w:rStyle w:val="PageNumber"/>
              <w:rFonts w:cstheme="minorHAnsi"/>
              <w:color w:val="171717" w:themeColor="background2" w:themeShade="1A"/>
            </w:rPr>
            <w:t xml:space="preserve"> (excluding VAT). We spent £</w:t>
          </w:r>
          <w:r w:rsidR="00623497" w:rsidRPr="00FD65ED">
            <w:rPr>
              <w:rStyle w:val="PageNumber"/>
              <w:rFonts w:cstheme="minorHAnsi"/>
              <w:color w:val="171717" w:themeColor="background2" w:themeShade="1A"/>
            </w:rPr>
            <w:t>53,350</w:t>
          </w:r>
          <w:r w:rsidR="003168E1" w:rsidRPr="00FD65ED">
            <w:rPr>
              <w:rStyle w:val="PageNumber"/>
              <w:rFonts w:cstheme="minorHAnsi"/>
              <w:color w:val="171717" w:themeColor="background2" w:themeShade="1A"/>
            </w:rPr>
            <w:t xml:space="preserve"> on </w:t>
          </w:r>
          <w:r w:rsidR="00623497" w:rsidRPr="00FD65ED">
            <w:rPr>
              <w:rStyle w:val="PageNumber"/>
              <w:rFonts w:cstheme="minorHAnsi"/>
              <w:color w:val="171717" w:themeColor="background2" w:themeShade="1A"/>
            </w:rPr>
            <w:t>97</w:t>
          </w:r>
          <w:r w:rsidR="003168E1" w:rsidRPr="00FD65ED">
            <w:rPr>
              <w:rStyle w:val="PageNumber"/>
              <w:rFonts w:cstheme="minorHAnsi"/>
              <w:color w:val="171717" w:themeColor="background2" w:themeShade="1A"/>
            </w:rPr>
            <w:t xml:space="preserve"> days.</w:t>
          </w:r>
        </w:p>
        <w:p w14:paraId="2F55705D" w14:textId="3E14F524" w:rsidR="00DF5027" w:rsidRPr="00FD65ED" w:rsidRDefault="003168E1" w:rsidP="00EB517C">
          <w:pPr>
            <w:pStyle w:val="Heading2"/>
            <w:keepNext w:val="0"/>
            <w:keepLines w:val="0"/>
            <w:widowControl w:val="0"/>
            <w:spacing w:line="360" w:lineRule="auto"/>
            <w:ind w:left="720" w:hanging="720"/>
            <w:rPr>
              <w:rFonts w:asciiTheme="minorHAnsi" w:hAnsiTheme="minorHAnsi" w:cstheme="minorHAnsi"/>
              <w:b w:val="0"/>
              <w:color w:val="171717" w:themeColor="background2" w:themeShade="1A"/>
              <w:sz w:val="24"/>
              <w:szCs w:val="24"/>
            </w:rPr>
          </w:pPr>
          <w:r w:rsidRPr="00FD65ED">
            <w:rPr>
              <w:rFonts w:asciiTheme="minorHAnsi" w:hAnsiTheme="minorHAnsi" w:cstheme="minorHAnsi"/>
              <w:b w:val="0"/>
              <w:color w:val="171717" w:themeColor="background2" w:themeShade="1A"/>
              <w:sz w:val="24"/>
              <w:szCs w:val="24"/>
            </w:rPr>
            <w:t>3.1.</w:t>
          </w:r>
          <w:r w:rsidR="006429E0" w:rsidRPr="00FD65ED">
            <w:rPr>
              <w:rFonts w:asciiTheme="minorHAnsi" w:hAnsiTheme="minorHAnsi" w:cstheme="minorHAnsi"/>
              <w:b w:val="0"/>
              <w:color w:val="171717" w:themeColor="background2" w:themeShade="1A"/>
              <w:sz w:val="24"/>
              <w:szCs w:val="24"/>
            </w:rPr>
            <w:t>5</w:t>
          </w:r>
          <w:r w:rsidRPr="00FD65ED">
            <w:rPr>
              <w:rFonts w:asciiTheme="minorHAnsi" w:hAnsiTheme="minorHAnsi" w:cstheme="minorHAnsi"/>
              <w:b w:val="0"/>
              <w:color w:val="171717" w:themeColor="background2" w:themeShade="1A"/>
              <w:sz w:val="24"/>
              <w:szCs w:val="24"/>
            </w:rPr>
            <w:tab/>
            <w:t>The Internal Audit activity carried out in 202</w:t>
          </w:r>
          <w:r w:rsidR="00AA4075" w:rsidRPr="00FD65ED">
            <w:rPr>
              <w:rFonts w:asciiTheme="minorHAnsi" w:hAnsiTheme="minorHAnsi" w:cstheme="minorHAnsi"/>
              <w:b w:val="0"/>
              <w:color w:val="171717" w:themeColor="background2" w:themeShade="1A"/>
              <w:sz w:val="24"/>
              <w:szCs w:val="24"/>
            </w:rPr>
            <w:t>4</w:t>
          </w:r>
          <w:r w:rsidRPr="00FD65ED">
            <w:rPr>
              <w:rFonts w:asciiTheme="minorHAnsi" w:hAnsiTheme="minorHAnsi" w:cstheme="minorHAnsi"/>
              <w:b w:val="0"/>
              <w:color w:val="171717" w:themeColor="background2" w:themeShade="1A"/>
              <w:sz w:val="24"/>
              <w:szCs w:val="24"/>
            </w:rPr>
            <w:t>-</w:t>
          </w:r>
          <w:r w:rsidR="00842BEA" w:rsidRPr="00FD65ED">
            <w:rPr>
              <w:rFonts w:asciiTheme="minorHAnsi" w:hAnsiTheme="minorHAnsi" w:cstheme="minorHAnsi"/>
              <w:b w:val="0"/>
              <w:color w:val="171717" w:themeColor="background2" w:themeShade="1A"/>
              <w:sz w:val="24"/>
              <w:szCs w:val="24"/>
            </w:rPr>
            <w:t>20</w:t>
          </w:r>
          <w:r w:rsidRPr="00FD65ED">
            <w:rPr>
              <w:rFonts w:asciiTheme="minorHAnsi" w:hAnsiTheme="minorHAnsi" w:cstheme="minorHAnsi"/>
              <w:b w:val="0"/>
              <w:color w:val="171717" w:themeColor="background2" w:themeShade="1A"/>
              <w:sz w:val="24"/>
              <w:szCs w:val="24"/>
            </w:rPr>
            <w:t>2</w:t>
          </w:r>
          <w:r w:rsidR="00AA4075" w:rsidRPr="00FD65ED">
            <w:rPr>
              <w:rFonts w:asciiTheme="minorHAnsi" w:hAnsiTheme="minorHAnsi" w:cstheme="minorHAnsi"/>
              <w:b w:val="0"/>
              <w:color w:val="171717" w:themeColor="background2" w:themeShade="1A"/>
              <w:sz w:val="24"/>
              <w:szCs w:val="24"/>
            </w:rPr>
            <w:t>5</w:t>
          </w:r>
          <w:r w:rsidRPr="00FD65ED">
            <w:rPr>
              <w:rFonts w:asciiTheme="minorHAnsi" w:hAnsiTheme="minorHAnsi" w:cstheme="minorHAnsi"/>
              <w:b w:val="0"/>
              <w:color w:val="171717" w:themeColor="background2" w:themeShade="1A"/>
              <w:sz w:val="24"/>
              <w:szCs w:val="24"/>
            </w:rPr>
            <w:t xml:space="preserve"> is detailed in Appendix 2.</w:t>
          </w:r>
        </w:p>
        <w:p w14:paraId="2584B70F" w14:textId="29346237" w:rsidR="003168E1" w:rsidRPr="00FD65ED" w:rsidRDefault="003168E1" w:rsidP="00EB517C">
          <w:pPr>
            <w:pStyle w:val="Heading2"/>
            <w:keepNext w:val="0"/>
            <w:keepLines w:val="0"/>
            <w:widowControl w:val="0"/>
            <w:spacing w:line="360" w:lineRule="auto"/>
            <w:ind w:left="720" w:hanging="720"/>
            <w:rPr>
              <w:rFonts w:asciiTheme="minorHAnsi" w:hAnsiTheme="minorHAnsi" w:cstheme="minorHAnsi"/>
              <w:b w:val="0"/>
              <w:color w:val="171717" w:themeColor="background2" w:themeShade="1A"/>
              <w:sz w:val="24"/>
              <w:szCs w:val="24"/>
            </w:rPr>
          </w:pPr>
          <w:r w:rsidRPr="00FD65ED">
            <w:rPr>
              <w:rFonts w:asciiTheme="minorHAnsi" w:hAnsiTheme="minorHAnsi" w:cstheme="minorHAnsi"/>
              <w:b w:val="0"/>
              <w:color w:val="171717" w:themeColor="background2" w:themeShade="1A"/>
              <w:sz w:val="24"/>
              <w:szCs w:val="24"/>
            </w:rPr>
            <w:t>3.1.</w:t>
          </w:r>
          <w:r w:rsidR="006429E0" w:rsidRPr="00FD65ED">
            <w:rPr>
              <w:rFonts w:asciiTheme="minorHAnsi" w:hAnsiTheme="minorHAnsi" w:cstheme="minorHAnsi"/>
              <w:b w:val="0"/>
              <w:color w:val="171717" w:themeColor="background2" w:themeShade="1A"/>
              <w:sz w:val="24"/>
              <w:szCs w:val="24"/>
            </w:rPr>
            <w:t>6</w:t>
          </w:r>
          <w:r w:rsidRPr="00FD65ED">
            <w:rPr>
              <w:rFonts w:asciiTheme="minorHAnsi" w:hAnsiTheme="minorHAnsi" w:cstheme="minorHAnsi"/>
              <w:b w:val="0"/>
              <w:color w:val="171717" w:themeColor="background2" w:themeShade="1A"/>
              <w:sz w:val="24"/>
              <w:szCs w:val="24"/>
            </w:rPr>
            <w:t xml:space="preserve"> </w:t>
          </w:r>
          <w:r w:rsidRPr="00FD65ED">
            <w:rPr>
              <w:rFonts w:asciiTheme="minorHAnsi" w:hAnsiTheme="minorHAnsi" w:cstheme="minorHAnsi"/>
              <w:b w:val="0"/>
              <w:color w:val="171717" w:themeColor="background2" w:themeShade="1A"/>
              <w:sz w:val="24"/>
              <w:szCs w:val="24"/>
            </w:rPr>
            <w:tab/>
            <w:t>An internal audit plan for 202</w:t>
          </w:r>
          <w:r w:rsidR="00494DA2" w:rsidRPr="00FD65ED">
            <w:rPr>
              <w:rFonts w:asciiTheme="minorHAnsi" w:hAnsiTheme="minorHAnsi" w:cstheme="minorHAnsi"/>
              <w:b w:val="0"/>
              <w:color w:val="171717" w:themeColor="background2" w:themeShade="1A"/>
              <w:sz w:val="24"/>
              <w:szCs w:val="24"/>
            </w:rPr>
            <w:t>4</w:t>
          </w:r>
          <w:r w:rsidRPr="00FD65ED">
            <w:rPr>
              <w:rFonts w:asciiTheme="minorHAnsi" w:hAnsiTheme="minorHAnsi" w:cstheme="minorHAnsi"/>
              <w:b w:val="0"/>
              <w:color w:val="171717" w:themeColor="background2" w:themeShade="1A"/>
              <w:sz w:val="24"/>
              <w:szCs w:val="24"/>
            </w:rPr>
            <w:t>-</w:t>
          </w:r>
          <w:r w:rsidR="00842BEA" w:rsidRPr="00FD65ED">
            <w:rPr>
              <w:rFonts w:asciiTheme="minorHAnsi" w:hAnsiTheme="minorHAnsi" w:cstheme="minorHAnsi"/>
              <w:b w:val="0"/>
              <w:color w:val="171717" w:themeColor="background2" w:themeShade="1A"/>
              <w:sz w:val="24"/>
              <w:szCs w:val="24"/>
            </w:rPr>
            <w:t>20</w:t>
          </w:r>
          <w:r w:rsidRPr="00FD65ED">
            <w:rPr>
              <w:rFonts w:asciiTheme="minorHAnsi" w:hAnsiTheme="minorHAnsi" w:cstheme="minorHAnsi"/>
              <w:b w:val="0"/>
              <w:color w:val="171717" w:themeColor="background2" w:themeShade="1A"/>
              <w:sz w:val="24"/>
              <w:szCs w:val="24"/>
            </w:rPr>
            <w:t>2</w:t>
          </w:r>
          <w:r w:rsidR="00494DA2" w:rsidRPr="00FD65ED">
            <w:rPr>
              <w:rFonts w:asciiTheme="minorHAnsi" w:hAnsiTheme="minorHAnsi" w:cstheme="minorHAnsi"/>
              <w:b w:val="0"/>
              <w:color w:val="171717" w:themeColor="background2" w:themeShade="1A"/>
              <w:sz w:val="24"/>
              <w:szCs w:val="24"/>
            </w:rPr>
            <w:t>5</w:t>
          </w:r>
          <w:r w:rsidRPr="00FD65ED">
            <w:rPr>
              <w:rFonts w:asciiTheme="minorHAnsi" w:hAnsiTheme="minorHAnsi" w:cstheme="minorHAnsi"/>
              <w:b w:val="0"/>
              <w:color w:val="171717" w:themeColor="background2" w:themeShade="1A"/>
              <w:sz w:val="24"/>
              <w:szCs w:val="24"/>
            </w:rPr>
            <w:t xml:space="preserve"> from </w:t>
          </w:r>
          <w:r w:rsidR="00494DA2" w:rsidRPr="00FD65ED">
            <w:rPr>
              <w:rFonts w:asciiTheme="minorHAnsi" w:hAnsiTheme="minorHAnsi" w:cstheme="minorHAnsi"/>
              <w:b w:val="0"/>
              <w:color w:val="171717" w:themeColor="background2" w:themeShade="1A"/>
              <w:sz w:val="24"/>
              <w:szCs w:val="24"/>
            </w:rPr>
            <w:t>BDO</w:t>
          </w:r>
          <w:r w:rsidRPr="00FD65ED">
            <w:rPr>
              <w:rFonts w:asciiTheme="minorHAnsi" w:hAnsiTheme="minorHAnsi" w:cstheme="minorHAnsi"/>
              <w:b w:val="0"/>
              <w:color w:val="171717" w:themeColor="background2" w:themeShade="1A"/>
              <w:sz w:val="24"/>
              <w:szCs w:val="24"/>
            </w:rPr>
            <w:t xml:space="preserve"> showing </w:t>
          </w:r>
          <w:r w:rsidR="00623497" w:rsidRPr="00FD65ED">
            <w:rPr>
              <w:rFonts w:asciiTheme="minorHAnsi" w:hAnsiTheme="minorHAnsi" w:cstheme="minorHAnsi"/>
              <w:b w:val="0"/>
              <w:color w:val="171717" w:themeColor="background2" w:themeShade="1A"/>
              <w:sz w:val="24"/>
              <w:szCs w:val="24"/>
            </w:rPr>
            <w:t>97</w:t>
          </w:r>
          <w:r w:rsidR="00A25089" w:rsidRPr="00FD65ED">
            <w:rPr>
              <w:rFonts w:asciiTheme="minorHAnsi" w:hAnsiTheme="minorHAnsi" w:cstheme="minorHAnsi"/>
              <w:b w:val="0"/>
              <w:color w:val="171717" w:themeColor="background2" w:themeShade="1A"/>
              <w:sz w:val="24"/>
              <w:szCs w:val="24"/>
            </w:rPr>
            <w:t xml:space="preserve"> </w:t>
          </w:r>
          <w:r w:rsidRPr="00FD65ED">
            <w:rPr>
              <w:rFonts w:asciiTheme="minorHAnsi" w:hAnsiTheme="minorHAnsi" w:cstheme="minorHAnsi"/>
              <w:b w:val="0"/>
              <w:color w:val="171717" w:themeColor="background2" w:themeShade="1A"/>
              <w:sz w:val="24"/>
              <w:szCs w:val="24"/>
            </w:rPr>
            <w:t xml:space="preserve">audit days went to the </w:t>
          </w:r>
          <w:r w:rsidR="00E37BCC" w:rsidRPr="00FD65ED">
            <w:rPr>
              <w:rStyle w:val="PageNumber"/>
              <w:rFonts w:cstheme="minorHAnsi"/>
              <w:b w:val="0"/>
              <w:bCs/>
              <w:color w:val="3C4741" w:themeColor="text1"/>
              <w:sz w:val="24"/>
              <w:szCs w:val="24"/>
            </w:rPr>
            <w:t>Audit, Risk &amp; Assurance Committee</w:t>
          </w:r>
          <w:r w:rsidRPr="00FD65ED">
            <w:rPr>
              <w:rFonts w:asciiTheme="minorHAnsi" w:hAnsiTheme="minorHAnsi" w:cstheme="minorHAnsi"/>
              <w:b w:val="0"/>
              <w:color w:val="3C4741" w:themeColor="text1"/>
              <w:sz w:val="24"/>
              <w:szCs w:val="24"/>
            </w:rPr>
            <w:t xml:space="preserve"> </w:t>
          </w:r>
          <w:r w:rsidRPr="00FD65ED">
            <w:rPr>
              <w:rFonts w:asciiTheme="minorHAnsi" w:hAnsiTheme="minorHAnsi" w:cstheme="minorHAnsi"/>
              <w:b w:val="0"/>
              <w:color w:val="171717" w:themeColor="background2" w:themeShade="1A"/>
              <w:sz w:val="24"/>
              <w:szCs w:val="24"/>
            </w:rPr>
            <w:t>in March 202</w:t>
          </w:r>
          <w:r w:rsidR="00494DA2" w:rsidRPr="00FD65ED">
            <w:rPr>
              <w:rFonts w:asciiTheme="minorHAnsi" w:hAnsiTheme="minorHAnsi" w:cstheme="minorHAnsi"/>
              <w:b w:val="0"/>
              <w:color w:val="171717" w:themeColor="background2" w:themeShade="1A"/>
              <w:sz w:val="24"/>
              <w:szCs w:val="24"/>
            </w:rPr>
            <w:t>4</w:t>
          </w:r>
          <w:r w:rsidRPr="00FD65ED">
            <w:rPr>
              <w:rFonts w:asciiTheme="minorHAnsi" w:hAnsiTheme="minorHAnsi" w:cstheme="minorHAnsi"/>
              <w:b w:val="0"/>
              <w:color w:val="171717" w:themeColor="background2" w:themeShade="1A"/>
              <w:sz w:val="24"/>
              <w:szCs w:val="24"/>
            </w:rPr>
            <w:t xml:space="preserve"> with an estimated cost of £</w:t>
          </w:r>
          <w:r w:rsidR="00A25089" w:rsidRPr="00FD65ED">
            <w:rPr>
              <w:rFonts w:asciiTheme="minorHAnsi" w:hAnsiTheme="minorHAnsi" w:cstheme="minorHAnsi"/>
              <w:b w:val="0"/>
              <w:color w:val="171717" w:themeColor="background2" w:themeShade="1A"/>
              <w:sz w:val="24"/>
              <w:szCs w:val="24"/>
            </w:rPr>
            <w:t>53,350</w:t>
          </w:r>
          <w:r w:rsidRPr="00FD65ED">
            <w:rPr>
              <w:rFonts w:asciiTheme="minorHAnsi" w:hAnsiTheme="minorHAnsi" w:cstheme="minorHAnsi"/>
              <w:b w:val="0"/>
              <w:color w:val="171717" w:themeColor="background2" w:themeShade="1A"/>
              <w:sz w:val="24"/>
              <w:szCs w:val="24"/>
            </w:rPr>
            <w:t>. The 202</w:t>
          </w:r>
          <w:r w:rsidR="00494DA2" w:rsidRPr="00FD65ED">
            <w:rPr>
              <w:rFonts w:asciiTheme="minorHAnsi" w:hAnsiTheme="minorHAnsi" w:cstheme="minorHAnsi"/>
              <w:b w:val="0"/>
              <w:color w:val="171717" w:themeColor="background2" w:themeShade="1A"/>
              <w:sz w:val="24"/>
              <w:szCs w:val="24"/>
            </w:rPr>
            <w:t>4</w:t>
          </w:r>
          <w:r w:rsidR="00E060DC" w:rsidRPr="00FD65ED">
            <w:rPr>
              <w:rFonts w:asciiTheme="minorHAnsi" w:hAnsiTheme="minorHAnsi" w:cstheme="minorHAnsi"/>
              <w:b w:val="0"/>
              <w:color w:val="171717" w:themeColor="background2" w:themeShade="1A"/>
              <w:sz w:val="24"/>
              <w:szCs w:val="24"/>
            </w:rPr>
            <w:t>-20</w:t>
          </w:r>
          <w:r w:rsidRPr="00FD65ED">
            <w:rPr>
              <w:rFonts w:asciiTheme="minorHAnsi" w:hAnsiTheme="minorHAnsi" w:cstheme="minorHAnsi"/>
              <w:b w:val="0"/>
              <w:color w:val="171717" w:themeColor="background2" w:themeShade="1A"/>
              <w:sz w:val="24"/>
              <w:szCs w:val="24"/>
            </w:rPr>
            <w:t>2</w:t>
          </w:r>
          <w:r w:rsidR="00494DA2" w:rsidRPr="00FD65ED">
            <w:rPr>
              <w:rFonts w:asciiTheme="minorHAnsi" w:hAnsiTheme="minorHAnsi" w:cstheme="minorHAnsi"/>
              <w:b w:val="0"/>
              <w:color w:val="171717" w:themeColor="background2" w:themeShade="1A"/>
              <w:sz w:val="24"/>
              <w:szCs w:val="24"/>
            </w:rPr>
            <w:t xml:space="preserve">5 </w:t>
          </w:r>
          <w:r w:rsidRPr="00FD65ED">
            <w:rPr>
              <w:rFonts w:asciiTheme="minorHAnsi" w:hAnsiTheme="minorHAnsi" w:cstheme="minorHAnsi"/>
              <w:b w:val="0"/>
              <w:color w:val="171717" w:themeColor="background2" w:themeShade="1A"/>
              <w:sz w:val="24"/>
              <w:szCs w:val="24"/>
            </w:rPr>
            <w:t>audit plan was approved at the March 202</w:t>
          </w:r>
          <w:r w:rsidR="00494DA2" w:rsidRPr="00FD65ED">
            <w:rPr>
              <w:rFonts w:asciiTheme="minorHAnsi" w:hAnsiTheme="minorHAnsi" w:cstheme="minorHAnsi"/>
              <w:b w:val="0"/>
              <w:color w:val="171717" w:themeColor="background2" w:themeShade="1A"/>
              <w:sz w:val="24"/>
              <w:szCs w:val="24"/>
            </w:rPr>
            <w:t>4</w:t>
          </w:r>
          <w:r w:rsidRPr="00FD65ED">
            <w:rPr>
              <w:rFonts w:asciiTheme="minorHAnsi" w:hAnsiTheme="minorHAnsi" w:cstheme="minorHAnsi"/>
              <w:b w:val="0"/>
              <w:color w:val="171717" w:themeColor="background2" w:themeShade="1A"/>
              <w:sz w:val="24"/>
              <w:szCs w:val="24"/>
            </w:rPr>
            <w:t xml:space="preserve"> Committee meeting</w:t>
          </w:r>
          <w:r w:rsidR="00494DA2" w:rsidRPr="00FD65ED">
            <w:rPr>
              <w:rFonts w:asciiTheme="minorHAnsi" w:hAnsiTheme="minorHAnsi" w:cstheme="minorHAnsi"/>
              <w:b w:val="0"/>
              <w:color w:val="171717" w:themeColor="background2" w:themeShade="1A"/>
              <w:sz w:val="24"/>
              <w:szCs w:val="24"/>
            </w:rPr>
            <w:t xml:space="preserve"> with scheduling to be adjusted accordingly</w:t>
          </w:r>
          <w:r w:rsidRPr="00FD65ED">
            <w:rPr>
              <w:rFonts w:asciiTheme="minorHAnsi" w:hAnsiTheme="minorHAnsi" w:cstheme="minorHAnsi"/>
              <w:b w:val="0"/>
              <w:color w:val="171717" w:themeColor="background2" w:themeShade="1A"/>
              <w:sz w:val="24"/>
              <w:szCs w:val="24"/>
            </w:rPr>
            <w:t>.</w:t>
          </w:r>
        </w:p>
        <w:p w14:paraId="25599AE9" w14:textId="36B7E29A" w:rsidR="003168E1" w:rsidRPr="00494DA2" w:rsidRDefault="003168E1" w:rsidP="00EB517C">
          <w:pPr>
            <w:widowControl w:val="0"/>
            <w:ind w:left="720" w:hanging="720"/>
            <w:rPr>
              <w:rFonts w:cstheme="minorHAnsi"/>
            </w:rPr>
          </w:pPr>
          <w:r w:rsidRPr="00FD65ED">
            <w:rPr>
              <w:rFonts w:cstheme="minorHAnsi"/>
            </w:rPr>
            <w:t>3.1.</w:t>
          </w:r>
          <w:r w:rsidR="006429E0" w:rsidRPr="00FD65ED">
            <w:rPr>
              <w:rFonts w:cstheme="minorHAnsi"/>
            </w:rPr>
            <w:t>7</w:t>
          </w:r>
          <w:r w:rsidRPr="00FD65ED">
            <w:rPr>
              <w:rFonts w:cstheme="minorHAnsi"/>
            </w:rPr>
            <w:tab/>
          </w:r>
          <w:r w:rsidR="00C348AD" w:rsidRPr="00FD65ED">
            <w:rPr>
              <w:rFonts w:cstheme="minorHAnsi"/>
            </w:rPr>
            <w:t xml:space="preserve">An internal audit plan for 2025-2026 from BDO showing 100 audit days </w:t>
          </w:r>
          <w:r w:rsidR="00C82877" w:rsidRPr="00FD65ED">
            <w:rPr>
              <w:rFonts w:cstheme="minorHAnsi"/>
            </w:rPr>
            <w:t>was approved at</w:t>
          </w:r>
          <w:r w:rsidR="00C348AD" w:rsidRPr="00FD65ED">
            <w:rPr>
              <w:rFonts w:cstheme="minorHAnsi"/>
            </w:rPr>
            <w:t xml:space="preserve"> the Audit, Risk and Assurance Committee in March 2025</w:t>
          </w:r>
          <w:r w:rsidR="006B7845" w:rsidRPr="00FD65ED">
            <w:rPr>
              <w:rFonts w:cstheme="minorHAnsi"/>
            </w:rPr>
            <w:t>. The estimated cost for the 2025-2026 plan is £56,000</w:t>
          </w:r>
          <w:r w:rsidR="00034FFB" w:rsidRPr="00FD65ED">
            <w:rPr>
              <w:rFonts w:cstheme="minorHAnsi"/>
            </w:rPr>
            <w:t xml:space="preserve">. </w:t>
          </w:r>
          <w:r w:rsidRPr="00FD65ED">
            <w:rPr>
              <w:rFonts w:cstheme="minorHAnsi"/>
            </w:rPr>
            <w:t>A summary of the plan for 202</w:t>
          </w:r>
          <w:r w:rsidR="003D1A48" w:rsidRPr="00FD65ED">
            <w:rPr>
              <w:rFonts w:cstheme="minorHAnsi"/>
            </w:rPr>
            <w:t>5</w:t>
          </w:r>
          <w:r w:rsidRPr="00FD65ED">
            <w:rPr>
              <w:rFonts w:cstheme="minorHAnsi"/>
            </w:rPr>
            <w:t>-</w:t>
          </w:r>
          <w:r w:rsidR="00E060DC" w:rsidRPr="00FD65ED">
            <w:rPr>
              <w:rFonts w:cstheme="minorHAnsi"/>
            </w:rPr>
            <w:t>20</w:t>
          </w:r>
          <w:r w:rsidRPr="00FD65ED">
            <w:rPr>
              <w:rFonts w:cstheme="minorHAnsi"/>
            </w:rPr>
            <w:t>2</w:t>
          </w:r>
          <w:r w:rsidR="003D1A48" w:rsidRPr="00FD65ED">
            <w:rPr>
              <w:rFonts w:cstheme="minorHAnsi"/>
            </w:rPr>
            <w:t>6</w:t>
          </w:r>
          <w:r w:rsidRPr="00FD65ED">
            <w:rPr>
              <w:rFonts w:cstheme="minorHAnsi"/>
            </w:rPr>
            <w:t xml:space="preserve"> is provided in Appendix 3.</w:t>
          </w:r>
          <w:r w:rsidRPr="00494DA2">
            <w:rPr>
              <w:rFonts w:cstheme="minorHAnsi"/>
            </w:rPr>
            <w:t xml:space="preserve"> </w:t>
          </w:r>
        </w:p>
        <w:p w14:paraId="721F0A68" w14:textId="0197D0DB" w:rsidR="003168E1" w:rsidRPr="00494DA2" w:rsidRDefault="003168E1" w:rsidP="00EB517C">
          <w:pPr>
            <w:widowControl w:val="0"/>
            <w:rPr>
              <w:rFonts w:cstheme="minorHAnsi"/>
            </w:rPr>
          </w:pPr>
          <w:r w:rsidRPr="005029D1">
            <w:rPr>
              <w:rFonts w:cstheme="minorHAnsi"/>
              <w:b/>
              <w:bCs/>
            </w:rPr>
            <w:lastRenderedPageBreak/>
            <w:t>3.2</w:t>
          </w:r>
          <w:r w:rsidRPr="005029D1">
            <w:rPr>
              <w:rFonts w:cstheme="minorHAnsi"/>
              <w:b/>
              <w:bCs/>
            </w:rPr>
            <w:tab/>
          </w:r>
          <w:r w:rsidRPr="00C15758">
            <w:rPr>
              <w:rFonts w:cstheme="minorHAnsi"/>
              <w:b/>
              <w:bCs/>
            </w:rPr>
            <w:t>Audit Activity - External</w:t>
          </w:r>
        </w:p>
        <w:p w14:paraId="2BD5A2EB" w14:textId="7E822E6C" w:rsidR="003168E1" w:rsidRDefault="003168E1" w:rsidP="00EB517C">
          <w:pPr>
            <w:widowControl w:val="0"/>
            <w:ind w:left="720" w:hanging="720"/>
            <w:rPr>
              <w:rFonts w:cstheme="minorHAnsi"/>
            </w:rPr>
          </w:pPr>
          <w:r w:rsidRPr="00494DA2">
            <w:rPr>
              <w:rFonts w:cstheme="minorHAnsi"/>
            </w:rPr>
            <w:t>3.2.1</w:t>
          </w:r>
          <w:r w:rsidRPr="00494DA2">
            <w:rPr>
              <w:rFonts w:cstheme="minorHAnsi"/>
            </w:rPr>
            <w:tab/>
            <w:t xml:space="preserve">Under the Public Finance and Accountability (Scotland) Act 2000, SEPA’s auditors are appointed by Audit Scotland on behalf of the Auditor General. Audit Scotland was appointed as SEPA’s auditor </w:t>
          </w:r>
          <w:r w:rsidR="004E5739">
            <w:rPr>
              <w:rFonts w:cstheme="minorHAnsi"/>
            </w:rPr>
            <w:t xml:space="preserve">for a </w:t>
          </w:r>
          <w:r w:rsidR="00551F88">
            <w:rPr>
              <w:rFonts w:cstheme="minorHAnsi"/>
            </w:rPr>
            <w:t>five-year</w:t>
          </w:r>
          <w:r w:rsidR="004E5739">
            <w:rPr>
              <w:rFonts w:cstheme="minorHAnsi"/>
            </w:rPr>
            <w:t xml:space="preserve"> period </w:t>
          </w:r>
          <w:r w:rsidR="00EF46A3">
            <w:rPr>
              <w:rFonts w:cstheme="minorHAnsi"/>
            </w:rPr>
            <w:t>until 2026/2027</w:t>
          </w:r>
          <w:r w:rsidRPr="00494DA2">
            <w:rPr>
              <w:rFonts w:cstheme="minorHAnsi"/>
            </w:rPr>
            <w:t>. The external audit fee</w:t>
          </w:r>
          <w:r w:rsidR="005029D1">
            <w:rPr>
              <w:rFonts w:cstheme="minorHAnsi"/>
            </w:rPr>
            <w:t xml:space="preserve"> </w:t>
          </w:r>
          <w:r w:rsidRPr="00494DA2">
            <w:rPr>
              <w:rFonts w:cstheme="minorHAnsi"/>
            </w:rPr>
            <w:t>for the year</w:t>
          </w:r>
          <w:r w:rsidR="005029D1">
            <w:rPr>
              <w:rFonts w:cstheme="minorHAnsi"/>
            </w:rPr>
            <w:t xml:space="preserve"> </w:t>
          </w:r>
          <w:r w:rsidRPr="00494DA2">
            <w:rPr>
              <w:rFonts w:cstheme="minorHAnsi"/>
            </w:rPr>
            <w:t xml:space="preserve">is </w:t>
          </w:r>
          <w:r w:rsidR="00321B11" w:rsidRPr="000C483C">
            <w:rPr>
              <w:rFonts w:cstheme="minorHAnsi"/>
            </w:rPr>
            <w:t>£</w:t>
          </w:r>
          <w:r w:rsidR="00321B11" w:rsidRPr="000C483C">
            <w:t>78,500 (including VAT</w:t>
          </w:r>
          <w:r w:rsidR="00321B11">
            <w:rPr>
              <w:b/>
              <w:bCs/>
            </w:rPr>
            <w:t xml:space="preserve">) </w:t>
          </w:r>
          <w:r w:rsidRPr="00494DA2">
            <w:rPr>
              <w:rFonts w:cstheme="minorHAnsi"/>
            </w:rPr>
            <w:t>in respect of statutory audit for 202</w:t>
          </w:r>
          <w:r w:rsidR="003D1A48">
            <w:rPr>
              <w:rFonts w:cstheme="minorHAnsi"/>
            </w:rPr>
            <w:t>4</w:t>
          </w:r>
          <w:r w:rsidRPr="00494DA2">
            <w:rPr>
              <w:rFonts w:cstheme="minorHAnsi"/>
            </w:rPr>
            <w:t>-</w:t>
          </w:r>
          <w:r w:rsidR="00F40AE7">
            <w:rPr>
              <w:rFonts w:cstheme="minorHAnsi"/>
            </w:rPr>
            <w:t>20</w:t>
          </w:r>
          <w:r w:rsidRPr="00494DA2">
            <w:rPr>
              <w:rFonts w:cstheme="minorHAnsi"/>
            </w:rPr>
            <w:t>2</w:t>
          </w:r>
          <w:r w:rsidR="003D1A48">
            <w:rPr>
              <w:rFonts w:cstheme="minorHAnsi"/>
            </w:rPr>
            <w:t>5</w:t>
          </w:r>
          <w:r w:rsidRPr="00494DA2">
            <w:rPr>
              <w:rFonts w:cstheme="minorHAnsi"/>
            </w:rPr>
            <w:t>.</w:t>
          </w:r>
        </w:p>
        <w:p w14:paraId="3DD7DD59" w14:textId="77777777" w:rsidR="003168E1" w:rsidRPr="00494DA2" w:rsidRDefault="003168E1" w:rsidP="006429E0">
          <w:pPr>
            <w:pStyle w:val="06Bullet1"/>
            <w:widowControl w:val="0"/>
            <w:tabs>
              <w:tab w:val="clear" w:pos="907"/>
              <w:tab w:val="left" w:pos="720"/>
              <w:tab w:val="left" w:pos="2160"/>
            </w:tabs>
            <w:spacing w:before="0"/>
            <w:rPr>
              <w:rFonts w:asciiTheme="minorHAnsi" w:hAnsiTheme="minorHAnsi" w:cstheme="minorHAnsi"/>
              <w:sz w:val="24"/>
              <w:szCs w:val="24"/>
            </w:rPr>
          </w:pPr>
          <w:r w:rsidRPr="00494DA2">
            <w:rPr>
              <w:rFonts w:asciiTheme="minorHAnsi" w:hAnsiTheme="minorHAnsi" w:cstheme="minorHAnsi"/>
              <w:sz w:val="24"/>
              <w:szCs w:val="24"/>
            </w:rPr>
            <w:t>3.2.2</w:t>
          </w:r>
          <w:r w:rsidRPr="00494DA2">
            <w:rPr>
              <w:rFonts w:asciiTheme="minorHAnsi" w:hAnsiTheme="minorHAnsi" w:cstheme="minorHAnsi"/>
              <w:sz w:val="24"/>
              <w:szCs w:val="24"/>
            </w:rPr>
            <w:tab/>
            <w:t xml:space="preserve">External audit provides an independent audit opinion on the financial statements as to </w:t>
          </w:r>
        </w:p>
        <w:p w14:paraId="1D538037" w14:textId="77777777" w:rsidR="003168E1" w:rsidRPr="00494DA2" w:rsidRDefault="003168E1" w:rsidP="006429E0">
          <w:pPr>
            <w:pStyle w:val="06Bullet1"/>
            <w:widowControl w:val="0"/>
            <w:tabs>
              <w:tab w:val="clear" w:pos="907"/>
              <w:tab w:val="left" w:pos="720"/>
              <w:tab w:val="left" w:pos="2160"/>
            </w:tabs>
            <w:spacing w:before="0"/>
            <w:rPr>
              <w:rFonts w:asciiTheme="minorHAnsi" w:hAnsiTheme="minorHAnsi" w:cstheme="minorHAnsi"/>
              <w:sz w:val="24"/>
              <w:szCs w:val="24"/>
            </w:rPr>
          </w:pPr>
          <w:r w:rsidRPr="00494DA2">
            <w:rPr>
              <w:rFonts w:asciiTheme="minorHAnsi" w:hAnsiTheme="minorHAnsi" w:cstheme="minorHAnsi"/>
              <w:sz w:val="24"/>
              <w:szCs w:val="24"/>
            </w:rPr>
            <w:tab/>
            <w:t xml:space="preserve">whether: </w:t>
          </w:r>
        </w:p>
        <w:p w14:paraId="276A9280" w14:textId="6A8C6AFD" w:rsidR="003168E1" w:rsidRPr="00494DA2" w:rsidRDefault="003168E1" w:rsidP="006429E0">
          <w:pPr>
            <w:pStyle w:val="07Bullet2"/>
            <w:widowControl w:val="0"/>
            <w:numPr>
              <w:ilvl w:val="0"/>
              <w:numId w:val="28"/>
            </w:numPr>
            <w:tabs>
              <w:tab w:val="clear" w:pos="1174"/>
              <w:tab w:val="left" w:pos="1276"/>
            </w:tabs>
            <w:spacing w:before="0"/>
            <w:ind w:left="1276" w:hanging="283"/>
            <w:rPr>
              <w:rFonts w:asciiTheme="minorHAnsi" w:hAnsiTheme="minorHAnsi" w:cstheme="minorHAnsi"/>
              <w:sz w:val="24"/>
              <w:szCs w:val="24"/>
            </w:rPr>
          </w:pPr>
          <w:r w:rsidRPr="00494DA2">
            <w:rPr>
              <w:rFonts w:asciiTheme="minorHAnsi" w:hAnsiTheme="minorHAnsi" w:cstheme="minorHAnsi"/>
              <w:sz w:val="24"/>
              <w:szCs w:val="24"/>
            </w:rPr>
            <w:t xml:space="preserve">they give a true and fair </w:t>
          </w:r>
          <w:proofErr w:type="gramStart"/>
          <w:r w:rsidRPr="00494DA2">
            <w:rPr>
              <w:rFonts w:asciiTheme="minorHAnsi" w:hAnsiTheme="minorHAnsi" w:cstheme="minorHAnsi"/>
              <w:sz w:val="24"/>
              <w:szCs w:val="24"/>
            </w:rPr>
            <w:t>view;</w:t>
          </w:r>
          <w:proofErr w:type="gramEnd"/>
        </w:p>
        <w:p w14:paraId="3E830E25" w14:textId="4D883F13" w:rsidR="003168E1" w:rsidRPr="00494DA2" w:rsidRDefault="003168E1" w:rsidP="006429E0">
          <w:pPr>
            <w:pStyle w:val="07Bullet2"/>
            <w:widowControl w:val="0"/>
            <w:numPr>
              <w:ilvl w:val="0"/>
              <w:numId w:val="28"/>
            </w:numPr>
            <w:tabs>
              <w:tab w:val="clear" w:pos="1174"/>
              <w:tab w:val="clear" w:pos="1361"/>
              <w:tab w:val="left" w:pos="1276"/>
            </w:tabs>
            <w:spacing w:before="0"/>
            <w:ind w:left="1276" w:hanging="283"/>
            <w:rPr>
              <w:rFonts w:asciiTheme="minorHAnsi" w:hAnsiTheme="minorHAnsi" w:cstheme="minorHAnsi"/>
              <w:sz w:val="24"/>
              <w:szCs w:val="24"/>
            </w:rPr>
          </w:pPr>
          <w:proofErr w:type="gramStart"/>
          <w:r w:rsidRPr="00494DA2">
            <w:rPr>
              <w:rFonts w:asciiTheme="minorHAnsi" w:hAnsiTheme="minorHAnsi" w:cstheme="minorHAnsi"/>
              <w:sz w:val="24"/>
              <w:szCs w:val="24"/>
            </w:rPr>
            <w:t>they</w:t>
          </w:r>
          <w:proofErr w:type="gramEnd"/>
          <w:r w:rsidRPr="00494DA2">
            <w:rPr>
              <w:rFonts w:asciiTheme="minorHAnsi" w:hAnsiTheme="minorHAnsi" w:cstheme="minorHAnsi"/>
              <w:sz w:val="24"/>
              <w:szCs w:val="24"/>
            </w:rPr>
            <w:t xml:space="preserve"> have been prepared properly in accordance with relevant legislation and </w:t>
          </w:r>
          <w:proofErr w:type="gramStart"/>
          <w:r w:rsidRPr="00494DA2">
            <w:rPr>
              <w:rFonts w:asciiTheme="minorHAnsi" w:hAnsiTheme="minorHAnsi" w:cstheme="minorHAnsi"/>
              <w:sz w:val="24"/>
              <w:szCs w:val="24"/>
            </w:rPr>
            <w:t>standards;</w:t>
          </w:r>
          <w:proofErr w:type="gramEnd"/>
          <w:r w:rsidRPr="00494DA2">
            <w:rPr>
              <w:rFonts w:asciiTheme="minorHAnsi" w:hAnsiTheme="minorHAnsi" w:cstheme="minorHAnsi"/>
              <w:sz w:val="24"/>
              <w:szCs w:val="24"/>
            </w:rPr>
            <w:t xml:space="preserve"> </w:t>
          </w:r>
        </w:p>
        <w:p w14:paraId="44C26C85" w14:textId="15844218" w:rsidR="003168E1" w:rsidRPr="00494DA2" w:rsidRDefault="003168E1" w:rsidP="006429E0">
          <w:pPr>
            <w:pStyle w:val="07Bullet2"/>
            <w:widowControl w:val="0"/>
            <w:numPr>
              <w:ilvl w:val="0"/>
              <w:numId w:val="28"/>
            </w:numPr>
            <w:tabs>
              <w:tab w:val="clear" w:pos="1174"/>
              <w:tab w:val="clear" w:pos="1361"/>
              <w:tab w:val="left" w:pos="1276"/>
            </w:tabs>
            <w:spacing w:before="0"/>
            <w:ind w:left="1276" w:hanging="283"/>
            <w:rPr>
              <w:rFonts w:asciiTheme="minorHAnsi" w:hAnsiTheme="minorHAnsi" w:cstheme="minorHAnsi"/>
              <w:sz w:val="24"/>
              <w:szCs w:val="24"/>
            </w:rPr>
          </w:pPr>
          <w:proofErr w:type="gramStart"/>
          <w:r w:rsidRPr="00494DA2">
            <w:rPr>
              <w:rFonts w:asciiTheme="minorHAnsi" w:hAnsiTheme="minorHAnsi" w:cstheme="minorHAnsi"/>
              <w:sz w:val="24"/>
              <w:szCs w:val="24"/>
            </w:rPr>
            <w:t>they</w:t>
          </w:r>
          <w:proofErr w:type="gramEnd"/>
          <w:r w:rsidRPr="00494DA2">
            <w:rPr>
              <w:rFonts w:asciiTheme="minorHAnsi" w:hAnsiTheme="minorHAnsi" w:cstheme="minorHAnsi"/>
              <w:sz w:val="24"/>
              <w:szCs w:val="24"/>
            </w:rPr>
            <w:t xml:space="preserve"> are consistent with the wider information contained in the Annual Report e.g., the Performance Report and Accountability </w:t>
          </w:r>
          <w:proofErr w:type="gramStart"/>
          <w:r w:rsidRPr="00494DA2">
            <w:rPr>
              <w:rFonts w:asciiTheme="minorHAnsi" w:hAnsiTheme="minorHAnsi" w:cstheme="minorHAnsi"/>
              <w:sz w:val="24"/>
              <w:szCs w:val="24"/>
            </w:rPr>
            <w:t>Report;</w:t>
          </w:r>
          <w:proofErr w:type="gramEnd"/>
          <w:r w:rsidRPr="00494DA2">
            <w:rPr>
              <w:rFonts w:asciiTheme="minorHAnsi" w:hAnsiTheme="minorHAnsi" w:cstheme="minorHAnsi"/>
              <w:sz w:val="24"/>
              <w:szCs w:val="24"/>
            </w:rPr>
            <w:t xml:space="preserve"> </w:t>
          </w:r>
        </w:p>
        <w:p w14:paraId="71CA044D" w14:textId="11AD0042" w:rsidR="003168E1" w:rsidRPr="00494DA2" w:rsidRDefault="003168E1" w:rsidP="006429E0">
          <w:pPr>
            <w:pStyle w:val="07Bullet2"/>
            <w:widowControl w:val="0"/>
            <w:numPr>
              <w:ilvl w:val="0"/>
              <w:numId w:val="28"/>
            </w:numPr>
            <w:tabs>
              <w:tab w:val="clear" w:pos="1174"/>
              <w:tab w:val="left" w:pos="1260"/>
            </w:tabs>
            <w:spacing w:before="0"/>
            <w:ind w:hanging="447"/>
            <w:rPr>
              <w:rFonts w:asciiTheme="minorHAnsi" w:hAnsiTheme="minorHAnsi" w:cstheme="minorHAnsi"/>
              <w:sz w:val="24"/>
              <w:szCs w:val="24"/>
            </w:rPr>
          </w:pPr>
          <w:r w:rsidRPr="00494DA2">
            <w:rPr>
              <w:rFonts w:asciiTheme="minorHAnsi" w:hAnsiTheme="minorHAnsi" w:cstheme="minorHAnsi"/>
              <w:sz w:val="24"/>
              <w:szCs w:val="24"/>
            </w:rPr>
            <w:t xml:space="preserve">they reflect regularity of </w:t>
          </w:r>
          <w:proofErr w:type="gramStart"/>
          <w:r w:rsidRPr="00494DA2">
            <w:rPr>
              <w:rFonts w:asciiTheme="minorHAnsi" w:hAnsiTheme="minorHAnsi" w:cstheme="minorHAnsi"/>
              <w:sz w:val="24"/>
              <w:szCs w:val="24"/>
            </w:rPr>
            <w:t>expenditure;</w:t>
          </w:r>
          <w:proofErr w:type="gramEnd"/>
        </w:p>
        <w:p w14:paraId="6E1403F1" w14:textId="09EBC277" w:rsidR="003168E1" w:rsidRPr="00494DA2" w:rsidRDefault="003168E1" w:rsidP="006429E0">
          <w:pPr>
            <w:pStyle w:val="07Bullet2"/>
            <w:widowControl w:val="0"/>
            <w:numPr>
              <w:ilvl w:val="0"/>
              <w:numId w:val="28"/>
            </w:numPr>
            <w:tabs>
              <w:tab w:val="clear" w:pos="720"/>
              <w:tab w:val="clear" w:pos="1174"/>
              <w:tab w:val="clear" w:pos="1361"/>
            </w:tabs>
            <w:spacing w:before="0" w:after="240"/>
            <w:ind w:left="1276" w:hanging="284"/>
            <w:rPr>
              <w:rFonts w:asciiTheme="minorHAnsi" w:hAnsiTheme="minorHAnsi" w:cstheme="minorHAnsi"/>
              <w:sz w:val="24"/>
              <w:szCs w:val="24"/>
            </w:rPr>
          </w:pPr>
          <w:r w:rsidRPr="00494DA2">
            <w:rPr>
              <w:rFonts w:asciiTheme="minorHAnsi" w:hAnsiTheme="minorHAnsi" w:cstheme="minorHAnsi"/>
              <w:sz w:val="24"/>
              <w:szCs w:val="24"/>
            </w:rPr>
            <w:t>audited parts of the remuneration and staff report have been prepared in accordance with applicable guidance.</w:t>
          </w:r>
        </w:p>
        <w:p w14:paraId="35EF30DD" w14:textId="77777777" w:rsidR="003168E1" w:rsidRPr="00494DA2" w:rsidRDefault="003168E1" w:rsidP="006429E0">
          <w:pPr>
            <w:pStyle w:val="07Bullet2"/>
            <w:widowControl w:val="0"/>
            <w:tabs>
              <w:tab w:val="left" w:pos="1260"/>
            </w:tabs>
            <w:spacing w:before="0"/>
            <w:ind w:left="720" w:hanging="705"/>
            <w:rPr>
              <w:rFonts w:asciiTheme="minorHAnsi" w:hAnsiTheme="minorHAnsi" w:cstheme="minorHAnsi"/>
              <w:color w:val="171717" w:themeColor="background2" w:themeShade="1A"/>
              <w:sz w:val="24"/>
              <w:szCs w:val="24"/>
            </w:rPr>
          </w:pPr>
          <w:r w:rsidRPr="00494DA2">
            <w:rPr>
              <w:rFonts w:asciiTheme="minorHAnsi" w:hAnsiTheme="minorHAnsi" w:cstheme="minorHAnsi"/>
              <w:sz w:val="24"/>
              <w:szCs w:val="24"/>
            </w:rPr>
            <w:t>3.2.3</w:t>
          </w:r>
          <w:r w:rsidRPr="00494DA2">
            <w:rPr>
              <w:rFonts w:asciiTheme="minorHAnsi" w:hAnsiTheme="minorHAnsi" w:cstheme="minorHAnsi"/>
              <w:sz w:val="24"/>
              <w:szCs w:val="24"/>
            </w:rPr>
            <w:tab/>
          </w:r>
          <w:r w:rsidRPr="00494DA2">
            <w:rPr>
              <w:rFonts w:asciiTheme="minorHAnsi" w:hAnsiTheme="minorHAnsi" w:cstheme="minorHAnsi"/>
              <w:color w:val="171717" w:themeColor="background2" w:themeShade="1A"/>
              <w:sz w:val="24"/>
              <w:szCs w:val="24"/>
            </w:rPr>
            <w:t>As part of their wider role they also undertake work on the following and report to SEPA and the Auditor General for Scotland:</w:t>
          </w:r>
        </w:p>
        <w:p w14:paraId="0AB21DBE" w14:textId="77777777" w:rsidR="003168E1" w:rsidRPr="00494DA2" w:rsidRDefault="003168E1" w:rsidP="006429E0">
          <w:pPr>
            <w:pStyle w:val="Heading2"/>
            <w:keepNext w:val="0"/>
            <w:keepLines w:val="0"/>
            <w:widowControl w:val="0"/>
            <w:numPr>
              <w:ilvl w:val="0"/>
              <w:numId w:val="29"/>
            </w:numPr>
            <w:spacing w:after="0" w:line="360" w:lineRule="auto"/>
            <w:ind w:left="1276" w:hanging="283"/>
            <w:rPr>
              <w:rFonts w:asciiTheme="minorHAnsi" w:hAnsiTheme="minorHAnsi" w:cstheme="minorHAnsi"/>
              <w:b w:val="0"/>
              <w:color w:val="171717" w:themeColor="background2" w:themeShade="1A"/>
              <w:sz w:val="24"/>
              <w:szCs w:val="24"/>
            </w:rPr>
          </w:pPr>
          <w:r w:rsidRPr="00494DA2">
            <w:rPr>
              <w:rFonts w:asciiTheme="minorHAnsi" w:hAnsiTheme="minorHAnsi" w:cstheme="minorHAnsi"/>
              <w:b w:val="0"/>
              <w:color w:val="171717" w:themeColor="background2" w:themeShade="1A"/>
              <w:sz w:val="24"/>
              <w:szCs w:val="24"/>
            </w:rPr>
            <w:t>Financial sustainability</w:t>
          </w:r>
        </w:p>
        <w:p w14:paraId="6E2BC0A9" w14:textId="77777777" w:rsidR="003168E1" w:rsidRPr="00494DA2" w:rsidRDefault="003168E1" w:rsidP="005012E3">
          <w:pPr>
            <w:pStyle w:val="Heading2"/>
            <w:keepNext w:val="0"/>
            <w:keepLines w:val="0"/>
            <w:widowControl w:val="0"/>
            <w:numPr>
              <w:ilvl w:val="0"/>
              <w:numId w:val="29"/>
            </w:numPr>
            <w:spacing w:after="0" w:line="360" w:lineRule="auto"/>
            <w:ind w:left="1276" w:hanging="283"/>
            <w:rPr>
              <w:rFonts w:asciiTheme="minorHAnsi" w:hAnsiTheme="minorHAnsi" w:cstheme="minorHAnsi"/>
              <w:b w:val="0"/>
              <w:color w:val="171717" w:themeColor="background2" w:themeShade="1A"/>
              <w:sz w:val="24"/>
              <w:szCs w:val="24"/>
            </w:rPr>
          </w:pPr>
          <w:r w:rsidRPr="00494DA2">
            <w:rPr>
              <w:rFonts w:asciiTheme="minorHAnsi" w:hAnsiTheme="minorHAnsi" w:cstheme="minorHAnsi"/>
              <w:b w:val="0"/>
              <w:color w:val="171717" w:themeColor="background2" w:themeShade="1A"/>
              <w:sz w:val="24"/>
              <w:szCs w:val="24"/>
            </w:rPr>
            <w:t>Financial management</w:t>
          </w:r>
        </w:p>
        <w:p w14:paraId="1F8B0DE8" w14:textId="77777777" w:rsidR="003168E1" w:rsidRPr="00494DA2" w:rsidRDefault="003168E1" w:rsidP="005012E3">
          <w:pPr>
            <w:pStyle w:val="Heading2"/>
            <w:keepNext w:val="0"/>
            <w:keepLines w:val="0"/>
            <w:widowControl w:val="0"/>
            <w:numPr>
              <w:ilvl w:val="0"/>
              <w:numId w:val="29"/>
            </w:numPr>
            <w:spacing w:after="0" w:line="360" w:lineRule="auto"/>
            <w:ind w:left="1276" w:hanging="283"/>
            <w:rPr>
              <w:rFonts w:asciiTheme="minorHAnsi" w:hAnsiTheme="minorHAnsi" w:cstheme="minorHAnsi"/>
              <w:b w:val="0"/>
              <w:color w:val="171717" w:themeColor="background2" w:themeShade="1A"/>
              <w:sz w:val="24"/>
              <w:szCs w:val="24"/>
            </w:rPr>
          </w:pPr>
          <w:r w:rsidRPr="00494DA2">
            <w:rPr>
              <w:rFonts w:asciiTheme="minorHAnsi" w:hAnsiTheme="minorHAnsi" w:cstheme="minorHAnsi"/>
              <w:b w:val="0"/>
              <w:color w:val="171717" w:themeColor="background2" w:themeShade="1A"/>
              <w:sz w:val="24"/>
              <w:szCs w:val="24"/>
            </w:rPr>
            <w:t xml:space="preserve">Governance and Transparency </w:t>
          </w:r>
        </w:p>
        <w:p w14:paraId="23C90976" w14:textId="110DCE9E" w:rsidR="006429E0" w:rsidRDefault="003168E1" w:rsidP="005012E3">
          <w:pPr>
            <w:pStyle w:val="Heading2"/>
            <w:keepNext w:val="0"/>
            <w:keepLines w:val="0"/>
            <w:widowControl w:val="0"/>
            <w:numPr>
              <w:ilvl w:val="0"/>
              <w:numId w:val="29"/>
            </w:numPr>
            <w:spacing w:line="360" w:lineRule="auto"/>
            <w:ind w:left="1276" w:hanging="284"/>
            <w:rPr>
              <w:rFonts w:asciiTheme="minorHAnsi" w:hAnsiTheme="minorHAnsi" w:cstheme="minorHAnsi"/>
              <w:b w:val="0"/>
              <w:color w:val="171717" w:themeColor="background2" w:themeShade="1A"/>
              <w:sz w:val="24"/>
              <w:szCs w:val="24"/>
            </w:rPr>
          </w:pPr>
          <w:r w:rsidRPr="00494DA2">
            <w:rPr>
              <w:rFonts w:asciiTheme="minorHAnsi" w:hAnsiTheme="minorHAnsi" w:cstheme="minorHAnsi"/>
              <w:b w:val="0"/>
              <w:color w:val="171717" w:themeColor="background2" w:themeShade="1A"/>
              <w:sz w:val="24"/>
              <w:szCs w:val="24"/>
            </w:rPr>
            <w:t>Value for Money</w:t>
          </w:r>
          <w:r w:rsidR="002E04F3">
            <w:rPr>
              <w:rFonts w:asciiTheme="minorHAnsi" w:hAnsiTheme="minorHAnsi" w:cstheme="minorHAnsi"/>
              <w:b w:val="0"/>
              <w:color w:val="171717" w:themeColor="background2" w:themeShade="1A"/>
              <w:sz w:val="24"/>
              <w:szCs w:val="24"/>
            </w:rPr>
            <w:t>.</w:t>
          </w:r>
          <w:r w:rsidRPr="00494DA2">
            <w:rPr>
              <w:rFonts w:asciiTheme="minorHAnsi" w:hAnsiTheme="minorHAnsi" w:cstheme="minorHAnsi"/>
              <w:b w:val="0"/>
              <w:color w:val="171717" w:themeColor="background2" w:themeShade="1A"/>
              <w:sz w:val="24"/>
              <w:szCs w:val="24"/>
            </w:rPr>
            <w:t xml:space="preserve"> </w:t>
          </w:r>
        </w:p>
        <w:p w14:paraId="78EE3DC4" w14:textId="2398796A" w:rsidR="003168E1" w:rsidRDefault="003168E1" w:rsidP="005012E3">
          <w:pPr>
            <w:pStyle w:val="Heading2"/>
            <w:keepNext w:val="0"/>
            <w:keepLines w:val="0"/>
            <w:widowControl w:val="0"/>
            <w:spacing w:line="360" w:lineRule="auto"/>
            <w:ind w:left="720" w:hanging="720"/>
            <w:rPr>
              <w:rFonts w:asciiTheme="minorHAnsi" w:eastAsia="Times New Roman" w:hAnsiTheme="minorHAnsi" w:cstheme="minorHAnsi"/>
              <w:b w:val="0"/>
              <w:bCs/>
              <w:color w:val="171717" w:themeColor="background2" w:themeShade="1A"/>
              <w:sz w:val="24"/>
              <w:szCs w:val="24"/>
            </w:rPr>
          </w:pPr>
          <w:r w:rsidRPr="004456D1">
            <w:rPr>
              <w:rFonts w:asciiTheme="minorHAnsi" w:eastAsia="Arial" w:hAnsiTheme="minorHAnsi" w:cstheme="minorHAnsi"/>
              <w:b w:val="0"/>
              <w:bCs/>
              <w:color w:val="3C4741" w:themeColor="text1"/>
              <w:sz w:val="24"/>
              <w:szCs w:val="24"/>
            </w:rPr>
            <w:t>3.2.4</w:t>
          </w:r>
          <w:r w:rsidRPr="004456D1">
            <w:rPr>
              <w:rFonts w:asciiTheme="minorHAnsi" w:eastAsia="Arial" w:hAnsiTheme="minorHAnsi" w:cstheme="minorHAnsi"/>
              <w:b w:val="0"/>
              <w:bCs/>
              <w:color w:val="3C4741" w:themeColor="text1"/>
              <w:sz w:val="24"/>
              <w:szCs w:val="24"/>
            </w:rPr>
            <w:tab/>
          </w:r>
          <w:r w:rsidR="00321B11" w:rsidRPr="00321B11">
            <w:rPr>
              <w:rFonts w:asciiTheme="minorHAnsi" w:eastAsia="Times New Roman" w:hAnsiTheme="minorHAnsi" w:cstheme="minorHAnsi"/>
              <w:b w:val="0"/>
              <w:bCs/>
              <w:color w:val="171717" w:themeColor="background2" w:themeShade="1A"/>
              <w:sz w:val="24"/>
              <w:szCs w:val="24"/>
            </w:rPr>
            <w:t>In respect of financial year 2024-</w:t>
          </w:r>
          <w:r w:rsidR="00F40AE7">
            <w:rPr>
              <w:rFonts w:asciiTheme="minorHAnsi" w:eastAsia="Times New Roman" w:hAnsiTheme="minorHAnsi" w:cstheme="minorHAnsi"/>
              <w:b w:val="0"/>
              <w:bCs/>
              <w:color w:val="171717" w:themeColor="background2" w:themeShade="1A"/>
              <w:sz w:val="24"/>
              <w:szCs w:val="24"/>
            </w:rPr>
            <w:t>20</w:t>
          </w:r>
          <w:r w:rsidR="00321B11" w:rsidRPr="00321B11">
            <w:rPr>
              <w:rFonts w:asciiTheme="minorHAnsi" w:eastAsia="Times New Roman" w:hAnsiTheme="minorHAnsi" w:cstheme="minorHAnsi"/>
              <w:b w:val="0"/>
              <w:bCs/>
              <w:color w:val="171717" w:themeColor="background2" w:themeShade="1A"/>
              <w:sz w:val="24"/>
              <w:szCs w:val="24"/>
            </w:rPr>
            <w:t>25, pre-work has already commenced by Audit Scotland with a view to reporting the unaudited version to the Audit, Risk &amp; Assurance Committee on 2 September 2025 with the fully audited version accompanied by the External Audit Letter of Representation and External Audit Report at a Special ARAC meeting on 4 November 2025 prior to a Special Board meeting on 25 November 2025</w:t>
          </w:r>
          <w:r w:rsidRPr="0040408E">
            <w:rPr>
              <w:rFonts w:asciiTheme="minorHAnsi" w:eastAsia="Times New Roman" w:hAnsiTheme="minorHAnsi" w:cstheme="minorHAnsi"/>
              <w:b w:val="0"/>
              <w:bCs/>
              <w:color w:val="171717" w:themeColor="background2" w:themeShade="1A"/>
              <w:sz w:val="24"/>
              <w:szCs w:val="24"/>
            </w:rPr>
            <w:t>.</w:t>
          </w:r>
          <w:r w:rsidRPr="004456D1">
            <w:rPr>
              <w:rFonts w:asciiTheme="minorHAnsi" w:eastAsia="Times New Roman" w:hAnsiTheme="minorHAnsi" w:cstheme="minorHAnsi"/>
              <w:b w:val="0"/>
              <w:bCs/>
              <w:color w:val="171717" w:themeColor="background2" w:themeShade="1A"/>
              <w:sz w:val="24"/>
              <w:szCs w:val="24"/>
            </w:rPr>
            <w:t xml:space="preserve"> </w:t>
          </w:r>
        </w:p>
        <w:p w14:paraId="190E796F" w14:textId="2BC662CD" w:rsidR="003168E1" w:rsidRDefault="003168E1" w:rsidP="005012E3">
          <w:pPr>
            <w:pStyle w:val="Heading2"/>
            <w:keepNext w:val="0"/>
            <w:keepLines w:val="0"/>
            <w:widowControl w:val="0"/>
            <w:spacing w:line="360" w:lineRule="auto"/>
            <w:ind w:left="720" w:hanging="720"/>
            <w:rPr>
              <w:rFonts w:asciiTheme="minorHAnsi" w:hAnsiTheme="minorHAnsi" w:cstheme="minorHAnsi"/>
              <w:color w:val="171717" w:themeColor="background2" w:themeShade="1A"/>
              <w:sz w:val="24"/>
              <w:szCs w:val="24"/>
            </w:rPr>
          </w:pPr>
          <w:r w:rsidRPr="00FE5FDB">
            <w:rPr>
              <w:rFonts w:asciiTheme="minorHAnsi" w:eastAsia="Arial" w:hAnsiTheme="minorHAnsi" w:cstheme="minorHAnsi"/>
              <w:b w:val="0"/>
              <w:bCs/>
              <w:color w:val="auto"/>
              <w:sz w:val="24"/>
              <w:szCs w:val="24"/>
            </w:rPr>
            <w:t>3.2.5</w:t>
          </w:r>
          <w:r w:rsidRPr="004456D1">
            <w:rPr>
              <w:rFonts w:asciiTheme="minorHAnsi" w:eastAsia="Arial" w:hAnsiTheme="minorHAnsi" w:cstheme="minorHAnsi"/>
              <w:b w:val="0"/>
              <w:bCs/>
              <w:color w:val="3C4741" w:themeColor="text1"/>
              <w:sz w:val="24"/>
              <w:szCs w:val="24"/>
            </w:rPr>
            <w:tab/>
          </w:r>
          <w:r w:rsidRPr="004456D1">
            <w:rPr>
              <w:rFonts w:asciiTheme="minorHAnsi" w:hAnsiTheme="minorHAnsi" w:cstheme="minorHAnsi"/>
              <w:b w:val="0"/>
              <w:bCs/>
              <w:color w:val="171717" w:themeColor="background2" w:themeShade="1A"/>
              <w:sz w:val="24"/>
              <w:szCs w:val="24"/>
            </w:rPr>
            <w:t>Their audit approach is risk based and proportionate: it is undertaken in accordance with the relevant international auditing standards and the Audit Scotland code of practice 2021.</w:t>
          </w:r>
          <w:r w:rsidRPr="004456D1">
            <w:rPr>
              <w:rFonts w:asciiTheme="minorHAnsi" w:hAnsiTheme="minorHAnsi" w:cstheme="minorHAnsi"/>
              <w:color w:val="171717" w:themeColor="background2" w:themeShade="1A"/>
              <w:sz w:val="24"/>
              <w:szCs w:val="24"/>
            </w:rPr>
            <w:t xml:space="preserve"> </w:t>
          </w:r>
        </w:p>
        <w:p w14:paraId="71FE0DD3" w14:textId="1FE6CA6A" w:rsidR="003168E1" w:rsidRPr="004456D1" w:rsidRDefault="003168E1" w:rsidP="00EB517C">
          <w:pPr>
            <w:widowControl w:val="0"/>
            <w:ind w:left="720" w:hanging="720"/>
            <w:rPr>
              <w:rFonts w:cstheme="minorHAnsi"/>
              <w:b/>
              <w:bCs/>
              <w:color w:val="3C4741" w:themeColor="text1"/>
            </w:rPr>
          </w:pPr>
          <w:r w:rsidRPr="005C19D0">
            <w:rPr>
              <w:rFonts w:cstheme="minorHAnsi"/>
              <w:b/>
              <w:bCs/>
              <w:color w:val="3C4741" w:themeColor="text1"/>
            </w:rPr>
            <w:lastRenderedPageBreak/>
            <w:t>3.3</w:t>
          </w:r>
          <w:r w:rsidRPr="005C19D0">
            <w:rPr>
              <w:rFonts w:cstheme="minorHAnsi"/>
              <w:b/>
              <w:bCs/>
              <w:color w:val="3C4741" w:themeColor="text1"/>
            </w:rPr>
            <w:tab/>
            <w:t>Risk Management</w:t>
          </w:r>
        </w:p>
        <w:p w14:paraId="595EC6F8" w14:textId="66F20C06" w:rsidR="003168E1" w:rsidRPr="00B25C84" w:rsidRDefault="003168E1" w:rsidP="00EB517C">
          <w:pPr>
            <w:pStyle w:val="Heading2"/>
            <w:keepNext w:val="0"/>
            <w:keepLines w:val="0"/>
            <w:widowControl w:val="0"/>
            <w:spacing w:line="360" w:lineRule="auto"/>
            <w:ind w:left="720" w:hanging="720"/>
            <w:rPr>
              <w:rFonts w:asciiTheme="minorHAnsi" w:hAnsiTheme="minorHAnsi" w:cstheme="minorHAnsi"/>
              <w:b w:val="0"/>
              <w:bCs/>
              <w:color w:val="171717" w:themeColor="background2" w:themeShade="1A"/>
              <w:sz w:val="24"/>
              <w:szCs w:val="24"/>
            </w:rPr>
          </w:pPr>
          <w:r w:rsidRPr="004456D1">
            <w:rPr>
              <w:rFonts w:asciiTheme="minorHAnsi" w:hAnsiTheme="minorHAnsi" w:cstheme="minorHAnsi"/>
              <w:b w:val="0"/>
              <w:bCs/>
              <w:color w:val="3C4741" w:themeColor="text1"/>
              <w:sz w:val="24"/>
              <w:szCs w:val="24"/>
            </w:rPr>
            <w:t>3.3.1</w:t>
          </w:r>
          <w:r w:rsidRPr="004456D1">
            <w:rPr>
              <w:rFonts w:asciiTheme="minorHAnsi" w:hAnsiTheme="minorHAnsi" w:cstheme="minorHAnsi"/>
              <w:b w:val="0"/>
              <w:bCs/>
              <w:color w:val="3C4741" w:themeColor="text1"/>
              <w:sz w:val="24"/>
              <w:szCs w:val="24"/>
            </w:rPr>
            <w:tab/>
          </w:r>
          <w:r w:rsidRPr="00B25C84">
            <w:rPr>
              <w:rFonts w:asciiTheme="minorHAnsi" w:hAnsiTheme="minorHAnsi" w:cstheme="minorHAnsi"/>
              <w:b w:val="0"/>
              <w:bCs/>
              <w:color w:val="171717" w:themeColor="background2" w:themeShade="1A"/>
              <w:sz w:val="24"/>
              <w:szCs w:val="24"/>
            </w:rPr>
            <w:t xml:space="preserve">SEPA has a framework for the management of risk which aims to minimise the likelihood and effect of risks to SEPA. This includes the identification and assessment of risk at corporate level, but also through risk registers held in each portfolio and for corporate programmes and projects. </w:t>
          </w:r>
        </w:p>
        <w:p w14:paraId="45655B02" w14:textId="69E0CBAB" w:rsidR="003168E1" w:rsidRPr="00B25C84" w:rsidRDefault="003168E1" w:rsidP="00EB517C">
          <w:pPr>
            <w:pStyle w:val="Heading2"/>
            <w:keepNext w:val="0"/>
            <w:keepLines w:val="0"/>
            <w:widowControl w:val="0"/>
            <w:spacing w:line="360" w:lineRule="auto"/>
            <w:ind w:left="720" w:hanging="720"/>
            <w:rPr>
              <w:rFonts w:asciiTheme="minorHAnsi" w:hAnsiTheme="minorHAnsi" w:cstheme="minorHAnsi"/>
              <w:b w:val="0"/>
              <w:bCs/>
              <w:color w:val="171717" w:themeColor="background2" w:themeShade="1A"/>
              <w:sz w:val="24"/>
              <w:szCs w:val="24"/>
            </w:rPr>
          </w:pPr>
          <w:r w:rsidRPr="00B25C84">
            <w:rPr>
              <w:rFonts w:asciiTheme="minorHAnsi" w:hAnsiTheme="minorHAnsi" w:cstheme="minorHAnsi"/>
              <w:b w:val="0"/>
              <w:bCs/>
              <w:color w:val="171717" w:themeColor="background2" w:themeShade="1A"/>
              <w:sz w:val="24"/>
              <w:szCs w:val="24"/>
            </w:rPr>
            <w:t>3.3.2</w:t>
          </w:r>
          <w:r w:rsidRPr="00B25C84">
            <w:rPr>
              <w:rFonts w:asciiTheme="minorHAnsi" w:hAnsiTheme="minorHAnsi" w:cstheme="minorHAnsi"/>
              <w:b w:val="0"/>
              <w:bCs/>
              <w:color w:val="171717" w:themeColor="background2" w:themeShade="1A"/>
              <w:sz w:val="24"/>
              <w:szCs w:val="24"/>
            </w:rPr>
            <w:tab/>
            <w:t xml:space="preserve">When formulating the </w:t>
          </w:r>
          <w:r w:rsidRPr="00F149A9">
            <w:rPr>
              <w:rFonts w:asciiTheme="minorHAnsi" w:hAnsiTheme="minorHAnsi" w:cstheme="minorHAnsi"/>
              <w:b w:val="0"/>
              <w:bCs/>
              <w:color w:val="171717" w:themeColor="background2" w:themeShade="1A"/>
              <w:sz w:val="24"/>
              <w:szCs w:val="24"/>
            </w:rPr>
            <w:t>strateg</w:t>
          </w:r>
          <w:r w:rsidRPr="00F149A9">
            <w:rPr>
              <w:rFonts w:asciiTheme="minorHAnsi" w:hAnsiTheme="minorHAnsi" w:cstheme="minorHAnsi"/>
              <w:b w:val="0"/>
              <w:bCs/>
              <w:color w:val="3C4741" w:themeColor="text1"/>
              <w:sz w:val="24"/>
              <w:szCs w:val="24"/>
            </w:rPr>
            <w:t>ic and annual internal audit plans</w:t>
          </w:r>
          <w:r w:rsidR="00D77D1A">
            <w:rPr>
              <w:rFonts w:asciiTheme="minorHAnsi" w:hAnsiTheme="minorHAnsi" w:cstheme="minorHAnsi"/>
              <w:b w:val="0"/>
              <w:bCs/>
              <w:color w:val="3C4741" w:themeColor="text1"/>
              <w:sz w:val="24"/>
              <w:szCs w:val="24"/>
            </w:rPr>
            <w:t>,</w:t>
          </w:r>
          <w:r w:rsidRPr="00F149A9">
            <w:rPr>
              <w:rFonts w:asciiTheme="minorHAnsi" w:hAnsiTheme="minorHAnsi" w:cstheme="minorHAnsi"/>
              <w:b w:val="0"/>
              <w:bCs/>
              <w:color w:val="3C4741" w:themeColor="text1"/>
              <w:sz w:val="24"/>
              <w:szCs w:val="24"/>
            </w:rPr>
            <w:t xml:space="preserve"> the </w:t>
          </w:r>
          <w:r w:rsidR="00F149A9" w:rsidRPr="00F149A9">
            <w:rPr>
              <w:rStyle w:val="PageNumber"/>
              <w:rFonts w:asciiTheme="minorHAnsi" w:hAnsiTheme="minorHAnsi" w:cstheme="minorHAnsi"/>
              <w:b w:val="0"/>
              <w:bCs/>
              <w:color w:val="3C4741" w:themeColor="text1"/>
              <w:sz w:val="24"/>
              <w:szCs w:val="24"/>
            </w:rPr>
            <w:t>Audit, Risk &amp; Assurance Committee</w:t>
          </w:r>
          <w:r w:rsidRPr="00F149A9">
            <w:rPr>
              <w:rFonts w:asciiTheme="minorHAnsi" w:hAnsiTheme="minorHAnsi" w:cstheme="minorHAnsi"/>
              <w:b w:val="0"/>
              <w:bCs/>
              <w:color w:val="3C4741" w:themeColor="text1"/>
              <w:sz w:val="24"/>
              <w:szCs w:val="24"/>
            </w:rPr>
            <w:t xml:space="preserve"> </w:t>
          </w:r>
          <w:r w:rsidRPr="00F149A9">
            <w:rPr>
              <w:rFonts w:asciiTheme="minorHAnsi" w:hAnsiTheme="minorHAnsi" w:cstheme="minorHAnsi"/>
              <w:b w:val="0"/>
              <w:bCs/>
              <w:color w:val="171717" w:themeColor="background2" w:themeShade="1A"/>
              <w:sz w:val="24"/>
              <w:szCs w:val="24"/>
            </w:rPr>
            <w:t>and</w:t>
          </w:r>
          <w:r w:rsidRPr="00B25C84">
            <w:rPr>
              <w:rFonts w:asciiTheme="minorHAnsi" w:hAnsiTheme="minorHAnsi" w:cstheme="minorHAnsi"/>
              <w:b w:val="0"/>
              <w:bCs/>
              <w:color w:val="171717" w:themeColor="background2" w:themeShade="1A"/>
              <w:sz w:val="24"/>
              <w:szCs w:val="24"/>
            </w:rPr>
            <w:t xml:space="preserve"> the Internal Auditors have taken into consideration the risks on the corporate risk register. Relevant risks are referenced in the terms of reference for the scope of each internal audit.</w:t>
          </w:r>
        </w:p>
        <w:p w14:paraId="411DAA00" w14:textId="548AF23F" w:rsidR="00610DCA" w:rsidRDefault="003168E1" w:rsidP="00EB517C">
          <w:pPr>
            <w:pStyle w:val="Heading2"/>
            <w:keepNext w:val="0"/>
            <w:keepLines w:val="0"/>
            <w:widowControl w:val="0"/>
            <w:spacing w:line="360" w:lineRule="auto"/>
            <w:ind w:left="720" w:hanging="720"/>
            <w:rPr>
              <w:rFonts w:eastAsia="MS PGothic"/>
              <w:b w:val="0"/>
              <w:bCs/>
              <w:color w:val="auto"/>
              <w:sz w:val="24"/>
              <w:szCs w:val="24"/>
            </w:rPr>
          </w:pPr>
          <w:r w:rsidRPr="00B25C84">
            <w:rPr>
              <w:rFonts w:asciiTheme="minorHAnsi" w:hAnsiTheme="minorHAnsi" w:cstheme="minorHAnsi"/>
              <w:b w:val="0"/>
              <w:bCs/>
              <w:color w:val="171717" w:themeColor="background2" w:themeShade="1A"/>
              <w:sz w:val="24"/>
              <w:szCs w:val="24"/>
            </w:rPr>
            <w:t>3.3.3</w:t>
          </w:r>
          <w:r w:rsidRPr="00B25C84">
            <w:rPr>
              <w:rFonts w:asciiTheme="minorHAnsi" w:hAnsiTheme="minorHAnsi" w:cstheme="minorHAnsi"/>
              <w:b w:val="0"/>
              <w:bCs/>
              <w:color w:val="171717" w:themeColor="background2" w:themeShade="1A"/>
              <w:sz w:val="24"/>
              <w:szCs w:val="24"/>
            </w:rPr>
            <w:tab/>
          </w:r>
          <w:r w:rsidRPr="003B0F42">
            <w:rPr>
              <w:rFonts w:asciiTheme="minorHAnsi" w:hAnsiTheme="minorHAnsi" w:cstheme="minorHAnsi"/>
              <w:b w:val="0"/>
              <w:bCs/>
              <w:color w:val="auto"/>
              <w:sz w:val="24"/>
              <w:szCs w:val="24"/>
            </w:rPr>
            <w:t xml:space="preserve">The </w:t>
          </w:r>
          <w:r w:rsidR="0074382F" w:rsidRPr="003B0F42">
            <w:rPr>
              <w:rStyle w:val="PageNumber"/>
              <w:rFonts w:asciiTheme="minorHAnsi" w:hAnsiTheme="minorHAnsi" w:cstheme="minorHAnsi"/>
              <w:b w:val="0"/>
              <w:bCs/>
              <w:color w:val="auto"/>
              <w:sz w:val="24"/>
              <w:szCs w:val="24"/>
            </w:rPr>
            <w:t>Audit, Risk &amp; Assurance Committee</w:t>
          </w:r>
          <w:r w:rsidR="00F2744E" w:rsidRPr="003B0F42">
            <w:rPr>
              <w:rStyle w:val="PageNumber"/>
              <w:rFonts w:asciiTheme="minorHAnsi" w:hAnsiTheme="minorHAnsi" w:cstheme="minorHAnsi"/>
              <w:b w:val="0"/>
              <w:bCs/>
              <w:color w:val="auto"/>
              <w:sz w:val="24"/>
              <w:szCs w:val="24"/>
            </w:rPr>
            <w:t xml:space="preserve"> </w:t>
          </w:r>
          <w:r w:rsidR="00025233" w:rsidRPr="003B0F42">
            <w:rPr>
              <w:rStyle w:val="PageNumber"/>
              <w:rFonts w:asciiTheme="minorHAnsi" w:hAnsiTheme="minorHAnsi" w:cstheme="minorHAnsi"/>
              <w:b w:val="0"/>
              <w:bCs/>
              <w:color w:val="auto"/>
              <w:sz w:val="24"/>
              <w:szCs w:val="24"/>
            </w:rPr>
            <w:t>discussed</w:t>
          </w:r>
          <w:r w:rsidR="00F2744E" w:rsidRPr="003B0F42">
            <w:rPr>
              <w:rStyle w:val="PageNumber"/>
              <w:rFonts w:asciiTheme="minorHAnsi" w:hAnsiTheme="minorHAnsi" w:cstheme="minorHAnsi"/>
              <w:b w:val="0"/>
              <w:bCs/>
              <w:color w:val="auto"/>
              <w:sz w:val="24"/>
              <w:szCs w:val="24"/>
            </w:rPr>
            <w:t xml:space="preserve"> an annual review of risk</w:t>
          </w:r>
          <w:r w:rsidR="0074382F" w:rsidRPr="003B0F42">
            <w:rPr>
              <w:rFonts w:asciiTheme="minorHAnsi" w:hAnsiTheme="minorHAnsi" w:cstheme="minorHAnsi"/>
              <w:b w:val="0"/>
              <w:bCs/>
              <w:color w:val="auto"/>
              <w:sz w:val="24"/>
              <w:szCs w:val="24"/>
            </w:rPr>
            <w:t xml:space="preserve"> </w:t>
          </w:r>
          <w:r w:rsidR="00025233" w:rsidRPr="003B0F42">
            <w:rPr>
              <w:rFonts w:asciiTheme="minorHAnsi" w:hAnsiTheme="minorHAnsi" w:cstheme="minorHAnsi"/>
              <w:b w:val="0"/>
              <w:bCs/>
              <w:color w:val="auto"/>
              <w:sz w:val="24"/>
              <w:szCs w:val="24"/>
            </w:rPr>
            <w:t xml:space="preserve">management, </w:t>
          </w:r>
          <w:r w:rsidRPr="003B0F42">
            <w:rPr>
              <w:rFonts w:asciiTheme="minorHAnsi" w:hAnsiTheme="minorHAnsi" w:cstheme="minorHAnsi"/>
              <w:b w:val="0"/>
              <w:bCs/>
              <w:color w:val="auto"/>
              <w:sz w:val="24"/>
              <w:szCs w:val="24"/>
            </w:rPr>
            <w:t>review</w:t>
          </w:r>
          <w:r w:rsidR="00025233" w:rsidRPr="003B0F42">
            <w:rPr>
              <w:rFonts w:asciiTheme="minorHAnsi" w:hAnsiTheme="minorHAnsi" w:cstheme="minorHAnsi"/>
              <w:b w:val="0"/>
              <w:bCs/>
              <w:color w:val="auto"/>
              <w:sz w:val="24"/>
              <w:szCs w:val="24"/>
            </w:rPr>
            <w:t>ing</w:t>
          </w:r>
          <w:r w:rsidRPr="003B0F42">
            <w:rPr>
              <w:rFonts w:asciiTheme="minorHAnsi" w:hAnsiTheme="minorHAnsi" w:cstheme="minorHAnsi"/>
              <w:b w:val="0"/>
              <w:bCs/>
              <w:color w:val="auto"/>
              <w:sz w:val="24"/>
              <w:szCs w:val="24"/>
            </w:rPr>
            <w:t xml:space="preserve"> the risk process and the corporate risk register in </w:t>
          </w:r>
          <w:r w:rsidR="00025233" w:rsidRPr="003B0F42">
            <w:rPr>
              <w:rFonts w:asciiTheme="minorHAnsi" w:hAnsiTheme="minorHAnsi" w:cstheme="minorHAnsi"/>
              <w:b w:val="0"/>
              <w:bCs/>
              <w:color w:val="auto"/>
              <w:sz w:val="24"/>
              <w:szCs w:val="24"/>
            </w:rPr>
            <w:t>June 2024</w:t>
          </w:r>
          <w:r w:rsidR="00F748D6" w:rsidRPr="003B0F42">
            <w:rPr>
              <w:rFonts w:asciiTheme="minorHAnsi" w:hAnsiTheme="minorHAnsi" w:cstheme="minorHAnsi"/>
              <w:b w:val="0"/>
              <w:bCs/>
              <w:color w:val="auto"/>
              <w:sz w:val="24"/>
              <w:szCs w:val="24"/>
            </w:rPr>
            <w:t xml:space="preserve">. </w:t>
          </w:r>
          <w:r w:rsidR="00CF7396" w:rsidRPr="003B0F42">
            <w:rPr>
              <w:rFonts w:eastAsia="MS PGothic"/>
              <w:b w:val="0"/>
              <w:bCs/>
              <w:color w:val="auto"/>
              <w:sz w:val="24"/>
              <w:szCs w:val="24"/>
            </w:rPr>
            <w:t xml:space="preserve">This report was considered in </w:t>
          </w:r>
          <w:r w:rsidR="006F7A05">
            <w:rPr>
              <w:rFonts w:eastAsia="MS PGothic"/>
              <w:b w:val="0"/>
              <w:bCs/>
              <w:color w:val="auto"/>
              <w:sz w:val="24"/>
              <w:szCs w:val="24"/>
            </w:rPr>
            <w:t xml:space="preserve">the </w:t>
          </w:r>
          <w:r w:rsidR="00CF7396" w:rsidRPr="003B0F42">
            <w:rPr>
              <w:rFonts w:eastAsia="MS PGothic"/>
              <w:b w:val="0"/>
              <w:bCs/>
              <w:color w:val="auto"/>
              <w:sz w:val="24"/>
              <w:szCs w:val="24"/>
            </w:rPr>
            <w:t xml:space="preserve">context of significant changes to SEPA’s approach to Risk Management that were initiated </w:t>
          </w:r>
          <w:r w:rsidR="0073609A" w:rsidRPr="003B0F42">
            <w:rPr>
              <w:rFonts w:eastAsia="MS PGothic"/>
              <w:b w:val="0"/>
              <w:bCs/>
              <w:color w:val="auto"/>
              <w:sz w:val="24"/>
              <w:szCs w:val="24"/>
            </w:rPr>
            <w:t>from</w:t>
          </w:r>
          <w:r w:rsidR="00CF7396" w:rsidRPr="003B0F42">
            <w:rPr>
              <w:rFonts w:eastAsia="MS PGothic"/>
              <w:b w:val="0"/>
              <w:bCs/>
              <w:color w:val="auto"/>
              <w:sz w:val="24"/>
              <w:szCs w:val="24"/>
            </w:rPr>
            <w:t xml:space="preserve"> </w:t>
          </w:r>
          <w:r w:rsidR="0073609A" w:rsidRPr="003B0F42">
            <w:rPr>
              <w:rFonts w:eastAsia="MS PGothic"/>
              <w:b w:val="0"/>
              <w:bCs/>
              <w:color w:val="auto"/>
              <w:sz w:val="24"/>
              <w:szCs w:val="24"/>
            </w:rPr>
            <w:t>March</w:t>
          </w:r>
          <w:r w:rsidR="00CF7396" w:rsidRPr="003B0F42">
            <w:rPr>
              <w:rFonts w:eastAsia="MS PGothic"/>
              <w:b w:val="0"/>
              <w:bCs/>
              <w:color w:val="auto"/>
              <w:sz w:val="24"/>
              <w:szCs w:val="24"/>
            </w:rPr>
            <w:t xml:space="preserve"> 2024</w:t>
          </w:r>
          <w:r w:rsidR="00A70F53" w:rsidRPr="003B0F42">
            <w:rPr>
              <w:rFonts w:eastAsia="MS PGothic"/>
              <w:b w:val="0"/>
              <w:bCs/>
              <w:color w:val="auto"/>
              <w:sz w:val="24"/>
              <w:szCs w:val="24"/>
            </w:rPr>
            <w:t xml:space="preserve"> with </w:t>
          </w:r>
          <w:r w:rsidR="00CF7396" w:rsidRPr="003B0F42">
            <w:rPr>
              <w:rFonts w:eastAsia="MS PGothic"/>
              <w:b w:val="0"/>
              <w:bCs/>
              <w:color w:val="auto"/>
              <w:sz w:val="24"/>
              <w:szCs w:val="24"/>
            </w:rPr>
            <w:t xml:space="preserve">a strategic reset of </w:t>
          </w:r>
          <w:r w:rsidR="006F7A05">
            <w:rPr>
              <w:rFonts w:eastAsia="MS PGothic"/>
              <w:b w:val="0"/>
              <w:bCs/>
              <w:color w:val="auto"/>
              <w:sz w:val="24"/>
              <w:szCs w:val="24"/>
            </w:rPr>
            <w:t xml:space="preserve">the organisation’s </w:t>
          </w:r>
          <w:r w:rsidR="00CF7396" w:rsidRPr="003B0F42">
            <w:rPr>
              <w:rFonts w:eastAsia="MS PGothic"/>
              <w:b w:val="0"/>
              <w:bCs/>
              <w:color w:val="auto"/>
              <w:sz w:val="24"/>
              <w:szCs w:val="24"/>
            </w:rPr>
            <w:t>risk management framework</w:t>
          </w:r>
          <w:r w:rsidR="008E6E92">
            <w:rPr>
              <w:rFonts w:eastAsia="MS PGothic"/>
              <w:b w:val="0"/>
              <w:bCs/>
              <w:color w:val="auto"/>
              <w:sz w:val="24"/>
              <w:szCs w:val="24"/>
            </w:rPr>
            <w:t xml:space="preserve">. This framework </w:t>
          </w:r>
          <w:r w:rsidR="00CC25D0" w:rsidRPr="003B0F42">
            <w:rPr>
              <w:rFonts w:eastAsia="MS PGothic"/>
              <w:b w:val="0"/>
              <w:bCs/>
              <w:color w:val="auto"/>
              <w:sz w:val="24"/>
              <w:szCs w:val="24"/>
            </w:rPr>
            <w:t>was the focus of the Committee’s workshop in June 2024</w:t>
          </w:r>
          <w:r w:rsidR="008D3927">
            <w:rPr>
              <w:rFonts w:eastAsia="MS PGothic"/>
              <w:b w:val="0"/>
              <w:bCs/>
              <w:color w:val="auto"/>
              <w:sz w:val="24"/>
              <w:szCs w:val="24"/>
            </w:rPr>
            <w:t xml:space="preserve"> and </w:t>
          </w:r>
          <w:r w:rsidR="001A6718" w:rsidRPr="003B0F42">
            <w:rPr>
              <w:rFonts w:eastAsia="MS PGothic"/>
              <w:b w:val="0"/>
              <w:bCs/>
              <w:color w:val="auto"/>
              <w:sz w:val="24"/>
              <w:szCs w:val="24"/>
            </w:rPr>
            <w:t>included</w:t>
          </w:r>
          <w:r w:rsidR="00370F31" w:rsidRPr="003B0F42">
            <w:rPr>
              <w:rFonts w:eastAsia="MS PGothic"/>
              <w:b w:val="0"/>
              <w:bCs/>
              <w:color w:val="auto"/>
              <w:sz w:val="24"/>
              <w:szCs w:val="24"/>
            </w:rPr>
            <w:t xml:space="preserve"> the </w:t>
          </w:r>
          <w:r w:rsidR="0019169A" w:rsidRPr="003B0F42">
            <w:rPr>
              <w:rFonts w:eastAsia="Times New Roman"/>
              <w:b w:val="0"/>
              <w:bCs/>
              <w:color w:val="auto"/>
              <w:sz w:val="24"/>
              <w:szCs w:val="24"/>
              <w:lang w:eastAsia="en-GB"/>
            </w:rPr>
            <w:t>development of a clear common vision for risk management</w:t>
          </w:r>
          <w:r w:rsidR="00370F31" w:rsidRPr="003B0F42">
            <w:rPr>
              <w:rFonts w:eastAsia="Times New Roman"/>
              <w:b w:val="0"/>
              <w:bCs/>
              <w:color w:val="auto"/>
              <w:sz w:val="24"/>
              <w:szCs w:val="24"/>
              <w:lang w:eastAsia="en-GB"/>
            </w:rPr>
            <w:t xml:space="preserve">; </w:t>
          </w:r>
          <w:r w:rsidR="0019169A" w:rsidRPr="003B0F42">
            <w:rPr>
              <w:rFonts w:eastAsia="Times New Roman"/>
              <w:b w:val="0"/>
              <w:bCs/>
              <w:color w:val="auto"/>
              <w:sz w:val="24"/>
              <w:szCs w:val="24"/>
              <w:lang w:eastAsia="en-GB"/>
            </w:rPr>
            <w:t>creation of a set of strategic/principal risks for SEPA</w:t>
          </w:r>
          <w:r w:rsidR="00AF25CD" w:rsidRPr="003B0F42">
            <w:rPr>
              <w:rFonts w:eastAsia="Times New Roman"/>
              <w:b w:val="0"/>
              <w:bCs/>
              <w:color w:val="auto"/>
              <w:sz w:val="24"/>
              <w:szCs w:val="24"/>
              <w:lang w:eastAsia="en-GB"/>
            </w:rPr>
            <w:t>;</w:t>
          </w:r>
          <w:r w:rsidR="0019169A" w:rsidRPr="003B0F42">
            <w:rPr>
              <w:rFonts w:eastAsia="Times New Roman"/>
              <w:b w:val="0"/>
              <w:bCs/>
              <w:color w:val="auto"/>
              <w:sz w:val="24"/>
              <w:szCs w:val="24"/>
              <w:lang w:eastAsia="en-GB"/>
            </w:rPr>
            <w:t xml:space="preserve"> and</w:t>
          </w:r>
          <w:r w:rsidR="001E30CE" w:rsidRPr="003B0F42">
            <w:rPr>
              <w:rFonts w:eastAsia="Times New Roman"/>
              <w:b w:val="0"/>
              <w:bCs/>
              <w:color w:val="auto"/>
              <w:sz w:val="24"/>
              <w:szCs w:val="24"/>
              <w:lang w:eastAsia="en-GB"/>
            </w:rPr>
            <w:t xml:space="preserve"> c</w:t>
          </w:r>
          <w:r w:rsidR="0019169A" w:rsidRPr="003B0F42">
            <w:rPr>
              <w:rFonts w:eastAsia="Times New Roman"/>
              <w:b w:val="0"/>
              <w:bCs/>
              <w:color w:val="auto"/>
              <w:sz w:val="24"/>
              <w:szCs w:val="24"/>
              <w:lang w:eastAsia="en-GB"/>
            </w:rPr>
            <w:t>onsideration of SEPA’s appetite to risk and tolerances</w:t>
          </w:r>
          <w:r w:rsidR="0019169A" w:rsidRPr="003B0F42">
            <w:rPr>
              <w:rFonts w:eastAsia="MS PGothic"/>
              <w:b w:val="0"/>
              <w:bCs/>
              <w:color w:val="auto"/>
              <w:sz w:val="24"/>
              <w:szCs w:val="24"/>
            </w:rPr>
            <w:t>.</w:t>
          </w:r>
          <w:r w:rsidR="00CC25D0" w:rsidRPr="003B0F42">
            <w:rPr>
              <w:rFonts w:eastAsia="MS PGothic"/>
              <w:b w:val="0"/>
              <w:bCs/>
              <w:color w:val="auto"/>
              <w:sz w:val="24"/>
              <w:szCs w:val="24"/>
            </w:rPr>
            <w:t xml:space="preserve"> </w:t>
          </w:r>
        </w:p>
        <w:p w14:paraId="40B9E544" w14:textId="0BC8194C" w:rsidR="005B7D99" w:rsidRPr="00610DCA" w:rsidRDefault="00610DCA" w:rsidP="00EB517C">
          <w:pPr>
            <w:pStyle w:val="Heading2"/>
            <w:keepNext w:val="0"/>
            <w:keepLines w:val="0"/>
            <w:widowControl w:val="0"/>
            <w:spacing w:line="360" w:lineRule="auto"/>
            <w:ind w:left="720" w:hanging="720"/>
            <w:rPr>
              <w:rFonts w:eastAsia="MS PGothic"/>
              <w:b w:val="0"/>
              <w:bCs/>
              <w:color w:val="auto"/>
              <w:sz w:val="24"/>
              <w:szCs w:val="24"/>
            </w:rPr>
          </w:pPr>
          <w:r>
            <w:rPr>
              <w:rFonts w:asciiTheme="minorHAnsi" w:hAnsiTheme="minorHAnsi" w:cstheme="minorHAnsi"/>
              <w:b w:val="0"/>
              <w:bCs/>
              <w:color w:val="171717" w:themeColor="background2" w:themeShade="1A"/>
              <w:sz w:val="24"/>
              <w:szCs w:val="24"/>
            </w:rPr>
            <w:t>3.3.4</w:t>
          </w:r>
          <w:r>
            <w:rPr>
              <w:rFonts w:asciiTheme="minorHAnsi" w:hAnsiTheme="minorHAnsi" w:cstheme="minorHAnsi"/>
              <w:b w:val="0"/>
              <w:bCs/>
              <w:color w:val="171717" w:themeColor="background2" w:themeShade="1A"/>
              <w:sz w:val="24"/>
              <w:szCs w:val="24"/>
            </w:rPr>
            <w:tab/>
          </w:r>
          <w:r w:rsidR="00683E2C" w:rsidRPr="003B0F42">
            <w:rPr>
              <w:rFonts w:asciiTheme="minorHAnsi" w:hAnsiTheme="minorHAnsi" w:cstheme="minorHAnsi"/>
              <w:b w:val="0"/>
              <w:bCs/>
              <w:color w:val="auto"/>
              <w:sz w:val="24"/>
              <w:szCs w:val="24"/>
            </w:rPr>
            <w:t xml:space="preserve">Quarterly reviews of risk management were </w:t>
          </w:r>
          <w:r w:rsidR="009D661D">
            <w:rPr>
              <w:rFonts w:asciiTheme="minorHAnsi" w:hAnsiTheme="minorHAnsi" w:cstheme="minorHAnsi"/>
              <w:b w:val="0"/>
              <w:bCs/>
              <w:color w:val="auto"/>
              <w:sz w:val="24"/>
              <w:szCs w:val="24"/>
            </w:rPr>
            <w:t xml:space="preserve">discussed </w:t>
          </w:r>
          <w:r w:rsidR="008D3927">
            <w:rPr>
              <w:rFonts w:asciiTheme="minorHAnsi" w:hAnsiTheme="minorHAnsi" w:cstheme="minorHAnsi"/>
              <w:b w:val="0"/>
              <w:bCs/>
              <w:color w:val="auto"/>
              <w:sz w:val="24"/>
              <w:szCs w:val="24"/>
            </w:rPr>
            <w:t>at Committee meeting</w:t>
          </w:r>
          <w:r w:rsidR="009D661D">
            <w:rPr>
              <w:rFonts w:asciiTheme="minorHAnsi" w:hAnsiTheme="minorHAnsi" w:cstheme="minorHAnsi"/>
              <w:b w:val="0"/>
              <w:bCs/>
              <w:color w:val="auto"/>
              <w:sz w:val="24"/>
              <w:szCs w:val="24"/>
            </w:rPr>
            <w:t xml:space="preserve">s </w:t>
          </w:r>
          <w:r w:rsidR="00683E2C" w:rsidRPr="003B0F42">
            <w:rPr>
              <w:rFonts w:asciiTheme="minorHAnsi" w:hAnsiTheme="minorHAnsi" w:cstheme="minorHAnsi"/>
              <w:b w:val="0"/>
              <w:bCs/>
              <w:color w:val="auto"/>
              <w:sz w:val="24"/>
              <w:szCs w:val="24"/>
            </w:rPr>
            <w:t xml:space="preserve">in September </w:t>
          </w:r>
          <w:r w:rsidR="00683E2C" w:rsidRPr="005E1762">
            <w:rPr>
              <w:rFonts w:asciiTheme="minorHAnsi" w:hAnsiTheme="minorHAnsi" w:cstheme="minorHAnsi"/>
              <w:b w:val="0"/>
              <w:bCs/>
              <w:color w:val="auto"/>
              <w:sz w:val="24"/>
              <w:szCs w:val="24"/>
            </w:rPr>
            <w:t xml:space="preserve">2024, December 2024 and March 2025, including the principal risk register summaries. </w:t>
          </w:r>
          <w:r w:rsidR="00683E2C" w:rsidRPr="005E1762">
            <w:rPr>
              <w:rFonts w:eastAsia="MS PGothic"/>
              <w:color w:val="auto"/>
              <w:sz w:val="24"/>
              <w:szCs w:val="24"/>
            </w:rPr>
            <w:t xml:space="preserve"> </w:t>
          </w:r>
        </w:p>
        <w:p w14:paraId="5E523BBC" w14:textId="77777777" w:rsidR="00297925" w:rsidRPr="00297925" w:rsidRDefault="000C3638" w:rsidP="00EB517C">
          <w:pPr>
            <w:pStyle w:val="Heading2"/>
            <w:keepNext w:val="0"/>
            <w:keepLines w:val="0"/>
            <w:widowControl w:val="0"/>
            <w:numPr>
              <w:ilvl w:val="2"/>
              <w:numId w:val="42"/>
            </w:numPr>
            <w:spacing w:line="360" w:lineRule="auto"/>
            <w:rPr>
              <w:rFonts w:asciiTheme="minorHAnsi" w:eastAsia="MS PGothic" w:hAnsiTheme="minorHAnsi" w:cstheme="minorHAnsi"/>
              <w:b w:val="0"/>
              <w:bCs/>
              <w:color w:val="3C4741" w:themeColor="text1"/>
              <w:sz w:val="24"/>
              <w:szCs w:val="24"/>
            </w:rPr>
          </w:pPr>
          <w:r w:rsidRPr="00297925">
            <w:rPr>
              <w:rFonts w:asciiTheme="minorHAnsi" w:hAnsiTheme="minorHAnsi" w:cstheme="minorHAnsi"/>
              <w:b w:val="0"/>
              <w:bCs/>
              <w:color w:val="3C4741" w:themeColor="text1"/>
              <w:sz w:val="24"/>
              <w:szCs w:val="24"/>
            </w:rPr>
            <w:t>The Committee undertook Risk deep dive</w:t>
          </w:r>
          <w:r w:rsidR="005C1B8A" w:rsidRPr="00297925">
            <w:rPr>
              <w:rFonts w:asciiTheme="minorHAnsi" w:hAnsiTheme="minorHAnsi" w:cstheme="minorHAnsi"/>
              <w:b w:val="0"/>
              <w:bCs/>
              <w:color w:val="3C4741" w:themeColor="text1"/>
              <w:sz w:val="24"/>
              <w:szCs w:val="24"/>
            </w:rPr>
            <w:t>s</w:t>
          </w:r>
          <w:r w:rsidRPr="00297925">
            <w:rPr>
              <w:rFonts w:asciiTheme="minorHAnsi" w:hAnsiTheme="minorHAnsi" w:cstheme="minorHAnsi"/>
              <w:b w:val="0"/>
              <w:bCs/>
              <w:color w:val="3C4741" w:themeColor="text1"/>
              <w:sz w:val="24"/>
              <w:szCs w:val="24"/>
            </w:rPr>
            <w:t xml:space="preserve"> </w:t>
          </w:r>
          <w:r w:rsidR="00FA00FE" w:rsidRPr="00297925">
            <w:rPr>
              <w:rFonts w:asciiTheme="minorHAnsi" w:hAnsiTheme="minorHAnsi" w:cstheme="minorHAnsi"/>
              <w:b w:val="0"/>
              <w:bCs/>
              <w:color w:val="3C4741" w:themeColor="text1"/>
              <w:sz w:val="24"/>
              <w:szCs w:val="24"/>
            </w:rPr>
            <w:t xml:space="preserve">in December 2024 on </w:t>
          </w:r>
          <w:r w:rsidR="005C1B8A" w:rsidRPr="00297925">
            <w:rPr>
              <w:rFonts w:asciiTheme="minorHAnsi" w:hAnsiTheme="minorHAnsi" w:cstheme="minorHAnsi"/>
              <w:b w:val="0"/>
              <w:bCs/>
              <w:color w:val="3C4741" w:themeColor="text1"/>
              <w:sz w:val="24"/>
              <w:szCs w:val="24"/>
            </w:rPr>
            <w:t>Principal Risk 1</w:t>
          </w:r>
          <w:r w:rsidR="005E1762" w:rsidRPr="00297925">
            <w:rPr>
              <w:rFonts w:asciiTheme="minorHAnsi" w:hAnsiTheme="minorHAnsi" w:cstheme="minorHAnsi"/>
              <w:b w:val="0"/>
              <w:bCs/>
              <w:color w:val="3C4741" w:themeColor="text1"/>
              <w:sz w:val="24"/>
              <w:szCs w:val="24"/>
            </w:rPr>
            <w:t xml:space="preserve"> </w:t>
          </w:r>
          <w:r w:rsidR="00140411" w:rsidRPr="00297925">
            <w:rPr>
              <w:rFonts w:asciiTheme="minorHAnsi" w:hAnsiTheme="minorHAnsi" w:cstheme="minorHAnsi"/>
              <w:b w:val="0"/>
              <w:bCs/>
              <w:color w:val="3C4741" w:themeColor="text1"/>
              <w:sz w:val="24"/>
              <w:szCs w:val="24"/>
            </w:rPr>
            <w:t>(</w:t>
          </w:r>
          <w:r w:rsidR="00E760BE" w:rsidRPr="00297925">
            <w:rPr>
              <w:rFonts w:asciiTheme="minorHAnsi" w:hAnsiTheme="minorHAnsi" w:cstheme="minorHAnsi"/>
              <w:b w:val="0"/>
              <w:bCs/>
              <w:color w:val="3C4741" w:themeColor="text1"/>
              <w:sz w:val="24"/>
              <w:szCs w:val="24"/>
            </w:rPr>
            <w:t>“</w:t>
          </w:r>
          <w:r w:rsidR="009A6D94" w:rsidRPr="00297925">
            <w:rPr>
              <w:rFonts w:asciiTheme="minorHAnsi" w:hAnsiTheme="minorHAnsi" w:cstheme="minorHAnsi"/>
              <w:b w:val="0"/>
              <w:bCs/>
              <w:color w:val="3C4741" w:themeColor="text1"/>
              <w:sz w:val="24"/>
              <w:szCs w:val="24"/>
            </w:rPr>
            <w:t>S</w:t>
          </w:r>
          <w:r w:rsidR="00C0309E" w:rsidRPr="00297925">
            <w:rPr>
              <w:rFonts w:asciiTheme="minorHAnsi" w:hAnsiTheme="minorHAnsi" w:cstheme="minorHAnsi"/>
              <w:b w:val="0"/>
              <w:bCs/>
              <w:color w:val="3C4741" w:themeColor="text1"/>
              <w:sz w:val="24"/>
              <w:szCs w:val="24"/>
            </w:rPr>
            <w:t xml:space="preserve">trategic direction </w:t>
          </w:r>
          <w:r w:rsidR="005C1B8A" w:rsidRPr="00297925">
            <w:rPr>
              <w:rFonts w:asciiTheme="minorHAnsi" w:eastAsia="Aptos" w:hAnsiTheme="minorHAnsi" w:cstheme="minorHAnsi"/>
              <w:b w:val="0"/>
              <w:bCs/>
              <w:color w:val="3C4741" w:themeColor="text1"/>
              <w:sz w:val="24"/>
              <w:szCs w:val="24"/>
            </w:rPr>
            <w:t>is not focused and agile enough to adapt to political and policy changes which impact SEPA’s ability to deliver on its purpose and duties</w:t>
          </w:r>
          <w:r w:rsidR="00E760BE" w:rsidRPr="00297925">
            <w:rPr>
              <w:rFonts w:asciiTheme="minorHAnsi" w:eastAsia="Aptos" w:hAnsiTheme="minorHAnsi" w:cstheme="minorHAnsi"/>
              <w:b w:val="0"/>
              <w:bCs/>
              <w:color w:val="3C4741" w:themeColor="text1"/>
              <w:sz w:val="24"/>
              <w:szCs w:val="24"/>
            </w:rPr>
            <w:t>”)</w:t>
          </w:r>
          <w:r w:rsidR="009D661D" w:rsidRPr="00297925">
            <w:rPr>
              <w:rFonts w:asciiTheme="minorHAnsi" w:eastAsia="Aptos" w:hAnsiTheme="minorHAnsi" w:cstheme="minorHAnsi"/>
              <w:b w:val="0"/>
              <w:bCs/>
              <w:color w:val="3C4741" w:themeColor="text1"/>
              <w:sz w:val="24"/>
              <w:szCs w:val="24"/>
            </w:rPr>
            <w:t>,</w:t>
          </w:r>
          <w:r w:rsidR="005E1762" w:rsidRPr="00297925">
            <w:rPr>
              <w:rFonts w:asciiTheme="minorHAnsi" w:eastAsia="Aptos" w:hAnsiTheme="minorHAnsi" w:cstheme="minorHAnsi"/>
              <w:b w:val="0"/>
              <w:bCs/>
              <w:color w:val="3C4741" w:themeColor="text1"/>
              <w:sz w:val="24"/>
              <w:szCs w:val="24"/>
            </w:rPr>
            <w:t xml:space="preserve"> and </w:t>
          </w:r>
          <w:r w:rsidRPr="00297925">
            <w:rPr>
              <w:rFonts w:asciiTheme="minorHAnsi" w:hAnsiTheme="minorHAnsi" w:cstheme="minorHAnsi"/>
              <w:b w:val="0"/>
              <w:bCs/>
              <w:color w:val="3C4741" w:themeColor="text1"/>
              <w:sz w:val="24"/>
              <w:szCs w:val="24"/>
            </w:rPr>
            <w:t>SEPA Transformation in March 2025.</w:t>
          </w:r>
          <w:r w:rsidR="00B25C84" w:rsidRPr="00297925">
            <w:rPr>
              <w:rFonts w:asciiTheme="minorHAnsi" w:hAnsiTheme="minorHAnsi" w:cstheme="minorHAnsi"/>
              <w:b w:val="0"/>
              <w:bCs/>
              <w:color w:val="3C4741" w:themeColor="text1"/>
              <w:sz w:val="24"/>
              <w:szCs w:val="24"/>
            </w:rPr>
            <w:t xml:space="preserve"> </w:t>
          </w:r>
        </w:p>
        <w:p w14:paraId="0E933099" w14:textId="27CD9938" w:rsidR="003168E1" w:rsidRPr="00297925" w:rsidRDefault="00297925" w:rsidP="00EB517C">
          <w:pPr>
            <w:pStyle w:val="Heading2"/>
            <w:keepNext w:val="0"/>
            <w:keepLines w:val="0"/>
            <w:widowControl w:val="0"/>
            <w:numPr>
              <w:ilvl w:val="2"/>
              <w:numId w:val="42"/>
            </w:numPr>
            <w:spacing w:line="360" w:lineRule="auto"/>
            <w:rPr>
              <w:rStyle w:val="PageNumber"/>
              <w:rFonts w:asciiTheme="minorHAnsi" w:eastAsia="MS PGothic" w:hAnsiTheme="minorHAnsi" w:cstheme="minorHAnsi"/>
              <w:b w:val="0"/>
              <w:bCs/>
              <w:color w:val="3C4741" w:themeColor="text1"/>
              <w:sz w:val="24"/>
              <w:szCs w:val="24"/>
            </w:rPr>
          </w:pPr>
          <w:r w:rsidRPr="00297925">
            <w:rPr>
              <w:rFonts w:asciiTheme="minorHAnsi" w:eastAsia="MS PGothic" w:hAnsiTheme="minorHAnsi" w:cstheme="minorHAnsi"/>
              <w:b w:val="0"/>
              <w:bCs/>
              <w:color w:val="3C4741" w:themeColor="text1"/>
              <w:sz w:val="24"/>
              <w:szCs w:val="24"/>
            </w:rPr>
            <w:t xml:space="preserve">SEPA’s risk management process details the responsibilities of the Committee to provide assurance to the Agency Board that SEPA manages risk well, in accordance with the </w:t>
          </w:r>
          <w:hyperlink r:id="rId16" w:history="1">
            <w:r w:rsidRPr="009A7F39">
              <w:rPr>
                <w:rStyle w:val="Hyperlink"/>
                <w:rFonts w:asciiTheme="minorHAnsi" w:eastAsia="MS PGothic" w:hAnsiTheme="minorHAnsi" w:cstheme="minorHAnsi"/>
                <w:b w:val="0"/>
                <w:bCs/>
                <w:sz w:val="24"/>
                <w:szCs w:val="24"/>
              </w:rPr>
              <w:t>SEPA Framework Document</w:t>
            </w:r>
          </w:hyperlink>
          <w:r w:rsidRPr="00297925">
            <w:rPr>
              <w:rFonts w:asciiTheme="minorHAnsi" w:eastAsia="MS PGothic" w:hAnsiTheme="minorHAnsi" w:cstheme="minorHAnsi"/>
              <w:b w:val="0"/>
              <w:bCs/>
              <w:color w:val="3C4741" w:themeColor="text1"/>
              <w:sz w:val="24"/>
              <w:szCs w:val="24"/>
            </w:rPr>
            <w:t xml:space="preserve">, </w:t>
          </w:r>
          <w:hyperlink r:id="rId17" w:history="1">
            <w:r w:rsidRPr="008370EA">
              <w:rPr>
                <w:rStyle w:val="Hyperlink"/>
                <w:rFonts w:asciiTheme="minorHAnsi" w:eastAsia="MS PGothic" w:hAnsiTheme="minorHAnsi" w:cstheme="minorHAnsi"/>
                <w:b w:val="0"/>
                <w:bCs/>
                <w:sz w:val="24"/>
                <w:szCs w:val="24"/>
              </w:rPr>
              <w:t>Scottish Public Finance Manual</w:t>
            </w:r>
          </w:hyperlink>
          <w:r w:rsidRPr="00297925">
            <w:rPr>
              <w:rFonts w:asciiTheme="minorHAnsi" w:eastAsia="MS PGothic" w:hAnsiTheme="minorHAnsi" w:cstheme="minorHAnsi"/>
              <w:b w:val="0"/>
              <w:bCs/>
              <w:color w:val="3C4741" w:themeColor="text1"/>
              <w:sz w:val="24"/>
              <w:szCs w:val="24"/>
            </w:rPr>
            <w:t xml:space="preserve">, and UK Government’s </w:t>
          </w:r>
          <w:hyperlink r:id="rId18" w:history="1">
            <w:r w:rsidRPr="00766A92">
              <w:rPr>
                <w:rStyle w:val="Hyperlink"/>
                <w:rFonts w:asciiTheme="minorHAnsi" w:eastAsia="MS PGothic" w:hAnsiTheme="minorHAnsi" w:cstheme="minorHAnsi"/>
                <w:b w:val="0"/>
                <w:bCs/>
                <w:sz w:val="24"/>
                <w:szCs w:val="24"/>
              </w:rPr>
              <w:t>The Orange Book</w:t>
            </w:r>
          </w:hyperlink>
          <w:r w:rsidRPr="00297925">
            <w:rPr>
              <w:rFonts w:asciiTheme="minorHAnsi" w:eastAsia="MS PGothic" w:hAnsiTheme="minorHAnsi" w:cstheme="minorHAnsi"/>
              <w:b w:val="0"/>
              <w:bCs/>
              <w:color w:val="3C4741" w:themeColor="text1"/>
              <w:sz w:val="24"/>
              <w:szCs w:val="24"/>
            </w:rPr>
            <w:t xml:space="preserve">. </w:t>
          </w:r>
          <w:r w:rsidR="003168E1" w:rsidRPr="00297925">
            <w:rPr>
              <w:rStyle w:val="PageNumber"/>
              <w:rFonts w:asciiTheme="minorHAnsi" w:hAnsiTheme="minorHAnsi" w:cstheme="minorHAnsi"/>
              <w:b w:val="0"/>
              <w:bCs/>
              <w:color w:val="3C4741" w:themeColor="text1"/>
              <w:sz w:val="24"/>
              <w:szCs w:val="24"/>
            </w:rPr>
            <w:t xml:space="preserve">The </w:t>
          </w:r>
          <w:r w:rsidR="0074382F" w:rsidRPr="00297925">
            <w:rPr>
              <w:rStyle w:val="PageNumber"/>
              <w:rFonts w:asciiTheme="minorHAnsi" w:hAnsiTheme="minorHAnsi" w:cstheme="minorHAnsi"/>
              <w:b w:val="0"/>
              <w:bCs/>
              <w:color w:val="3C4741" w:themeColor="text1"/>
              <w:sz w:val="24"/>
              <w:szCs w:val="24"/>
            </w:rPr>
            <w:t>Audit, Risk &amp; Assurance Committee</w:t>
          </w:r>
          <w:r w:rsidR="0074382F" w:rsidRPr="00297925">
            <w:rPr>
              <w:rFonts w:asciiTheme="minorHAnsi" w:hAnsiTheme="minorHAnsi" w:cstheme="minorHAnsi"/>
              <w:b w:val="0"/>
              <w:bCs/>
              <w:color w:val="3C4741" w:themeColor="text1"/>
              <w:sz w:val="24"/>
              <w:szCs w:val="24"/>
            </w:rPr>
            <w:t xml:space="preserve"> </w:t>
          </w:r>
          <w:r w:rsidR="003168E1" w:rsidRPr="00297925">
            <w:rPr>
              <w:rStyle w:val="PageNumber"/>
              <w:rFonts w:asciiTheme="minorHAnsi" w:hAnsiTheme="minorHAnsi" w:cstheme="minorHAnsi"/>
              <w:b w:val="0"/>
              <w:bCs/>
              <w:color w:val="3C4741" w:themeColor="text1"/>
              <w:sz w:val="24"/>
              <w:szCs w:val="24"/>
            </w:rPr>
            <w:t>from time to time draw</w:t>
          </w:r>
          <w:r w:rsidR="0031196D">
            <w:rPr>
              <w:rStyle w:val="PageNumber"/>
              <w:rFonts w:asciiTheme="minorHAnsi" w:hAnsiTheme="minorHAnsi" w:cstheme="minorHAnsi"/>
              <w:b w:val="0"/>
              <w:bCs/>
              <w:color w:val="3C4741" w:themeColor="text1"/>
              <w:sz w:val="24"/>
              <w:szCs w:val="24"/>
            </w:rPr>
            <w:t>s</w:t>
          </w:r>
          <w:r w:rsidR="003168E1" w:rsidRPr="00297925">
            <w:rPr>
              <w:rStyle w:val="PageNumber"/>
              <w:rFonts w:asciiTheme="minorHAnsi" w:hAnsiTheme="minorHAnsi" w:cstheme="minorHAnsi"/>
              <w:b w:val="0"/>
              <w:bCs/>
              <w:color w:val="3C4741" w:themeColor="text1"/>
              <w:sz w:val="24"/>
              <w:szCs w:val="24"/>
            </w:rPr>
            <w:t xml:space="preserve"> the attention of the Agency Boa</w:t>
          </w:r>
          <w:r w:rsidR="003B0F42" w:rsidRPr="00297925">
            <w:rPr>
              <w:rStyle w:val="PageNumber"/>
              <w:rFonts w:asciiTheme="minorHAnsi" w:hAnsiTheme="minorHAnsi" w:cstheme="minorHAnsi"/>
              <w:b w:val="0"/>
              <w:bCs/>
              <w:color w:val="3C4741" w:themeColor="text1"/>
              <w:sz w:val="24"/>
              <w:szCs w:val="24"/>
            </w:rPr>
            <w:t>r</w:t>
          </w:r>
          <w:r w:rsidR="003168E1" w:rsidRPr="00297925">
            <w:rPr>
              <w:rStyle w:val="PageNumber"/>
              <w:rFonts w:asciiTheme="minorHAnsi" w:hAnsiTheme="minorHAnsi" w:cstheme="minorHAnsi"/>
              <w:b w:val="0"/>
              <w:bCs/>
              <w:color w:val="3C4741" w:themeColor="text1"/>
              <w:sz w:val="24"/>
              <w:szCs w:val="24"/>
            </w:rPr>
            <w:t xml:space="preserve">d to </w:t>
          </w:r>
          <w:r w:rsidR="001A4F76" w:rsidRPr="00297925">
            <w:rPr>
              <w:rFonts w:asciiTheme="minorHAnsi" w:eastAsia="MS PGothic" w:hAnsiTheme="minorHAnsi" w:cstheme="minorHAnsi"/>
              <w:b w:val="0"/>
              <w:bCs/>
              <w:color w:val="3C4741" w:themeColor="text1"/>
              <w:sz w:val="24"/>
              <w:szCs w:val="24"/>
            </w:rPr>
            <w:t xml:space="preserve">aspects of risk management that are functioning </w:t>
          </w:r>
          <w:r w:rsidR="001A4F76" w:rsidRPr="00297925">
            <w:rPr>
              <w:rFonts w:asciiTheme="minorHAnsi" w:eastAsia="MS PGothic" w:hAnsiTheme="minorHAnsi" w:cstheme="minorHAnsi"/>
              <w:b w:val="0"/>
              <w:bCs/>
              <w:color w:val="3C4741" w:themeColor="text1"/>
              <w:sz w:val="24"/>
              <w:szCs w:val="24"/>
            </w:rPr>
            <w:lastRenderedPageBreak/>
            <w:t>effectively and those that need to be improved</w:t>
          </w:r>
          <w:r w:rsidR="0070143A" w:rsidRPr="00297925">
            <w:rPr>
              <w:rFonts w:asciiTheme="minorHAnsi" w:eastAsia="MS PGothic" w:hAnsiTheme="minorHAnsi" w:cstheme="minorHAnsi"/>
              <w:b w:val="0"/>
              <w:bCs/>
              <w:color w:val="3C4741" w:themeColor="text1"/>
              <w:sz w:val="24"/>
              <w:szCs w:val="24"/>
            </w:rPr>
            <w:t>, as well as highlighting any risks that pose an immediate threat to the organisation.</w:t>
          </w:r>
          <w:r w:rsidRPr="00297925">
            <w:rPr>
              <w:rFonts w:asciiTheme="minorHAnsi" w:eastAsia="MS PGothic" w:hAnsiTheme="minorHAnsi" w:cstheme="minorHAnsi"/>
              <w:b w:val="0"/>
              <w:bCs/>
              <w:color w:val="3C4741" w:themeColor="text1"/>
              <w:sz w:val="24"/>
              <w:szCs w:val="24"/>
            </w:rPr>
            <w:t xml:space="preserve"> In addition, t</w:t>
          </w:r>
          <w:r w:rsidR="003168E1" w:rsidRPr="00297925">
            <w:rPr>
              <w:rStyle w:val="PageNumber"/>
              <w:rFonts w:asciiTheme="minorHAnsi" w:hAnsiTheme="minorHAnsi" w:cstheme="minorHAnsi"/>
              <w:b w:val="0"/>
              <w:bCs/>
              <w:color w:val="3C4741" w:themeColor="text1"/>
              <w:sz w:val="24"/>
              <w:szCs w:val="24"/>
            </w:rPr>
            <w:t>he Board reviews existing risks annually</w:t>
          </w:r>
          <w:r w:rsidR="006443A9" w:rsidRPr="00297925">
            <w:rPr>
              <w:rStyle w:val="PageNumber"/>
              <w:rFonts w:asciiTheme="minorHAnsi" w:hAnsiTheme="minorHAnsi" w:cstheme="minorHAnsi"/>
              <w:b w:val="0"/>
              <w:bCs/>
              <w:color w:val="3C4741" w:themeColor="text1"/>
              <w:sz w:val="24"/>
              <w:szCs w:val="24"/>
            </w:rPr>
            <w:t>.</w:t>
          </w:r>
        </w:p>
        <w:p w14:paraId="67B1EA2C" w14:textId="4487075D" w:rsidR="00690D81" w:rsidRPr="00FD65ED" w:rsidRDefault="00690D81" w:rsidP="00EB517C">
          <w:pPr>
            <w:pStyle w:val="Heading2"/>
            <w:keepNext w:val="0"/>
            <w:keepLines w:val="0"/>
            <w:widowControl w:val="0"/>
            <w:numPr>
              <w:ilvl w:val="1"/>
              <w:numId w:val="40"/>
            </w:numPr>
            <w:spacing w:line="360" w:lineRule="auto"/>
            <w:rPr>
              <w:rFonts w:asciiTheme="minorHAnsi" w:hAnsiTheme="minorHAnsi" w:cstheme="minorHAnsi"/>
              <w:color w:val="3C4741" w:themeColor="text1"/>
              <w:sz w:val="24"/>
              <w:szCs w:val="24"/>
            </w:rPr>
          </w:pPr>
          <w:r w:rsidRPr="00FD65ED">
            <w:rPr>
              <w:rFonts w:asciiTheme="minorHAnsi" w:hAnsiTheme="minorHAnsi" w:cstheme="minorHAnsi"/>
              <w:color w:val="3C4741" w:themeColor="text1"/>
              <w:sz w:val="24"/>
              <w:szCs w:val="24"/>
            </w:rPr>
            <w:tab/>
          </w:r>
          <w:r w:rsidRPr="00FD65ED">
            <w:rPr>
              <w:rStyle w:val="PageNumber"/>
              <w:rFonts w:asciiTheme="minorHAnsi" w:hAnsiTheme="minorHAnsi" w:cstheme="minorHAnsi"/>
              <w:color w:val="3C4741" w:themeColor="text1"/>
              <w:sz w:val="24"/>
              <w:szCs w:val="24"/>
            </w:rPr>
            <w:t>Assurance</w:t>
          </w:r>
        </w:p>
        <w:p w14:paraId="195E8103" w14:textId="7D75C1F1" w:rsidR="002E71F0" w:rsidRPr="00F1346E" w:rsidRDefault="00012D89" w:rsidP="00EB517C">
          <w:pPr>
            <w:pStyle w:val="ListParagraph"/>
            <w:numPr>
              <w:ilvl w:val="2"/>
              <w:numId w:val="40"/>
            </w:numPr>
            <w:contextualSpacing w:val="0"/>
          </w:pPr>
          <w:r w:rsidRPr="00F1346E">
            <w:rPr>
              <w:rStyle w:val="PageNumber"/>
              <w:rFonts w:cstheme="minorHAnsi"/>
            </w:rPr>
            <w:t xml:space="preserve">Following the </w:t>
          </w:r>
          <w:r w:rsidR="009D661D" w:rsidRPr="00F1346E">
            <w:rPr>
              <w:rStyle w:val="PageNumber"/>
              <w:rFonts w:cstheme="minorHAnsi"/>
            </w:rPr>
            <w:t>expansion</w:t>
          </w:r>
          <w:r w:rsidRPr="00F1346E">
            <w:rPr>
              <w:rStyle w:val="PageNumber"/>
              <w:rFonts w:cstheme="minorHAnsi"/>
            </w:rPr>
            <w:t xml:space="preserve"> of the </w:t>
          </w:r>
          <w:r w:rsidR="005D519C" w:rsidRPr="00F1346E">
            <w:rPr>
              <w:rStyle w:val="PageNumber"/>
              <w:rFonts w:cstheme="minorHAnsi"/>
            </w:rPr>
            <w:t xml:space="preserve">name and remit of the Committee </w:t>
          </w:r>
          <w:r w:rsidR="005F1A96" w:rsidRPr="00F1346E">
            <w:rPr>
              <w:rStyle w:val="PageNumber"/>
              <w:rFonts w:cstheme="minorHAnsi"/>
            </w:rPr>
            <w:t xml:space="preserve">in November 2024 </w:t>
          </w:r>
          <w:proofErr w:type="gramStart"/>
          <w:r w:rsidR="005F1A96" w:rsidRPr="00F1346E">
            <w:rPr>
              <w:rStyle w:val="PageNumber"/>
              <w:rFonts w:cstheme="minorHAnsi"/>
            </w:rPr>
            <w:t xml:space="preserve">to </w:t>
          </w:r>
          <w:r w:rsidR="005D519C" w:rsidRPr="00F1346E">
            <w:rPr>
              <w:rStyle w:val="PageNumber"/>
              <w:rFonts w:cstheme="minorHAnsi"/>
            </w:rPr>
            <w:t xml:space="preserve"> explicitly</w:t>
          </w:r>
          <w:proofErr w:type="gramEnd"/>
          <w:r w:rsidR="005D519C" w:rsidRPr="00F1346E">
            <w:rPr>
              <w:rStyle w:val="PageNumber"/>
              <w:rFonts w:cstheme="minorHAnsi"/>
            </w:rPr>
            <w:t xml:space="preserve"> include assurance</w:t>
          </w:r>
          <w:r w:rsidR="005F1A96" w:rsidRPr="00F1346E">
            <w:rPr>
              <w:rStyle w:val="PageNumber"/>
              <w:rFonts w:cstheme="minorHAnsi"/>
            </w:rPr>
            <w:t xml:space="preserve">, a </w:t>
          </w:r>
          <w:r w:rsidR="008D7AA0" w:rsidRPr="00F1346E">
            <w:rPr>
              <w:rFonts w:ascii="Arial" w:eastAsia="Times New Roman" w:hAnsi="Arial" w:cs="Arial"/>
              <w:lang w:eastAsia="en-GB"/>
            </w:rPr>
            <w:t>new report</w:t>
          </w:r>
          <w:r w:rsidR="00151EF2" w:rsidRPr="00F1346E">
            <w:rPr>
              <w:rFonts w:ascii="Arial" w:eastAsia="Times New Roman" w:hAnsi="Arial" w:cs="Arial"/>
              <w:lang w:eastAsia="en-GB"/>
            </w:rPr>
            <w:t xml:space="preserve"> was </w:t>
          </w:r>
          <w:r w:rsidR="005F1A96" w:rsidRPr="00F1346E">
            <w:rPr>
              <w:rFonts w:ascii="Arial" w:eastAsia="Times New Roman" w:hAnsi="Arial" w:cs="Arial"/>
              <w:lang w:eastAsia="en-GB"/>
            </w:rPr>
            <w:t xml:space="preserve">tabled from March </w:t>
          </w:r>
          <w:proofErr w:type="gramStart"/>
          <w:r w:rsidR="005F1A96" w:rsidRPr="00F1346E">
            <w:rPr>
              <w:rFonts w:ascii="Arial" w:eastAsia="Times New Roman" w:hAnsi="Arial" w:cs="Arial"/>
              <w:lang w:eastAsia="en-GB"/>
            </w:rPr>
            <w:t>2025</w:t>
          </w:r>
          <w:r w:rsidR="00410A67" w:rsidRPr="00F1346E">
            <w:rPr>
              <w:rFonts w:ascii="Arial" w:eastAsia="Times New Roman" w:hAnsi="Arial" w:cs="Arial"/>
              <w:lang w:eastAsia="en-GB"/>
            </w:rPr>
            <w:t>;</w:t>
          </w:r>
          <w:proofErr w:type="gramEnd"/>
          <w:r w:rsidR="00410A67" w:rsidRPr="00F1346E">
            <w:rPr>
              <w:rFonts w:ascii="Arial" w:eastAsia="Times New Roman" w:hAnsi="Arial" w:cs="Arial"/>
              <w:lang w:eastAsia="en-GB"/>
            </w:rPr>
            <w:t xml:space="preserve"> the </w:t>
          </w:r>
          <w:r w:rsidR="00D36B3A" w:rsidRPr="00F1346E">
            <w:rPr>
              <w:rFonts w:ascii="Arial" w:eastAsia="Times New Roman" w:hAnsi="Arial" w:cs="Arial"/>
              <w:lang w:eastAsia="en-GB"/>
            </w:rPr>
            <w:t>Quarterly Assurance report</w:t>
          </w:r>
          <w:r w:rsidR="00410A67" w:rsidRPr="00F1346E">
            <w:rPr>
              <w:rFonts w:ascii="Arial" w:eastAsia="Times New Roman" w:hAnsi="Arial" w:cs="Arial"/>
              <w:lang w:eastAsia="en-GB"/>
            </w:rPr>
            <w:t xml:space="preserve">. </w:t>
          </w:r>
          <w:r w:rsidR="00D36B3A" w:rsidRPr="00F1346E">
            <w:rPr>
              <w:rStyle w:val="normaltextrun"/>
            </w:rPr>
            <w:t>Th</w:t>
          </w:r>
          <w:r w:rsidR="009D661D" w:rsidRPr="00F1346E">
            <w:rPr>
              <w:rStyle w:val="normaltextrun"/>
            </w:rPr>
            <w:t>is</w:t>
          </w:r>
          <w:r w:rsidR="00D36B3A" w:rsidRPr="00F1346E">
            <w:rPr>
              <w:rStyle w:val="normaltextrun"/>
            </w:rPr>
            <w:t xml:space="preserve"> </w:t>
          </w:r>
          <w:r w:rsidR="009D661D" w:rsidRPr="00F1346E">
            <w:rPr>
              <w:rStyle w:val="normaltextrun"/>
            </w:rPr>
            <w:t xml:space="preserve">report </w:t>
          </w:r>
          <w:r w:rsidR="00D36B3A" w:rsidRPr="00F1346E">
            <w:rPr>
              <w:rStyle w:val="normaltextrun"/>
            </w:rPr>
            <w:t>provide</w:t>
          </w:r>
          <w:r w:rsidR="00426697" w:rsidRPr="00F1346E">
            <w:rPr>
              <w:rStyle w:val="normaltextrun"/>
            </w:rPr>
            <w:t>s</w:t>
          </w:r>
          <w:r w:rsidR="00D36B3A" w:rsidRPr="00F1346E">
            <w:rPr>
              <w:rStyle w:val="normaltextrun"/>
            </w:rPr>
            <w:t xml:space="preserve"> information on high-risk areas of work to give the Committee assurance that they are being managed well. </w:t>
          </w:r>
          <w:r w:rsidR="00A86A15" w:rsidRPr="00F1346E">
            <w:rPr>
              <w:rFonts w:ascii="Arial" w:eastAsia="Times New Roman" w:hAnsi="Arial" w:cs="Arial"/>
              <w:lang w:eastAsia="en-GB"/>
            </w:rPr>
            <w:t xml:space="preserve">This </w:t>
          </w:r>
          <w:r w:rsidR="00A86A15" w:rsidRPr="00F1346E">
            <w:rPr>
              <w:rFonts w:cs="Arial"/>
            </w:rPr>
            <w:t xml:space="preserve">incorporates the </w:t>
          </w:r>
          <w:r w:rsidR="00A86A15" w:rsidRPr="00F1346E">
            <w:rPr>
              <w:rFonts w:eastAsia="Times New Roman" w:cstheme="minorHAnsi"/>
              <w:lang w:eastAsia="en-GB"/>
            </w:rPr>
            <w:t>Customer Service Level Complaints and Standards report previously reported separately to the Committee</w:t>
          </w:r>
          <w:r w:rsidR="00C12CDC" w:rsidRPr="00F1346E">
            <w:rPr>
              <w:rFonts w:eastAsia="Times New Roman" w:cstheme="minorHAnsi"/>
              <w:lang w:eastAsia="en-GB"/>
            </w:rPr>
            <w:t xml:space="preserve">, </w:t>
          </w:r>
          <w:r w:rsidR="00D36B3A" w:rsidRPr="00F1346E">
            <w:t xml:space="preserve">as well as adding some areas which </w:t>
          </w:r>
          <w:r w:rsidR="00C12CDC" w:rsidRPr="00F1346E">
            <w:t>we</w:t>
          </w:r>
          <w:r w:rsidR="00D36B3A" w:rsidRPr="00F1346E">
            <w:t xml:space="preserve">re not </w:t>
          </w:r>
          <w:r w:rsidR="00C12CDC" w:rsidRPr="00F1346E">
            <w:t xml:space="preserve">previously </w:t>
          </w:r>
          <w:r w:rsidR="00D36B3A" w:rsidRPr="00F1346E">
            <w:t>reported on</w:t>
          </w:r>
          <w:r w:rsidR="00D63947" w:rsidRPr="00F1346E">
            <w:t>,</w:t>
          </w:r>
          <w:r w:rsidR="00D36B3A" w:rsidRPr="00F1346E">
            <w:t xml:space="preserve"> but where additional assurance </w:t>
          </w:r>
          <w:r w:rsidR="00C12CDC" w:rsidRPr="00F1346E">
            <w:t>was requested</w:t>
          </w:r>
          <w:r w:rsidR="00D36B3A" w:rsidRPr="00F1346E">
            <w:t xml:space="preserve"> by the Committee including information governance and cyber resilience.</w:t>
          </w:r>
        </w:p>
        <w:p w14:paraId="7E292C23" w14:textId="77777777" w:rsidR="002E71F0" w:rsidRPr="00F1346E" w:rsidRDefault="00C12CDC" w:rsidP="00EB517C">
          <w:pPr>
            <w:pStyle w:val="ListParagraph"/>
            <w:numPr>
              <w:ilvl w:val="2"/>
              <w:numId w:val="40"/>
            </w:numPr>
            <w:contextualSpacing w:val="0"/>
          </w:pPr>
          <w:r w:rsidRPr="00F1346E">
            <w:t>T</w:t>
          </w:r>
          <w:r w:rsidR="00D36B3A" w:rsidRPr="00F1346E">
            <w:t>he first report</w:t>
          </w:r>
          <w:r w:rsidRPr="00F1346E">
            <w:t xml:space="preserve"> in March 2025</w:t>
          </w:r>
          <w:r w:rsidR="00D36B3A" w:rsidRPr="00F1346E">
            <w:t xml:space="preserve"> focus</w:t>
          </w:r>
          <w:r w:rsidRPr="00F1346E">
            <w:t>ed</w:t>
          </w:r>
          <w:r w:rsidR="00D36B3A" w:rsidRPr="00F1346E">
            <w:t xml:space="preserve"> on the following areas:</w:t>
          </w:r>
          <w:r w:rsidRPr="00F1346E">
            <w:t xml:space="preserve"> </w:t>
          </w:r>
          <w:r w:rsidR="00D36B3A" w:rsidRPr="00F1346E">
            <w:t>Business Resilience</w:t>
          </w:r>
          <w:r w:rsidRPr="00F1346E">
            <w:t xml:space="preserve">; </w:t>
          </w:r>
          <w:r w:rsidR="00D36B3A" w:rsidRPr="00F1346E">
            <w:t>Complaints</w:t>
          </w:r>
          <w:r w:rsidRPr="00F1346E">
            <w:t xml:space="preserve">; </w:t>
          </w:r>
          <w:r w:rsidR="00D36B3A" w:rsidRPr="00F1346E">
            <w:t>Cyber Resilience</w:t>
          </w:r>
          <w:r w:rsidRPr="00F1346E">
            <w:t xml:space="preserve">; </w:t>
          </w:r>
          <w:r w:rsidR="00D36B3A" w:rsidRPr="00F1346E">
            <w:t>Data Protection</w:t>
          </w:r>
          <w:r w:rsidRPr="00F1346E">
            <w:t xml:space="preserve">; </w:t>
          </w:r>
          <w:r w:rsidR="00D36B3A" w:rsidRPr="00F1346E">
            <w:t>Health and Safety</w:t>
          </w:r>
          <w:r w:rsidRPr="00F1346E">
            <w:t xml:space="preserve">; and </w:t>
          </w:r>
          <w:r w:rsidR="00D36B3A" w:rsidRPr="00F1346E">
            <w:t>Information Governance.</w:t>
          </w:r>
        </w:p>
        <w:p w14:paraId="321A0660" w14:textId="0C8F3274" w:rsidR="00D36B3A" w:rsidRPr="00F1346E" w:rsidRDefault="00D36B3A" w:rsidP="00EB517C">
          <w:pPr>
            <w:pStyle w:val="ListParagraph"/>
            <w:numPr>
              <w:ilvl w:val="2"/>
              <w:numId w:val="40"/>
            </w:numPr>
            <w:contextualSpacing w:val="0"/>
          </w:pPr>
          <w:r w:rsidRPr="00F1346E">
            <w:t xml:space="preserve">More areas of assurance will be added as </w:t>
          </w:r>
          <w:r w:rsidR="00C12CDC" w:rsidRPr="00F1346E">
            <w:t>the</w:t>
          </w:r>
          <w:r w:rsidRPr="00F1346E">
            <w:t xml:space="preserve"> report </w:t>
          </w:r>
          <w:r w:rsidR="00C12CDC" w:rsidRPr="00F1346E">
            <w:t xml:space="preserve">is developed </w:t>
          </w:r>
          <w:r w:rsidRPr="00F1346E">
            <w:t xml:space="preserve">over </w:t>
          </w:r>
          <w:r w:rsidR="00C12CDC" w:rsidRPr="00F1346E">
            <w:t>2025</w:t>
          </w:r>
          <w:r w:rsidR="002E71F0" w:rsidRPr="00F1346E">
            <w:t>-2026</w:t>
          </w:r>
          <w:r w:rsidRPr="00F1346E">
            <w:t xml:space="preserve">. This will include, but is not limited to: Whistleblowing; Fraud, Bribery and Corruption; and updates on current and ongoing legal action. </w:t>
          </w:r>
        </w:p>
        <w:p w14:paraId="2BFB88BA" w14:textId="4FAF4A96" w:rsidR="003168E1" w:rsidRPr="004456D1" w:rsidRDefault="003168E1" w:rsidP="00EB517C">
          <w:pPr>
            <w:pStyle w:val="Heading2"/>
            <w:keepNext w:val="0"/>
            <w:keepLines w:val="0"/>
            <w:widowControl w:val="0"/>
            <w:spacing w:line="360" w:lineRule="auto"/>
            <w:rPr>
              <w:rFonts w:asciiTheme="minorHAnsi" w:hAnsiTheme="minorHAnsi" w:cstheme="minorHAnsi"/>
              <w:color w:val="3C4741" w:themeColor="text1"/>
              <w:sz w:val="24"/>
              <w:szCs w:val="24"/>
            </w:rPr>
          </w:pPr>
          <w:r w:rsidRPr="004456D1">
            <w:rPr>
              <w:rFonts w:asciiTheme="minorHAnsi" w:hAnsiTheme="minorHAnsi" w:cstheme="minorHAnsi"/>
              <w:color w:val="3C4741" w:themeColor="text1"/>
              <w:sz w:val="24"/>
              <w:szCs w:val="24"/>
            </w:rPr>
            <w:t>3.</w:t>
          </w:r>
          <w:r w:rsidR="00CF4134">
            <w:rPr>
              <w:rFonts w:asciiTheme="minorHAnsi" w:hAnsiTheme="minorHAnsi" w:cstheme="minorHAnsi"/>
              <w:color w:val="3C4741" w:themeColor="text1"/>
              <w:sz w:val="24"/>
              <w:szCs w:val="24"/>
            </w:rPr>
            <w:t>5</w:t>
          </w:r>
          <w:r w:rsidRPr="004456D1">
            <w:rPr>
              <w:rFonts w:asciiTheme="minorHAnsi" w:hAnsiTheme="minorHAnsi" w:cstheme="minorHAnsi"/>
              <w:color w:val="3C4741" w:themeColor="text1"/>
              <w:sz w:val="24"/>
              <w:szCs w:val="24"/>
            </w:rPr>
            <w:t xml:space="preserve"> </w:t>
          </w:r>
          <w:r w:rsidRPr="004456D1">
            <w:rPr>
              <w:rFonts w:asciiTheme="minorHAnsi" w:hAnsiTheme="minorHAnsi" w:cstheme="minorHAnsi"/>
              <w:color w:val="3C4741" w:themeColor="text1"/>
              <w:sz w:val="24"/>
              <w:szCs w:val="24"/>
            </w:rPr>
            <w:tab/>
          </w:r>
          <w:r w:rsidR="0074382F" w:rsidRPr="0074382F">
            <w:rPr>
              <w:rStyle w:val="PageNumber"/>
              <w:rFonts w:asciiTheme="minorHAnsi" w:hAnsiTheme="minorHAnsi" w:cstheme="minorHAnsi"/>
              <w:color w:val="3C4741" w:themeColor="text1"/>
              <w:sz w:val="24"/>
              <w:szCs w:val="24"/>
            </w:rPr>
            <w:t>Audit, Risk &amp; Assurance Committee</w:t>
          </w:r>
          <w:r w:rsidR="0074382F" w:rsidRPr="00F149A9">
            <w:rPr>
              <w:rFonts w:asciiTheme="minorHAnsi" w:hAnsiTheme="minorHAnsi" w:cstheme="minorHAnsi"/>
              <w:b w:val="0"/>
              <w:bCs/>
              <w:color w:val="3C4741" w:themeColor="text1"/>
              <w:sz w:val="24"/>
              <w:szCs w:val="24"/>
            </w:rPr>
            <w:t xml:space="preserve"> </w:t>
          </w:r>
          <w:r w:rsidRPr="004456D1">
            <w:rPr>
              <w:rFonts w:asciiTheme="minorHAnsi" w:hAnsiTheme="minorHAnsi" w:cstheme="minorHAnsi"/>
              <w:color w:val="3C4741" w:themeColor="text1"/>
              <w:sz w:val="24"/>
              <w:szCs w:val="24"/>
            </w:rPr>
            <w:t>Outcomes and Recommendations in 202</w:t>
          </w:r>
          <w:r w:rsidR="0074382F">
            <w:rPr>
              <w:rFonts w:asciiTheme="minorHAnsi" w:hAnsiTheme="minorHAnsi" w:cstheme="minorHAnsi"/>
              <w:color w:val="3C4741" w:themeColor="text1"/>
              <w:sz w:val="24"/>
              <w:szCs w:val="24"/>
            </w:rPr>
            <w:t>4</w:t>
          </w:r>
          <w:r w:rsidRPr="004456D1">
            <w:rPr>
              <w:rFonts w:asciiTheme="minorHAnsi" w:hAnsiTheme="minorHAnsi" w:cstheme="minorHAnsi"/>
              <w:color w:val="3C4741" w:themeColor="text1"/>
              <w:sz w:val="24"/>
              <w:szCs w:val="24"/>
            </w:rPr>
            <w:t>-2</w:t>
          </w:r>
          <w:r w:rsidR="0074382F">
            <w:rPr>
              <w:rFonts w:asciiTheme="minorHAnsi" w:hAnsiTheme="minorHAnsi" w:cstheme="minorHAnsi"/>
              <w:color w:val="3C4741" w:themeColor="text1"/>
              <w:sz w:val="24"/>
              <w:szCs w:val="24"/>
            </w:rPr>
            <w:t>5</w:t>
          </w:r>
        </w:p>
        <w:p w14:paraId="37189844" w14:textId="4DC138EA" w:rsidR="003168E1" w:rsidRPr="004456D1" w:rsidRDefault="003168E1" w:rsidP="00EB517C">
          <w:pPr>
            <w:pStyle w:val="Heading2"/>
            <w:keepNext w:val="0"/>
            <w:keepLines w:val="0"/>
            <w:widowControl w:val="0"/>
            <w:spacing w:line="360" w:lineRule="auto"/>
            <w:ind w:left="720" w:hanging="720"/>
            <w:rPr>
              <w:rFonts w:asciiTheme="minorHAnsi" w:hAnsiTheme="minorHAnsi" w:cstheme="minorHAnsi"/>
              <w:b w:val="0"/>
              <w:bCs/>
              <w:color w:val="3C4741" w:themeColor="text1"/>
              <w:sz w:val="24"/>
              <w:szCs w:val="24"/>
            </w:rPr>
          </w:pPr>
          <w:r w:rsidRPr="004456D1">
            <w:rPr>
              <w:rFonts w:asciiTheme="minorHAnsi" w:hAnsiTheme="minorHAnsi" w:cstheme="minorHAnsi"/>
              <w:b w:val="0"/>
              <w:bCs/>
              <w:color w:val="3C4741" w:themeColor="text1"/>
              <w:sz w:val="24"/>
              <w:szCs w:val="24"/>
            </w:rPr>
            <w:t>3.</w:t>
          </w:r>
          <w:r w:rsidR="00CF4134">
            <w:rPr>
              <w:rFonts w:asciiTheme="minorHAnsi" w:hAnsiTheme="minorHAnsi" w:cstheme="minorHAnsi"/>
              <w:b w:val="0"/>
              <w:bCs/>
              <w:color w:val="3C4741" w:themeColor="text1"/>
              <w:sz w:val="24"/>
              <w:szCs w:val="24"/>
            </w:rPr>
            <w:t>5</w:t>
          </w:r>
          <w:r w:rsidRPr="004456D1">
            <w:rPr>
              <w:rFonts w:asciiTheme="minorHAnsi" w:hAnsiTheme="minorHAnsi" w:cstheme="minorHAnsi"/>
              <w:b w:val="0"/>
              <w:bCs/>
              <w:color w:val="3C4741" w:themeColor="text1"/>
              <w:sz w:val="24"/>
              <w:szCs w:val="24"/>
            </w:rPr>
            <w:t>.1</w:t>
          </w:r>
          <w:r w:rsidRPr="004456D1">
            <w:rPr>
              <w:rFonts w:asciiTheme="minorHAnsi" w:hAnsiTheme="minorHAnsi" w:cstheme="minorHAnsi"/>
              <w:b w:val="0"/>
              <w:bCs/>
              <w:color w:val="3C4741" w:themeColor="text1"/>
              <w:sz w:val="24"/>
              <w:szCs w:val="24"/>
            </w:rPr>
            <w:tab/>
          </w:r>
          <w:r w:rsidRPr="00FD65ED">
            <w:rPr>
              <w:rFonts w:asciiTheme="minorHAnsi" w:hAnsiTheme="minorHAnsi" w:cstheme="minorHAnsi"/>
              <w:b w:val="0"/>
              <w:bCs/>
              <w:color w:val="3C4741" w:themeColor="text1"/>
              <w:sz w:val="24"/>
              <w:szCs w:val="24"/>
            </w:rPr>
            <w:t>The Internal Audits undertaken in 202</w:t>
          </w:r>
          <w:r w:rsidR="0074382F" w:rsidRPr="00FD65ED">
            <w:rPr>
              <w:rFonts w:asciiTheme="minorHAnsi" w:hAnsiTheme="minorHAnsi" w:cstheme="minorHAnsi"/>
              <w:b w:val="0"/>
              <w:bCs/>
              <w:color w:val="3C4741" w:themeColor="text1"/>
              <w:sz w:val="24"/>
              <w:szCs w:val="24"/>
            </w:rPr>
            <w:t>4</w:t>
          </w:r>
          <w:r w:rsidRPr="00FD65ED">
            <w:rPr>
              <w:rFonts w:asciiTheme="minorHAnsi" w:hAnsiTheme="minorHAnsi" w:cstheme="minorHAnsi"/>
              <w:b w:val="0"/>
              <w:bCs/>
              <w:color w:val="3C4741" w:themeColor="text1"/>
              <w:sz w:val="24"/>
              <w:szCs w:val="24"/>
            </w:rPr>
            <w:t>-202</w:t>
          </w:r>
          <w:r w:rsidR="0074382F" w:rsidRPr="00FD65ED">
            <w:rPr>
              <w:rFonts w:asciiTheme="minorHAnsi" w:hAnsiTheme="minorHAnsi" w:cstheme="minorHAnsi"/>
              <w:b w:val="0"/>
              <w:bCs/>
              <w:color w:val="3C4741" w:themeColor="text1"/>
              <w:sz w:val="24"/>
              <w:szCs w:val="24"/>
            </w:rPr>
            <w:t>5</w:t>
          </w:r>
          <w:r w:rsidRPr="00FD65ED">
            <w:rPr>
              <w:rFonts w:asciiTheme="minorHAnsi" w:hAnsiTheme="minorHAnsi" w:cstheme="minorHAnsi"/>
              <w:b w:val="0"/>
              <w:bCs/>
              <w:color w:val="3C4741" w:themeColor="text1"/>
              <w:sz w:val="24"/>
              <w:szCs w:val="24"/>
            </w:rPr>
            <w:t xml:space="preserve"> (detailed in Appendix 2) resulted in </w:t>
          </w:r>
          <w:r w:rsidR="00D456CA" w:rsidRPr="00FD65ED">
            <w:rPr>
              <w:rFonts w:asciiTheme="minorHAnsi" w:hAnsiTheme="minorHAnsi" w:cstheme="minorHAnsi"/>
              <w:b w:val="0"/>
              <w:bCs/>
              <w:color w:val="3C4741" w:themeColor="text1"/>
              <w:sz w:val="24"/>
              <w:szCs w:val="24"/>
            </w:rPr>
            <w:t>25</w:t>
          </w:r>
          <w:r w:rsidR="00B15B5D" w:rsidRPr="00FD65ED">
            <w:rPr>
              <w:rFonts w:asciiTheme="minorHAnsi" w:hAnsiTheme="minorHAnsi" w:cstheme="minorHAnsi"/>
              <w:b w:val="0"/>
              <w:bCs/>
              <w:color w:val="3C4741" w:themeColor="text1"/>
              <w:sz w:val="24"/>
              <w:szCs w:val="24"/>
            </w:rPr>
            <w:t xml:space="preserve"> </w:t>
          </w:r>
          <w:r w:rsidRPr="00FD65ED">
            <w:rPr>
              <w:rFonts w:asciiTheme="minorHAnsi" w:hAnsiTheme="minorHAnsi" w:cstheme="minorHAnsi"/>
              <w:b w:val="0"/>
              <w:bCs/>
              <w:color w:val="3C4741" w:themeColor="text1"/>
              <w:sz w:val="24"/>
              <w:szCs w:val="24"/>
            </w:rPr>
            <w:t xml:space="preserve">findings, from the </w:t>
          </w:r>
          <w:r w:rsidR="00D456CA" w:rsidRPr="00FD65ED">
            <w:rPr>
              <w:rFonts w:asciiTheme="minorHAnsi" w:hAnsiTheme="minorHAnsi" w:cstheme="minorHAnsi"/>
              <w:b w:val="0"/>
              <w:bCs/>
              <w:color w:val="3C4741" w:themeColor="text1"/>
              <w:sz w:val="24"/>
              <w:szCs w:val="24"/>
            </w:rPr>
            <w:t>six</w:t>
          </w:r>
          <w:r w:rsidR="0074382F" w:rsidRPr="00FD65ED">
            <w:rPr>
              <w:rFonts w:asciiTheme="minorHAnsi" w:hAnsiTheme="minorHAnsi" w:cstheme="minorHAnsi"/>
              <w:b w:val="0"/>
              <w:bCs/>
              <w:color w:val="3C4741" w:themeColor="text1"/>
              <w:sz w:val="24"/>
              <w:szCs w:val="24"/>
            </w:rPr>
            <w:t xml:space="preserve"> </w:t>
          </w:r>
          <w:r w:rsidRPr="00FD65ED">
            <w:rPr>
              <w:rFonts w:asciiTheme="minorHAnsi" w:hAnsiTheme="minorHAnsi" w:cstheme="minorHAnsi"/>
              <w:b w:val="0"/>
              <w:bCs/>
              <w:color w:val="3C4741" w:themeColor="text1"/>
              <w:sz w:val="24"/>
              <w:szCs w:val="24"/>
            </w:rPr>
            <w:t xml:space="preserve">audits, the </w:t>
          </w:r>
          <w:r w:rsidR="003B4340" w:rsidRPr="00FD65ED">
            <w:rPr>
              <w:rStyle w:val="PageNumber"/>
              <w:rFonts w:asciiTheme="minorHAnsi" w:hAnsiTheme="minorHAnsi" w:cstheme="minorHAnsi"/>
              <w:b w:val="0"/>
              <w:bCs/>
              <w:color w:val="3C4741" w:themeColor="text1"/>
              <w:sz w:val="24"/>
              <w:szCs w:val="24"/>
            </w:rPr>
            <w:t>Audit, Risk &amp; Assurance Committee</w:t>
          </w:r>
          <w:r w:rsidR="003B4340" w:rsidRPr="00FD65ED">
            <w:rPr>
              <w:rFonts w:asciiTheme="minorHAnsi" w:hAnsiTheme="minorHAnsi" w:cstheme="minorHAnsi"/>
              <w:color w:val="3C4741" w:themeColor="text1"/>
              <w:sz w:val="24"/>
              <w:szCs w:val="24"/>
            </w:rPr>
            <w:t xml:space="preserve"> </w:t>
          </w:r>
          <w:r w:rsidRPr="00FD65ED">
            <w:rPr>
              <w:rFonts w:asciiTheme="minorHAnsi" w:hAnsiTheme="minorHAnsi" w:cstheme="minorHAnsi"/>
              <w:b w:val="0"/>
              <w:bCs/>
              <w:color w:val="3C4741" w:themeColor="text1"/>
              <w:sz w:val="24"/>
              <w:szCs w:val="24"/>
            </w:rPr>
            <w:t xml:space="preserve">has discussed. The </w:t>
          </w:r>
          <w:r w:rsidR="003B4340" w:rsidRPr="00FD65ED">
            <w:rPr>
              <w:rStyle w:val="PageNumber"/>
              <w:rFonts w:asciiTheme="minorHAnsi" w:hAnsiTheme="minorHAnsi" w:cstheme="minorHAnsi"/>
              <w:b w:val="0"/>
              <w:bCs/>
              <w:color w:val="3C4741" w:themeColor="text1"/>
              <w:sz w:val="24"/>
              <w:szCs w:val="24"/>
            </w:rPr>
            <w:t>Committee</w:t>
          </w:r>
          <w:r w:rsidR="003B4340" w:rsidRPr="00FD65ED">
            <w:rPr>
              <w:rFonts w:asciiTheme="minorHAnsi" w:hAnsiTheme="minorHAnsi" w:cstheme="minorHAnsi"/>
              <w:color w:val="3C4741" w:themeColor="text1"/>
              <w:sz w:val="24"/>
              <w:szCs w:val="24"/>
            </w:rPr>
            <w:t xml:space="preserve"> </w:t>
          </w:r>
          <w:r w:rsidRPr="00FD65ED">
            <w:rPr>
              <w:rFonts w:asciiTheme="minorHAnsi" w:hAnsiTheme="minorHAnsi" w:cstheme="minorHAnsi"/>
              <w:b w:val="0"/>
              <w:bCs/>
              <w:color w:val="3C4741" w:themeColor="text1"/>
              <w:sz w:val="24"/>
              <w:szCs w:val="24"/>
            </w:rPr>
            <w:t xml:space="preserve">has also considered the adequacy of management’s responses and progress of the actions taken </w:t>
          </w:r>
          <w:proofErr w:type="gramStart"/>
          <w:r w:rsidRPr="00FD65ED">
            <w:rPr>
              <w:rFonts w:asciiTheme="minorHAnsi" w:hAnsiTheme="minorHAnsi" w:cstheme="minorHAnsi"/>
              <w:b w:val="0"/>
              <w:bCs/>
              <w:color w:val="3C4741" w:themeColor="text1"/>
              <w:sz w:val="24"/>
              <w:szCs w:val="24"/>
            </w:rPr>
            <w:t>as a result of</w:t>
          </w:r>
          <w:proofErr w:type="gramEnd"/>
          <w:r w:rsidRPr="00FD65ED">
            <w:rPr>
              <w:rFonts w:asciiTheme="minorHAnsi" w:hAnsiTheme="minorHAnsi" w:cstheme="minorHAnsi"/>
              <w:b w:val="0"/>
              <w:bCs/>
              <w:color w:val="3C4741" w:themeColor="text1"/>
              <w:sz w:val="24"/>
              <w:szCs w:val="24"/>
            </w:rPr>
            <w:t xml:space="preserve"> the audit findings.</w:t>
          </w:r>
        </w:p>
        <w:p w14:paraId="09C24517" w14:textId="6605F0C3" w:rsidR="0072046B" w:rsidRDefault="003168E1" w:rsidP="00EB517C">
          <w:pPr>
            <w:pStyle w:val="ListParagraph"/>
            <w:ind w:hanging="720"/>
            <w:contextualSpacing w:val="0"/>
            <w:rPr>
              <w:rFonts w:cstheme="minorHAnsi"/>
              <w:lang w:eastAsia="en-GB"/>
            </w:rPr>
          </w:pPr>
          <w:r w:rsidRPr="004456D1">
            <w:rPr>
              <w:rFonts w:cstheme="minorHAnsi"/>
              <w:bCs/>
              <w:color w:val="3C4741" w:themeColor="text1"/>
            </w:rPr>
            <w:t>3.</w:t>
          </w:r>
          <w:r w:rsidR="00CF4134" w:rsidRPr="00F1346E">
            <w:rPr>
              <w:rFonts w:cstheme="minorHAnsi"/>
              <w:color w:val="3C4741" w:themeColor="text1"/>
            </w:rPr>
            <w:t>5</w:t>
          </w:r>
          <w:r w:rsidRPr="004456D1">
            <w:rPr>
              <w:rFonts w:cstheme="minorHAnsi"/>
              <w:bCs/>
              <w:color w:val="3C4741" w:themeColor="text1"/>
            </w:rPr>
            <w:t>.</w:t>
          </w:r>
          <w:r w:rsidRPr="00974647">
            <w:rPr>
              <w:rFonts w:cstheme="minorHAnsi"/>
              <w:bCs/>
            </w:rPr>
            <w:t>2</w:t>
          </w:r>
          <w:r w:rsidRPr="00974647">
            <w:rPr>
              <w:rFonts w:cstheme="minorHAnsi"/>
              <w:bCs/>
            </w:rPr>
            <w:tab/>
          </w:r>
          <w:r w:rsidRPr="00FD65ED">
            <w:rPr>
              <w:rFonts w:cstheme="minorHAnsi"/>
              <w:bCs/>
            </w:rPr>
            <w:t xml:space="preserve">During the year the </w:t>
          </w:r>
          <w:r w:rsidR="008E5E27" w:rsidRPr="00FD65ED">
            <w:rPr>
              <w:rStyle w:val="PageNumber"/>
              <w:rFonts w:cstheme="minorHAnsi"/>
              <w:bCs/>
            </w:rPr>
            <w:t>Audit, Risk &amp; Assurance Committee</w:t>
          </w:r>
          <w:r w:rsidR="008E5E27" w:rsidRPr="00FD65ED">
            <w:rPr>
              <w:rFonts w:cstheme="minorHAnsi"/>
            </w:rPr>
            <w:t xml:space="preserve"> </w:t>
          </w:r>
          <w:r w:rsidRPr="00FD65ED">
            <w:rPr>
              <w:rFonts w:cstheme="minorHAnsi"/>
              <w:bCs/>
            </w:rPr>
            <w:t xml:space="preserve">received additional reports including in relation to </w:t>
          </w:r>
          <w:r w:rsidR="00BF3A3F" w:rsidRPr="00FD65ED">
            <w:rPr>
              <w:rFonts w:ascii="Arial" w:eastAsia="Times New Roman" w:hAnsi="Arial" w:cs="Arial"/>
              <w:lang w:eastAsia="en-GB"/>
            </w:rPr>
            <w:t>National Fraud Initiative (NFI) Audit Scotland Report (March 2025)</w:t>
          </w:r>
          <w:r w:rsidR="0050033C" w:rsidRPr="00FD65ED">
            <w:rPr>
              <w:rFonts w:eastAsia="Times New Roman" w:cs="Arial"/>
              <w:lang w:eastAsia="en-GB"/>
            </w:rPr>
            <w:t xml:space="preserve">; </w:t>
          </w:r>
          <w:r w:rsidR="0050033C" w:rsidRPr="00FD65ED">
            <w:rPr>
              <w:rFonts w:ascii="Arial" w:eastAsia="Times New Roman" w:hAnsi="Arial" w:cs="Arial"/>
              <w:lang w:eastAsia="en-GB"/>
            </w:rPr>
            <w:t>Corporate Procurement Strategy</w:t>
          </w:r>
          <w:r w:rsidR="00622EFE" w:rsidRPr="00FD65ED">
            <w:rPr>
              <w:rFonts w:ascii="Arial" w:eastAsia="Times New Roman" w:hAnsi="Arial" w:cs="Arial"/>
              <w:lang w:eastAsia="en-GB"/>
            </w:rPr>
            <w:t xml:space="preserve"> (June 2024)</w:t>
          </w:r>
          <w:r w:rsidR="00DC5FC5" w:rsidRPr="00FD65ED">
            <w:rPr>
              <w:rFonts w:ascii="Arial" w:eastAsia="Times New Roman" w:hAnsi="Arial" w:cs="Arial"/>
              <w:lang w:eastAsia="en-GB"/>
            </w:rPr>
            <w:t>; and Audit Scotland Community Flood Resilience ToR and cover paper (June 2024)</w:t>
          </w:r>
          <w:r w:rsidR="00471032" w:rsidRPr="00FD65ED">
            <w:rPr>
              <w:rFonts w:ascii="Arial" w:eastAsia="Times New Roman" w:hAnsi="Arial" w:cs="Arial"/>
              <w:lang w:eastAsia="en-GB"/>
            </w:rPr>
            <w:t>.</w:t>
          </w:r>
          <w:r w:rsidR="00921498" w:rsidRPr="00FD65ED">
            <w:rPr>
              <w:rFonts w:ascii="Arial" w:eastAsia="Times New Roman" w:hAnsi="Arial" w:cs="Arial"/>
              <w:lang w:eastAsia="en-GB"/>
            </w:rPr>
            <w:t xml:space="preserve"> To </w:t>
          </w:r>
          <w:r w:rsidR="00C64D3C" w:rsidRPr="00FD65ED">
            <w:rPr>
              <w:rFonts w:ascii="Arial" w:eastAsia="Times New Roman" w:hAnsi="Arial" w:cs="Arial"/>
              <w:lang w:eastAsia="en-GB"/>
            </w:rPr>
            <w:t xml:space="preserve">ensure continuous improvement </w:t>
          </w:r>
          <w:r w:rsidR="00070E59" w:rsidRPr="00FD65ED">
            <w:rPr>
              <w:rFonts w:ascii="Arial" w:eastAsia="Times New Roman" w:hAnsi="Arial" w:cs="Arial"/>
              <w:lang w:eastAsia="en-GB"/>
            </w:rPr>
            <w:t xml:space="preserve">a new standing item </w:t>
          </w:r>
          <w:r w:rsidR="00A55ECC" w:rsidRPr="00FD65ED">
            <w:rPr>
              <w:rFonts w:ascii="Arial" w:eastAsia="Times New Roman" w:hAnsi="Arial" w:cs="Arial"/>
              <w:lang w:eastAsia="en-GB"/>
            </w:rPr>
            <w:t>w</w:t>
          </w:r>
          <w:r w:rsidR="00070E59" w:rsidRPr="00FD65ED">
            <w:rPr>
              <w:rFonts w:ascii="Arial" w:eastAsia="Times New Roman" w:hAnsi="Arial" w:cs="Arial"/>
              <w:lang w:eastAsia="en-GB"/>
            </w:rPr>
            <w:t xml:space="preserve">as added </w:t>
          </w:r>
          <w:r w:rsidR="00A55ECC" w:rsidRPr="00FD65ED">
            <w:rPr>
              <w:rFonts w:ascii="Arial" w:eastAsia="Times New Roman" w:hAnsi="Arial" w:cs="Arial"/>
              <w:lang w:eastAsia="en-GB"/>
            </w:rPr>
            <w:t>from</w:t>
          </w:r>
          <w:r w:rsidR="00E41E1B" w:rsidRPr="00FD65ED">
            <w:rPr>
              <w:rFonts w:ascii="Arial" w:eastAsia="Times New Roman" w:hAnsi="Arial" w:cs="Arial"/>
              <w:lang w:eastAsia="en-GB"/>
            </w:rPr>
            <w:t xml:space="preserve"> March 2025 </w:t>
          </w:r>
          <w:r w:rsidR="00070E59" w:rsidRPr="00FD65ED">
            <w:rPr>
              <w:rFonts w:ascii="Arial" w:eastAsia="Times New Roman" w:hAnsi="Arial" w:cs="Arial"/>
              <w:lang w:eastAsia="en-GB"/>
            </w:rPr>
            <w:t>to the end of each committee meeting for</w:t>
          </w:r>
          <w:r w:rsidR="00A55ECC" w:rsidRPr="00FD65ED">
            <w:rPr>
              <w:rFonts w:ascii="Arial" w:eastAsia="Times New Roman" w:hAnsi="Arial" w:cs="Arial"/>
              <w:lang w:eastAsia="en-GB"/>
            </w:rPr>
            <w:t xml:space="preserve"> an </w:t>
          </w:r>
          <w:r w:rsidR="0072046B" w:rsidRPr="00FD65ED">
            <w:rPr>
              <w:rFonts w:cs="Arial"/>
            </w:rPr>
            <w:t>opportunity for Committee members’ feedback</w:t>
          </w:r>
          <w:r w:rsidR="00F010DA" w:rsidRPr="00FD65ED">
            <w:rPr>
              <w:rFonts w:cs="Arial"/>
            </w:rPr>
            <w:t>. This was</w:t>
          </w:r>
          <w:r w:rsidR="00974647" w:rsidRPr="00FD65ED">
            <w:rPr>
              <w:rFonts w:cs="Arial"/>
            </w:rPr>
            <w:t xml:space="preserve"> in response to an </w:t>
          </w:r>
          <w:r w:rsidR="0072046B" w:rsidRPr="00FD65ED">
            <w:rPr>
              <w:rFonts w:cstheme="minorHAnsi"/>
              <w:lang w:eastAsia="en-GB"/>
            </w:rPr>
            <w:t xml:space="preserve">action arising </w:t>
          </w:r>
          <w:r w:rsidR="0072046B" w:rsidRPr="00FD65ED">
            <w:rPr>
              <w:rFonts w:cstheme="minorHAnsi"/>
              <w:lang w:eastAsia="en-GB"/>
            </w:rPr>
            <w:lastRenderedPageBreak/>
            <w:t xml:space="preserve">from the 2024 Internal Audit on Corporate Governance </w:t>
          </w:r>
          <w:r w:rsidR="00974647" w:rsidRPr="00FD65ED">
            <w:rPr>
              <w:rFonts w:cstheme="minorHAnsi"/>
              <w:lang w:eastAsia="en-GB"/>
            </w:rPr>
            <w:t>and</w:t>
          </w:r>
          <w:r w:rsidR="0072046B" w:rsidRPr="00FD65ED">
            <w:rPr>
              <w:rFonts w:cstheme="minorHAnsi"/>
              <w:lang w:eastAsia="en-GB"/>
            </w:rPr>
            <w:t xml:space="preserve"> an output of </w:t>
          </w:r>
          <w:r w:rsidR="00974647" w:rsidRPr="00FD65ED">
            <w:rPr>
              <w:rFonts w:cstheme="minorHAnsi"/>
              <w:lang w:eastAsia="en-GB"/>
            </w:rPr>
            <w:t>a</w:t>
          </w:r>
          <w:r w:rsidR="0072046B" w:rsidRPr="00FD65ED">
            <w:rPr>
              <w:rFonts w:cstheme="minorHAnsi"/>
              <w:lang w:eastAsia="en-GB"/>
            </w:rPr>
            <w:t xml:space="preserve"> Board Values session </w:t>
          </w:r>
          <w:r w:rsidR="00974647" w:rsidRPr="00FD65ED">
            <w:rPr>
              <w:rFonts w:cstheme="minorHAnsi"/>
              <w:lang w:eastAsia="en-GB"/>
            </w:rPr>
            <w:t xml:space="preserve">in </w:t>
          </w:r>
          <w:r w:rsidR="0072046B" w:rsidRPr="00FD65ED">
            <w:rPr>
              <w:rFonts w:cstheme="minorHAnsi"/>
              <w:lang w:eastAsia="en-GB"/>
            </w:rPr>
            <w:t>November 2024.</w:t>
          </w:r>
        </w:p>
        <w:p w14:paraId="4DB26B96" w14:textId="77777777" w:rsidR="00E14AE7" w:rsidRDefault="00E14AE7" w:rsidP="00EB517C">
          <w:pPr>
            <w:pStyle w:val="ListParagraph"/>
            <w:ind w:hanging="720"/>
            <w:contextualSpacing w:val="0"/>
            <w:rPr>
              <w:rFonts w:cstheme="minorHAnsi"/>
              <w:color w:val="0070C0"/>
              <w:lang w:eastAsia="en-GB"/>
            </w:rPr>
          </w:pPr>
        </w:p>
        <w:p w14:paraId="17D9B767" w14:textId="6CAF1CBF" w:rsidR="006443A9" w:rsidRDefault="0097313C" w:rsidP="006443A9">
          <w:pPr>
            <w:pStyle w:val="Heading1"/>
            <w:rPr>
              <w:rStyle w:val="normaltextrun"/>
            </w:rPr>
          </w:pPr>
          <w:r w:rsidRPr="00D61975">
            <w:rPr>
              <w:rStyle w:val="normaltextrun"/>
            </w:rPr>
            <w:t xml:space="preserve">Appendix </w:t>
          </w:r>
          <w:r w:rsidR="006443A9">
            <w:rPr>
              <w:rStyle w:val="normaltextrun"/>
            </w:rPr>
            <w:t>1</w:t>
          </w:r>
        </w:p>
        <w:p w14:paraId="5C1415BD" w14:textId="6328E519" w:rsidR="0062365F" w:rsidRDefault="0062365F" w:rsidP="004D5EF9">
          <w:pPr>
            <w:widowControl w:val="0"/>
            <w:rPr>
              <w:rFonts w:eastAsia="Arial Unicode MS" w:cstheme="minorHAnsi"/>
              <w:b/>
              <w:bCs/>
              <w:color w:val="016574" w:themeColor="accent2"/>
              <w:sz w:val="28"/>
              <w:szCs w:val="28"/>
            </w:rPr>
          </w:pPr>
          <w:r w:rsidRPr="00177806">
            <w:rPr>
              <w:rFonts w:eastAsia="Arial Unicode MS" w:cstheme="minorHAnsi"/>
              <w:b/>
              <w:bCs/>
              <w:color w:val="016574" w:themeColor="accent2"/>
              <w:sz w:val="28"/>
              <w:szCs w:val="28"/>
            </w:rPr>
            <w:t>Member attendance at Audit</w:t>
          </w:r>
          <w:r w:rsidR="005D10A7" w:rsidRPr="00177806">
            <w:rPr>
              <w:rFonts w:eastAsia="Arial Unicode MS" w:cstheme="minorHAnsi"/>
              <w:b/>
              <w:bCs/>
              <w:color w:val="016574" w:themeColor="accent2"/>
              <w:sz w:val="28"/>
              <w:szCs w:val="28"/>
            </w:rPr>
            <w:t>,</w:t>
          </w:r>
          <w:r w:rsidRPr="00177806">
            <w:rPr>
              <w:rFonts w:eastAsia="Arial Unicode MS" w:cstheme="minorHAnsi"/>
              <w:b/>
              <w:bCs/>
              <w:color w:val="016574" w:themeColor="accent2"/>
              <w:sz w:val="28"/>
              <w:szCs w:val="28"/>
            </w:rPr>
            <w:t xml:space="preserve"> Risk </w:t>
          </w:r>
          <w:r w:rsidR="005D10A7" w:rsidRPr="00177806">
            <w:rPr>
              <w:rFonts w:eastAsia="Arial Unicode MS" w:cstheme="minorHAnsi"/>
              <w:b/>
              <w:bCs/>
              <w:color w:val="016574" w:themeColor="accent2"/>
              <w:sz w:val="28"/>
              <w:szCs w:val="28"/>
            </w:rPr>
            <w:t xml:space="preserve">&amp; Assurance </w:t>
          </w:r>
          <w:r w:rsidRPr="00177806">
            <w:rPr>
              <w:rFonts w:eastAsia="Arial Unicode MS" w:cstheme="minorHAnsi"/>
              <w:b/>
              <w:bCs/>
              <w:color w:val="016574" w:themeColor="accent2"/>
              <w:sz w:val="28"/>
              <w:szCs w:val="28"/>
            </w:rPr>
            <w:t xml:space="preserve">Committee </w:t>
          </w:r>
          <w:r w:rsidR="004115A5" w:rsidRPr="00177806">
            <w:rPr>
              <w:rFonts w:eastAsia="Arial Unicode MS" w:cstheme="minorHAnsi"/>
              <w:b/>
              <w:bCs/>
              <w:color w:val="016574" w:themeColor="accent2"/>
              <w:sz w:val="28"/>
              <w:szCs w:val="28"/>
            </w:rPr>
            <w:t>m</w:t>
          </w:r>
          <w:r w:rsidRPr="00177806">
            <w:rPr>
              <w:rFonts w:eastAsia="Arial Unicode MS" w:cstheme="minorHAnsi"/>
              <w:b/>
              <w:bCs/>
              <w:color w:val="016574" w:themeColor="accent2"/>
              <w:sz w:val="28"/>
              <w:szCs w:val="28"/>
            </w:rPr>
            <w:t>eetings 202</w:t>
          </w:r>
          <w:r w:rsidR="008E5E27" w:rsidRPr="00177806">
            <w:rPr>
              <w:rFonts w:eastAsia="Arial Unicode MS" w:cstheme="minorHAnsi"/>
              <w:b/>
              <w:bCs/>
              <w:color w:val="016574" w:themeColor="accent2"/>
              <w:sz w:val="28"/>
              <w:szCs w:val="28"/>
            </w:rPr>
            <w:t>4</w:t>
          </w:r>
          <w:r w:rsidR="004115A5" w:rsidRPr="00177806">
            <w:rPr>
              <w:rFonts w:eastAsia="Arial Unicode MS" w:cstheme="minorHAnsi"/>
              <w:b/>
              <w:bCs/>
              <w:color w:val="016574" w:themeColor="accent2"/>
              <w:sz w:val="28"/>
              <w:szCs w:val="28"/>
            </w:rPr>
            <w:t>-20</w:t>
          </w:r>
          <w:r w:rsidRPr="00177806">
            <w:rPr>
              <w:rFonts w:eastAsia="Arial Unicode MS" w:cstheme="minorHAnsi"/>
              <w:b/>
              <w:bCs/>
              <w:color w:val="016574" w:themeColor="accent2"/>
              <w:sz w:val="28"/>
              <w:szCs w:val="28"/>
            </w:rPr>
            <w:t>2</w:t>
          </w:r>
          <w:r w:rsidR="008E5E27" w:rsidRPr="00177806">
            <w:rPr>
              <w:rFonts w:eastAsia="Arial Unicode MS" w:cstheme="minorHAnsi"/>
              <w:b/>
              <w:bCs/>
              <w:color w:val="016574" w:themeColor="accent2"/>
              <w:sz w:val="28"/>
              <w:szCs w:val="28"/>
            </w:rPr>
            <w:t>5</w:t>
          </w:r>
        </w:p>
        <w:p w14:paraId="0D7933F3" w14:textId="62D6AA07" w:rsidR="009E03FD" w:rsidRPr="002F6B0F" w:rsidRDefault="009E03FD" w:rsidP="00177806">
          <w:pPr>
            <w:widowControl w:val="0"/>
            <w:rPr>
              <w:rFonts w:eastAsia="Arial Unicode MS" w:cstheme="minorHAnsi"/>
              <w:color w:val="016574" w:themeColor="accent2"/>
            </w:rPr>
          </w:pPr>
          <w:r w:rsidRPr="002F6B0F">
            <w:rPr>
              <w:rFonts w:eastAsia="Arial Unicode MS" w:cstheme="minorHAnsi"/>
            </w:rPr>
            <w:t xml:space="preserve">100% attendance rate </w:t>
          </w:r>
          <w:r w:rsidR="000D47CE" w:rsidRPr="002F6B0F">
            <w:rPr>
              <w:rFonts w:eastAsia="Arial Unicode MS" w:cstheme="minorHAnsi"/>
            </w:rPr>
            <w:t>for Committee members in 2024-25</w:t>
          </w:r>
          <w:r w:rsidR="00983430" w:rsidRPr="002F6B0F">
            <w:rPr>
              <w:rFonts w:eastAsia="Arial Unicode MS" w:cstheme="minorHAnsi"/>
            </w:rPr>
            <w:t>.</w:t>
          </w:r>
        </w:p>
        <w:p w14:paraId="5B1FC400" w14:textId="77777777" w:rsidR="00B80BD1" w:rsidRDefault="00B80BD1" w:rsidP="00973B9D">
          <w:pPr>
            <w:spacing w:after="0" w:line="240" w:lineRule="auto"/>
            <w:rPr>
              <w:color w:val="3C4741" w:themeColor="text1"/>
            </w:rPr>
          </w:pPr>
          <w:bookmarkStart w:id="0" w:name="_Hlk43213663"/>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581"/>
            <w:gridCol w:w="3571"/>
            <w:gridCol w:w="3571"/>
          </w:tblGrid>
          <w:tr w:rsidR="002D71DE" w:rsidRPr="005C19D0" w14:paraId="3173716E" w14:textId="77777777" w:rsidTr="006E3A83">
            <w:trPr>
              <w:trHeight w:val="277"/>
            </w:trPr>
            <w:tc>
              <w:tcPr>
                <w:tcW w:w="2581" w:type="dxa"/>
                <w:shd w:val="clear" w:color="auto" w:fill="auto"/>
                <w:tcMar>
                  <w:top w:w="80" w:type="dxa"/>
                  <w:left w:w="80" w:type="dxa"/>
                  <w:bottom w:w="80" w:type="dxa"/>
                  <w:right w:w="80" w:type="dxa"/>
                </w:tcMar>
              </w:tcPr>
              <w:p w14:paraId="14F91279" w14:textId="77777777" w:rsidR="002D71DE" w:rsidRPr="005C19D0" w:rsidRDefault="002D71DE" w:rsidP="006E3A83">
                <w:pPr>
                  <w:widowControl w:val="0"/>
                  <w:spacing w:after="0"/>
                  <w:jc w:val="both"/>
                  <w:rPr>
                    <w:rFonts w:cstheme="minorHAnsi"/>
                  </w:rPr>
                </w:pPr>
                <w:r w:rsidRPr="005C19D0">
                  <w:rPr>
                    <w:rFonts w:cstheme="minorHAnsi"/>
                    <w:b/>
                    <w:bCs/>
                  </w:rPr>
                  <w:t xml:space="preserve">Member </w:t>
                </w:r>
              </w:p>
            </w:tc>
            <w:tc>
              <w:tcPr>
                <w:tcW w:w="3571" w:type="dxa"/>
              </w:tcPr>
              <w:p w14:paraId="324679E2" w14:textId="77777777" w:rsidR="002D71DE" w:rsidRPr="005C19D0" w:rsidRDefault="002D71DE" w:rsidP="006E3A83">
                <w:pPr>
                  <w:widowControl w:val="0"/>
                  <w:spacing w:after="0"/>
                  <w:jc w:val="center"/>
                  <w:rPr>
                    <w:rFonts w:cstheme="minorHAnsi"/>
                    <w:b/>
                    <w:bCs/>
                  </w:rPr>
                </w:pPr>
                <w:r>
                  <w:rPr>
                    <w:rFonts w:cstheme="minorHAnsi"/>
                    <w:b/>
                    <w:bCs/>
                  </w:rPr>
                  <w:t>Total number of meetings</w:t>
                </w:r>
              </w:p>
            </w:tc>
            <w:tc>
              <w:tcPr>
                <w:tcW w:w="3571" w:type="dxa"/>
              </w:tcPr>
              <w:p w14:paraId="54BEA958" w14:textId="77777777" w:rsidR="002D71DE" w:rsidRPr="005C19D0" w:rsidRDefault="002D71DE" w:rsidP="006E3A83">
                <w:pPr>
                  <w:widowControl w:val="0"/>
                  <w:spacing w:after="0"/>
                  <w:jc w:val="center"/>
                  <w:rPr>
                    <w:rFonts w:cstheme="minorHAnsi"/>
                    <w:b/>
                    <w:bCs/>
                  </w:rPr>
                </w:pPr>
                <w:r>
                  <w:rPr>
                    <w:rFonts w:cstheme="minorHAnsi"/>
                    <w:b/>
                    <w:bCs/>
                  </w:rPr>
                  <w:t>Overall attendance rate</w:t>
                </w:r>
              </w:p>
            </w:tc>
          </w:tr>
          <w:tr w:rsidR="002D71DE" w:rsidRPr="00F52670" w14:paraId="0284809D" w14:textId="77777777" w:rsidTr="006E3A83">
            <w:trPr>
              <w:trHeight w:val="277"/>
            </w:trPr>
            <w:tc>
              <w:tcPr>
                <w:tcW w:w="2581" w:type="dxa"/>
                <w:shd w:val="clear" w:color="auto" w:fill="auto"/>
                <w:tcMar>
                  <w:top w:w="80" w:type="dxa"/>
                  <w:left w:w="80" w:type="dxa"/>
                  <w:bottom w:w="80" w:type="dxa"/>
                  <w:right w:w="80" w:type="dxa"/>
                </w:tcMar>
              </w:tcPr>
              <w:p w14:paraId="34D36858" w14:textId="77777777" w:rsidR="002D71DE" w:rsidRPr="004A23F8" w:rsidRDefault="002D71DE" w:rsidP="006E3A83">
                <w:pPr>
                  <w:widowControl w:val="0"/>
                  <w:spacing w:after="0"/>
                  <w:jc w:val="both"/>
                  <w:rPr>
                    <w:rFonts w:cstheme="minorHAnsi"/>
                  </w:rPr>
                </w:pPr>
                <w:r w:rsidRPr="004A23F8">
                  <w:rPr>
                    <w:rFonts w:cstheme="minorHAnsi"/>
                  </w:rPr>
                  <w:t>N Gordon (Chair)</w:t>
                </w:r>
              </w:p>
            </w:tc>
            <w:tc>
              <w:tcPr>
                <w:tcW w:w="3571" w:type="dxa"/>
              </w:tcPr>
              <w:p w14:paraId="2D56DA93" w14:textId="77777777" w:rsidR="002D71DE" w:rsidRPr="005D10A7" w:rsidRDefault="002D71DE" w:rsidP="006E3A83">
                <w:pPr>
                  <w:widowControl w:val="0"/>
                  <w:spacing w:after="0"/>
                  <w:jc w:val="center"/>
                  <w:rPr>
                    <w:rFonts w:cstheme="minorHAnsi"/>
                    <w:highlight w:val="yellow"/>
                  </w:rPr>
                </w:pPr>
                <w:r>
                  <w:rPr>
                    <w:rFonts w:cstheme="minorHAnsi"/>
                  </w:rPr>
                  <w:t>8</w:t>
                </w:r>
              </w:p>
            </w:tc>
            <w:tc>
              <w:tcPr>
                <w:tcW w:w="3571" w:type="dxa"/>
              </w:tcPr>
              <w:p w14:paraId="780C14BD" w14:textId="77777777" w:rsidR="002D71DE" w:rsidRPr="00C574F8" w:rsidRDefault="002D71DE" w:rsidP="006E3A83">
                <w:pPr>
                  <w:widowControl w:val="0"/>
                  <w:spacing w:after="0"/>
                  <w:jc w:val="center"/>
                  <w:rPr>
                    <w:rFonts w:cstheme="minorHAnsi"/>
                  </w:rPr>
                </w:pPr>
                <w:r w:rsidRPr="00C574F8">
                  <w:rPr>
                    <w:rFonts w:cstheme="minorHAnsi"/>
                  </w:rPr>
                  <w:t>100%</w:t>
                </w:r>
              </w:p>
            </w:tc>
          </w:tr>
          <w:tr w:rsidR="002D71DE" w:rsidRPr="00F52670" w14:paraId="62D7A03C" w14:textId="77777777" w:rsidTr="006E3A83">
            <w:trPr>
              <w:trHeight w:val="271"/>
            </w:trPr>
            <w:tc>
              <w:tcPr>
                <w:tcW w:w="2581" w:type="dxa"/>
                <w:shd w:val="clear" w:color="auto" w:fill="auto"/>
                <w:tcMar>
                  <w:top w:w="80" w:type="dxa"/>
                  <w:left w:w="80" w:type="dxa"/>
                  <w:bottom w:w="80" w:type="dxa"/>
                  <w:right w:w="80" w:type="dxa"/>
                </w:tcMar>
              </w:tcPr>
              <w:p w14:paraId="3046B485" w14:textId="77777777" w:rsidR="002D71DE" w:rsidRPr="004A23F8" w:rsidRDefault="002D71DE" w:rsidP="006E3A83">
                <w:pPr>
                  <w:widowControl w:val="0"/>
                  <w:spacing w:after="0"/>
                  <w:jc w:val="both"/>
                  <w:rPr>
                    <w:rFonts w:cstheme="minorHAnsi"/>
                  </w:rPr>
                </w:pPr>
                <w:r w:rsidRPr="004A23F8">
                  <w:rPr>
                    <w:rFonts w:cstheme="minorHAnsi"/>
                  </w:rPr>
                  <w:t>H Kohli</w:t>
                </w:r>
              </w:p>
            </w:tc>
            <w:tc>
              <w:tcPr>
                <w:tcW w:w="3571" w:type="dxa"/>
              </w:tcPr>
              <w:p w14:paraId="23880F9D" w14:textId="77777777" w:rsidR="002D71DE" w:rsidRPr="005D10A7" w:rsidRDefault="002D71DE" w:rsidP="006E3A83">
                <w:pPr>
                  <w:widowControl w:val="0"/>
                  <w:spacing w:after="0"/>
                  <w:jc w:val="center"/>
                  <w:rPr>
                    <w:rFonts w:cstheme="minorHAnsi"/>
                    <w:highlight w:val="yellow"/>
                  </w:rPr>
                </w:pPr>
                <w:r>
                  <w:rPr>
                    <w:rFonts w:cstheme="minorHAnsi"/>
                  </w:rPr>
                  <w:t>8</w:t>
                </w:r>
              </w:p>
            </w:tc>
            <w:tc>
              <w:tcPr>
                <w:tcW w:w="3571" w:type="dxa"/>
              </w:tcPr>
              <w:p w14:paraId="35CBB47B" w14:textId="77777777" w:rsidR="002D71DE" w:rsidRPr="00C574F8" w:rsidRDefault="002D71DE" w:rsidP="006E3A83">
                <w:pPr>
                  <w:widowControl w:val="0"/>
                  <w:spacing w:after="0"/>
                  <w:jc w:val="center"/>
                  <w:rPr>
                    <w:rFonts w:cstheme="minorHAnsi"/>
                  </w:rPr>
                </w:pPr>
                <w:r w:rsidRPr="00C574F8">
                  <w:rPr>
                    <w:rFonts w:cstheme="minorHAnsi"/>
                  </w:rPr>
                  <w:t>100%</w:t>
                </w:r>
              </w:p>
            </w:tc>
          </w:tr>
          <w:tr w:rsidR="002D71DE" w:rsidRPr="00F52670" w14:paraId="3D881995" w14:textId="77777777" w:rsidTr="006E3A83">
            <w:trPr>
              <w:trHeight w:val="265"/>
            </w:trPr>
            <w:tc>
              <w:tcPr>
                <w:tcW w:w="2581" w:type="dxa"/>
                <w:shd w:val="clear" w:color="auto" w:fill="auto"/>
                <w:tcMar>
                  <w:top w:w="80" w:type="dxa"/>
                  <w:left w:w="80" w:type="dxa"/>
                  <w:bottom w:w="80" w:type="dxa"/>
                  <w:right w:w="80" w:type="dxa"/>
                </w:tcMar>
              </w:tcPr>
              <w:p w14:paraId="052AF791" w14:textId="77777777" w:rsidR="002D71DE" w:rsidRPr="004A23F8" w:rsidRDefault="002D71DE" w:rsidP="006E3A83">
                <w:pPr>
                  <w:widowControl w:val="0"/>
                  <w:spacing w:after="0"/>
                  <w:jc w:val="both"/>
                  <w:rPr>
                    <w:rFonts w:cstheme="minorHAnsi"/>
                  </w:rPr>
                </w:pPr>
                <w:r w:rsidRPr="004A23F8">
                  <w:rPr>
                    <w:rFonts w:cstheme="minorHAnsi"/>
                  </w:rPr>
                  <w:t>C Evan</w:t>
                </w:r>
                <w:r>
                  <w:rPr>
                    <w:rFonts w:cstheme="minorHAnsi"/>
                  </w:rPr>
                  <w:t xml:space="preserve">s </w:t>
                </w:r>
              </w:p>
            </w:tc>
            <w:tc>
              <w:tcPr>
                <w:tcW w:w="3571" w:type="dxa"/>
              </w:tcPr>
              <w:p w14:paraId="5C681A04" w14:textId="77777777" w:rsidR="002D71DE" w:rsidRPr="005D10A7" w:rsidRDefault="002D71DE" w:rsidP="006E3A83">
                <w:pPr>
                  <w:widowControl w:val="0"/>
                  <w:spacing w:after="0"/>
                  <w:jc w:val="center"/>
                  <w:rPr>
                    <w:rFonts w:cstheme="minorHAnsi"/>
                    <w:highlight w:val="yellow"/>
                  </w:rPr>
                </w:pPr>
                <w:r>
                  <w:rPr>
                    <w:rFonts w:cstheme="minorHAnsi"/>
                  </w:rPr>
                  <w:t>8</w:t>
                </w:r>
              </w:p>
            </w:tc>
            <w:tc>
              <w:tcPr>
                <w:tcW w:w="3571" w:type="dxa"/>
              </w:tcPr>
              <w:p w14:paraId="20BAE8F7" w14:textId="77777777" w:rsidR="002D71DE" w:rsidRPr="00C574F8" w:rsidRDefault="002D71DE" w:rsidP="006E3A83">
                <w:pPr>
                  <w:widowControl w:val="0"/>
                  <w:spacing w:after="0"/>
                  <w:jc w:val="center"/>
                  <w:rPr>
                    <w:rFonts w:cstheme="minorHAnsi"/>
                  </w:rPr>
                </w:pPr>
                <w:r w:rsidRPr="00C574F8">
                  <w:rPr>
                    <w:rFonts w:cstheme="minorHAnsi"/>
                  </w:rPr>
                  <w:t>100%</w:t>
                </w:r>
              </w:p>
            </w:tc>
          </w:tr>
          <w:tr w:rsidR="002D71DE" w:rsidRPr="00F52670" w14:paraId="2A521DDB" w14:textId="77777777" w:rsidTr="006E3A83">
            <w:trPr>
              <w:trHeight w:val="265"/>
            </w:trPr>
            <w:tc>
              <w:tcPr>
                <w:tcW w:w="2581" w:type="dxa"/>
                <w:shd w:val="clear" w:color="auto" w:fill="auto"/>
                <w:tcMar>
                  <w:top w:w="80" w:type="dxa"/>
                  <w:left w:w="80" w:type="dxa"/>
                  <w:bottom w:w="80" w:type="dxa"/>
                  <w:right w:w="80" w:type="dxa"/>
                </w:tcMar>
              </w:tcPr>
              <w:p w14:paraId="294A3868" w14:textId="77777777" w:rsidR="002D71DE" w:rsidRPr="004A23F8" w:rsidRDefault="002D71DE" w:rsidP="006E3A83">
                <w:pPr>
                  <w:widowControl w:val="0"/>
                  <w:spacing w:after="0"/>
                  <w:jc w:val="both"/>
                  <w:rPr>
                    <w:rFonts w:cstheme="minorHAnsi"/>
                  </w:rPr>
                </w:pPr>
                <w:r w:rsidRPr="004A23F8">
                  <w:rPr>
                    <w:rFonts w:cstheme="minorHAnsi"/>
                  </w:rPr>
                  <w:t>L MacDonald</w:t>
                </w:r>
                <w:r>
                  <w:rPr>
                    <w:rFonts w:cstheme="minorHAnsi"/>
                  </w:rPr>
                  <w:t xml:space="preserve"> </w:t>
                </w:r>
              </w:p>
            </w:tc>
            <w:tc>
              <w:tcPr>
                <w:tcW w:w="3571" w:type="dxa"/>
              </w:tcPr>
              <w:p w14:paraId="1F62A801" w14:textId="77777777" w:rsidR="002D71DE" w:rsidRPr="005D10A7" w:rsidRDefault="002D71DE" w:rsidP="006E3A83">
                <w:pPr>
                  <w:widowControl w:val="0"/>
                  <w:spacing w:after="0"/>
                  <w:jc w:val="center"/>
                  <w:rPr>
                    <w:rFonts w:cstheme="minorHAnsi"/>
                    <w:highlight w:val="yellow"/>
                  </w:rPr>
                </w:pPr>
                <w:r>
                  <w:rPr>
                    <w:rFonts w:cstheme="minorHAnsi"/>
                  </w:rPr>
                  <w:t>8</w:t>
                </w:r>
              </w:p>
            </w:tc>
            <w:tc>
              <w:tcPr>
                <w:tcW w:w="3571" w:type="dxa"/>
              </w:tcPr>
              <w:p w14:paraId="26D3E703" w14:textId="77777777" w:rsidR="002D71DE" w:rsidRPr="00C574F8" w:rsidRDefault="002D71DE" w:rsidP="006E3A83">
                <w:pPr>
                  <w:widowControl w:val="0"/>
                  <w:spacing w:after="0"/>
                  <w:jc w:val="center"/>
                  <w:rPr>
                    <w:rFonts w:cstheme="minorHAnsi"/>
                  </w:rPr>
                </w:pPr>
                <w:r w:rsidRPr="00C574F8">
                  <w:rPr>
                    <w:rFonts w:cstheme="minorHAnsi"/>
                  </w:rPr>
                  <w:t>100%</w:t>
                </w:r>
              </w:p>
            </w:tc>
          </w:tr>
        </w:tbl>
        <w:p w14:paraId="4A032C77" w14:textId="77777777" w:rsidR="002D71DE" w:rsidRDefault="002D71DE" w:rsidP="00716AE3">
          <w:pPr>
            <w:spacing w:after="0"/>
          </w:pPr>
        </w:p>
        <w:p w14:paraId="2456EF12" w14:textId="3F87AEDE" w:rsidR="00B77D5D" w:rsidRPr="00B147F2" w:rsidRDefault="00B34B12" w:rsidP="00716AE3">
          <w:pPr>
            <w:spacing w:after="0"/>
            <w:rPr>
              <w:rStyle w:val="PageNumber"/>
            </w:rPr>
          </w:pPr>
          <w:r>
            <w:t xml:space="preserve">Four </w:t>
          </w:r>
          <w:r w:rsidR="00C1211F" w:rsidRPr="00B147F2">
            <w:t xml:space="preserve">Audit, Risk &amp; Assurance Committee meetings </w:t>
          </w:r>
          <w:r w:rsidR="00B80BD1" w:rsidRPr="00B147F2">
            <w:t xml:space="preserve">were held in </w:t>
          </w:r>
          <w:r w:rsidR="001D4A8E" w:rsidRPr="00B147F2">
            <w:t>2024-2025</w:t>
          </w:r>
          <w:r w:rsidR="00B80BD1" w:rsidRPr="00B147F2">
            <w:t xml:space="preserve"> on</w:t>
          </w:r>
          <w:r w:rsidR="007929B3" w:rsidRPr="00B147F2">
            <w:t xml:space="preserve"> 11 June, 9 September, 10 December and 25 March.</w:t>
          </w:r>
          <w:r w:rsidR="00B51301">
            <w:t xml:space="preserve"> </w:t>
          </w:r>
          <w:r w:rsidR="00721DFB" w:rsidRPr="00B147F2">
            <w:t xml:space="preserve">Committee members also attended </w:t>
          </w:r>
          <w:r w:rsidR="000D47CE">
            <w:t xml:space="preserve">four further meetings: </w:t>
          </w:r>
          <w:r w:rsidR="00716AE3" w:rsidRPr="00B147F2">
            <w:t>extra</w:t>
          </w:r>
          <w:r w:rsidR="00B77D5D" w:rsidRPr="00B147F2">
            <w:t xml:space="preserve"> Finance meeting </w:t>
          </w:r>
          <w:r w:rsidR="00716AE3" w:rsidRPr="00B147F2">
            <w:t>on</w:t>
          </w:r>
          <w:r w:rsidR="00B77D5D" w:rsidRPr="00B34B12">
            <w:rPr>
              <w:rStyle w:val="PageNumber"/>
              <w:rFonts w:cstheme="minorHAnsi"/>
            </w:rPr>
            <w:t xml:space="preserve"> 14 May 2024</w:t>
          </w:r>
          <w:r w:rsidR="00716AE3" w:rsidRPr="00B34B12">
            <w:rPr>
              <w:rStyle w:val="PageNumber"/>
              <w:rFonts w:cstheme="minorHAnsi"/>
            </w:rPr>
            <w:t xml:space="preserve">, </w:t>
          </w:r>
          <w:r w:rsidR="00B77D5D" w:rsidRPr="00B34B12">
            <w:rPr>
              <w:rStyle w:val="PageNumber"/>
              <w:rFonts w:cstheme="minorHAnsi"/>
            </w:rPr>
            <w:t>special meetings on 30 July 2024 and 11 November 2024</w:t>
          </w:r>
          <w:r w:rsidR="00716AE3" w:rsidRPr="00B34B12">
            <w:rPr>
              <w:rStyle w:val="PageNumber"/>
              <w:rFonts w:cstheme="minorHAnsi"/>
            </w:rPr>
            <w:t xml:space="preserve"> </w:t>
          </w:r>
          <w:r w:rsidR="00B77D5D" w:rsidRPr="00B34B12">
            <w:rPr>
              <w:rStyle w:val="PageNumber"/>
              <w:rFonts w:cstheme="minorHAnsi"/>
            </w:rPr>
            <w:t>on the Annual Report and Accounts 2023-2024</w:t>
          </w:r>
          <w:r w:rsidR="00716AE3" w:rsidRPr="00B34B12">
            <w:rPr>
              <w:rStyle w:val="PageNumber"/>
              <w:rFonts w:cstheme="minorHAnsi"/>
            </w:rPr>
            <w:t xml:space="preserve">, and the </w:t>
          </w:r>
          <w:r w:rsidR="00B77D5D" w:rsidRPr="00B34B12">
            <w:rPr>
              <w:rStyle w:val="PageNumber"/>
              <w:rFonts w:cstheme="minorHAnsi"/>
            </w:rPr>
            <w:t>annual Committee workshop on 11 June 2024.</w:t>
          </w:r>
        </w:p>
        <w:p w14:paraId="54C46618" w14:textId="77777777" w:rsidR="00696D65" w:rsidRPr="00973B9D" w:rsidRDefault="00696D65" w:rsidP="00973B9D">
          <w:pPr>
            <w:spacing w:after="0" w:line="240" w:lineRule="auto"/>
            <w:rPr>
              <w:rStyle w:val="PageNumber"/>
              <w:color w:val="3C4741" w:themeColor="text1"/>
            </w:rPr>
          </w:pPr>
        </w:p>
        <w:p w14:paraId="514C35E4" w14:textId="77777777" w:rsidR="0062365F" w:rsidRPr="005C19D0" w:rsidRDefault="0062365F" w:rsidP="0062365F">
          <w:pPr>
            <w:widowControl w:val="0"/>
            <w:jc w:val="both"/>
            <w:rPr>
              <w:rStyle w:val="PageNumber"/>
              <w:rFonts w:cstheme="minorHAnsi"/>
            </w:rPr>
          </w:pPr>
          <w:r w:rsidRPr="005C19D0">
            <w:rPr>
              <w:rStyle w:val="PageNumber"/>
              <w:rFonts w:cstheme="minorHAnsi"/>
            </w:rPr>
            <w:br/>
          </w:r>
        </w:p>
        <w:p w14:paraId="73BC5D91" w14:textId="77777777" w:rsidR="0062365F" w:rsidRPr="005C19D0" w:rsidRDefault="0062365F" w:rsidP="0062365F">
          <w:pPr>
            <w:widowControl w:val="0"/>
            <w:jc w:val="both"/>
            <w:rPr>
              <w:rFonts w:cstheme="minorHAnsi"/>
            </w:rPr>
          </w:pPr>
          <w:r w:rsidRPr="005C19D0">
            <w:rPr>
              <w:rStyle w:val="PageNumber"/>
              <w:rFonts w:eastAsia="Arial Unicode MS" w:cstheme="minorHAnsi"/>
            </w:rPr>
            <w:br w:type="page"/>
          </w:r>
        </w:p>
        <w:p w14:paraId="6D2049E8" w14:textId="2A23226E" w:rsidR="00C601CF" w:rsidRDefault="00C601CF" w:rsidP="00C601CF">
          <w:pPr>
            <w:pStyle w:val="Heading1"/>
            <w:rPr>
              <w:rStyle w:val="normaltextrun"/>
            </w:rPr>
          </w:pPr>
          <w:r w:rsidRPr="00D61975">
            <w:rPr>
              <w:rStyle w:val="normaltextrun"/>
            </w:rPr>
            <w:lastRenderedPageBreak/>
            <w:t xml:space="preserve">Appendix </w:t>
          </w:r>
          <w:r>
            <w:rPr>
              <w:rStyle w:val="normaltextrun"/>
            </w:rPr>
            <w:t>2</w:t>
          </w:r>
        </w:p>
        <w:p w14:paraId="6F697254" w14:textId="5B8D274F" w:rsidR="0062365F" w:rsidRPr="00CE006E" w:rsidRDefault="0062365F" w:rsidP="0062365F">
          <w:pPr>
            <w:widowControl w:val="0"/>
            <w:jc w:val="both"/>
            <w:rPr>
              <w:rStyle w:val="PageNumber"/>
              <w:rFonts w:cstheme="minorHAnsi"/>
              <w:b/>
              <w:bCs/>
              <w:color w:val="016574" w:themeColor="accent2"/>
              <w:sz w:val="28"/>
              <w:szCs w:val="28"/>
            </w:rPr>
          </w:pPr>
          <w:bookmarkStart w:id="1" w:name="_Hlk43214871"/>
          <w:bookmarkEnd w:id="0"/>
          <w:r w:rsidRPr="00CE006E">
            <w:rPr>
              <w:rFonts w:eastAsia="Arial Unicode MS" w:cstheme="minorHAnsi"/>
              <w:b/>
              <w:bCs/>
              <w:color w:val="016574" w:themeColor="accent2"/>
              <w:sz w:val="28"/>
              <w:szCs w:val="28"/>
            </w:rPr>
            <w:t>Summary of Annual Internal Audit Plan and Fees for 202</w:t>
          </w:r>
          <w:r w:rsidR="003A63A3" w:rsidRPr="00CE006E">
            <w:rPr>
              <w:rFonts w:eastAsia="Arial Unicode MS" w:cstheme="minorHAnsi"/>
              <w:b/>
              <w:bCs/>
              <w:color w:val="016574" w:themeColor="accent2"/>
              <w:sz w:val="28"/>
              <w:szCs w:val="28"/>
            </w:rPr>
            <w:t>4</w:t>
          </w:r>
          <w:r w:rsidRPr="00CE006E">
            <w:rPr>
              <w:rFonts w:eastAsia="Arial Unicode MS" w:cstheme="minorHAnsi"/>
              <w:b/>
              <w:bCs/>
              <w:color w:val="016574" w:themeColor="accent2"/>
              <w:sz w:val="28"/>
              <w:szCs w:val="28"/>
            </w:rPr>
            <w:t>-</w:t>
          </w:r>
          <w:r w:rsidR="00DF6AD6">
            <w:rPr>
              <w:rFonts w:eastAsia="Arial Unicode MS" w:cstheme="minorHAnsi"/>
              <w:b/>
              <w:bCs/>
              <w:color w:val="016574" w:themeColor="accent2"/>
              <w:sz w:val="28"/>
              <w:szCs w:val="28"/>
            </w:rPr>
            <w:t>20</w:t>
          </w:r>
          <w:r w:rsidRPr="00CE006E">
            <w:rPr>
              <w:rFonts w:eastAsia="Arial Unicode MS" w:cstheme="minorHAnsi"/>
              <w:b/>
              <w:bCs/>
              <w:color w:val="016574" w:themeColor="accent2"/>
              <w:sz w:val="28"/>
              <w:szCs w:val="28"/>
            </w:rPr>
            <w:t>2</w:t>
          </w:r>
          <w:r w:rsidR="003A63A3" w:rsidRPr="00CE006E">
            <w:rPr>
              <w:rFonts w:eastAsia="Arial Unicode MS" w:cstheme="minorHAnsi"/>
              <w:b/>
              <w:bCs/>
              <w:color w:val="016574" w:themeColor="accent2"/>
              <w:sz w:val="28"/>
              <w:szCs w:val="28"/>
            </w:rPr>
            <w:t>5</w:t>
          </w:r>
        </w:p>
        <w:p w14:paraId="20A3C4E8" w14:textId="464203C7" w:rsidR="0062365F" w:rsidRPr="005C19D0" w:rsidRDefault="003A63A3" w:rsidP="0062365F">
          <w:pPr>
            <w:widowControl w:val="0"/>
            <w:jc w:val="both"/>
            <w:rPr>
              <w:rFonts w:cstheme="minorHAnsi"/>
              <w:b/>
              <w:bCs/>
            </w:rPr>
          </w:pPr>
          <w:r>
            <w:rPr>
              <w:rFonts w:eastAsia="Arial Unicode MS" w:cstheme="minorHAnsi"/>
              <w:b/>
              <w:bCs/>
            </w:rPr>
            <w:t>BDO</w:t>
          </w:r>
        </w:p>
        <w:p w14:paraId="55F908F0" w14:textId="5ADC7407" w:rsidR="00F52670" w:rsidRPr="005C19D0" w:rsidRDefault="00F52670" w:rsidP="00F52670">
          <w:pPr>
            <w:widowControl w:val="0"/>
            <w:jc w:val="both"/>
            <w:rPr>
              <w:rFonts w:cstheme="minorHAnsi"/>
            </w:rPr>
          </w:pPr>
          <w:r w:rsidRPr="005C19D0">
            <w:rPr>
              <w:rStyle w:val="PageNumber"/>
              <w:rFonts w:eastAsia="Arial Unicode MS" w:cstheme="minorHAnsi"/>
            </w:rPr>
            <w:t>The total planned audit days for 202</w:t>
          </w:r>
          <w:r w:rsidR="003A63A3">
            <w:rPr>
              <w:rStyle w:val="PageNumber"/>
              <w:rFonts w:eastAsia="Arial Unicode MS" w:cstheme="minorHAnsi"/>
            </w:rPr>
            <w:t>4</w:t>
          </w:r>
          <w:r w:rsidRPr="005C19D0">
            <w:rPr>
              <w:rStyle w:val="PageNumber"/>
              <w:rFonts w:eastAsia="Arial Unicode MS" w:cstheme="minorHAnsi"/>
            </w:rPr>
            <w:t>-</w:t>
          </w:r>
          <w:r w:rsidRPr="008058E1">
            <w:rPr>
              <w:rStyle w:val="PageNumber"/>
              <w:rFonts w:eastAsia="Arial Unicode MS" w:cstheme="minorHAnsi"/>
            </w:rPr>
            <w:t>202</w:t>
          </w:r>
          <w:r w:rsidR="003A63A3" w:rsidRPr="008058E1">
            <w:rPr>
              <w:rStyle w:val="PageNumber"/>
              <w:rFonts w:eastAsia="Arial Unicode MS" w:cstheme="minorHAnsi"/>
            </w:rPr>
            <w:t>5</w:t>
          </w:r>
          <w:r w:rsidRPr="008058E1">
            <w:rPr>
              <w:rStyle w:val="PageNumber"/>
              <w:rFonts w:eastAsia="Arial Unicode MS" w:cstheme="minorHAnsi"/>
            </w:rPr>
            <w:t xml:space="preserve"> is </w:t>
          </w:r>
          <w:r w:rsidR="0074147C" w:rsidRPr="00FA7681">
            <w:rPr>
              <w:rStyle w:val="PageNumber"/>
              <w:rFonts w:eastAsia="Arial Unicode MS" w:cstheme="minorHAnsi"/>
              <w:b/>
              <w:bCs/>
            </w:rPr>
            <w:t>97</w:t>
          </w:r>
          <w:r w:rsidRPr="00FA7681">
            <w:rPr>
              <w:rStyle w:val="PageNumber"/>
              <w:rFonts w:eastAsia="Arial Unicode MS" w:cstheme="minorHAnsi"/>
              <w:b/>
              <w:bCs/>
            </w:rPr>
            <w:t xml:space="preserve"> days</w:t>
          </w:r>
          <w:r w:rsidRPr="008058E1">
            <w:rPr>
              <w:rStyle w:val="PageNumber"/>
              <w:rFonts w:eastAsia="Arial Unicode MS" w:cstheme="minorHAnsi"/>
            </w:rPr>
            <w:t xml:space="preserve"> broken</w:t>
          </w:r>
          <w:r w:rsidRPr="005C19D0">
            <w:rPr>
              <w:rStyle w:val="PageNumber"/>
              <w:rFonts w:eastAsia="Arial Unicode MS" w:cstheme="minorHAnsi"/>
            </w:rPr>
            <w:t xml:space="preserve"> down as follows:</w:t>
          </w:r>
        </w:p>
        <w:tbl>
          <w:tblPr>
            <w:tblW w:w="75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2041"/>
          </w:tblGrid>
          <w:tr w:rsidR="00F52670" w:rsidRPr="005C19D0" w14:paraId="798407AE"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D8B820" w14:textId="77777777" w:rsidR="00F52670" w:rsidRPr="000E4938" w:rsidRDefault="00F52670" w:rsidP="00C601CF">
                <w:pPr>
                  <w:widowControl w:val="0"/>
                  <w:spacing w:after="0"/>
                  <w:jc w:val="both"/>
                  <w:rPr>
                    <w:rFonts w:cstheme="minorHAnsi"/>
                  </w:rPr>
                </w:pPr>
                <w:r w:rsidRPr="000E4938">
                  <w:rPr>
                    <w:rFonts w:cstheme="minorHAnsi"/>
                    <w:b/>
                    <w:bCs/>
                  </w:rPr>
                  <w:t>Internal audit area</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1C94C5" w14:textId="77777777" w:rsidR="00F52670" w:rsidRPr="000E4938" w:rsidRDefault="00F52670" w:rsidP="00C601CF">
                <w:pPr>
                  <w:widowControl w:val="0"/>
                  <w:spacing w:after="0"/>
                  <w:jc w:val="both"/>
                  <w:rPr>
                    <w:rFonts w:cstheme="minorHAnsi"/>
                  </w:rPr>
                </w:pPr>
                <w:r w:rsidRPr="000E4938">
                  <w:rPr>
                    <w:rFonts w:cstheme="minorHAnsi"/>
                    <w:b/>
                    <w:bCs/>
                  </w:rPr>
                  <w:t>Planned Days</w:t>
                </w:r>
              </w:p>
            </w:tc>
          </w:tr>
          <w:tr w:rsidR="003A63A3" w:rsidRPr="005C19D0" w14:paraId="3BD7419C"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278E4D" w14:textId="05540771" w:rsidR="003A63A3" w:rsidRPr="008058E1" w:rsidRDefault="003A63A3" w:rsidP="003A63A3">
                <w:pPr>
                  <w:widowControl w:val="0"/>
                  <w:spacing w:after="0"/>
                  <w:jc w:val="both"/>
                  <w:rPr>
                    <w:rFonts w:cstheme="minorHAnsi"/>
                  </w:rPr>
                </w:pPr>
                <w:r w:rsidRPr="008058E1">
                  <w:rPr>
                    <w:rFonts w:cstheme="minorHAnsi"/>
                  </w:rPr>
                  <w:t xml:space="preserve">Complaints management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B15FC" w14:textId="03AE3A91" w:rsidR="003A63A3" w:rsidRPr="008058E1" w:rsidRDefault="003A63A3" w:rsidP="003A63A3">
                <w:pPr>
                  <w:widowControl w:val="0"/>
                  <w:spacing w:after="0"/>
                  <w:jc w:val="both"/>
                  <w:rPr>
                    <w:rFonts w:cstheme="minorHAnsi"/>
                  </w:rPr>
                </w:pPr>
                <w:r w:rsidRPr="008058E1">
                  <w:rPr>
                    <w:rFonts w:cstheme="minorHAnsi"/>
                  </w:rPr>
                  <w:t>13</w:t>
                </w:r>
              </w:p>
            </w:tc>
          </w:tr>
          <w:tr w:rsidR="003A63A3" w:rsidRPr="00105A6A" w14:paraId="47894441"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FCC813" w14:textId="4E098F36" w:rsidR="003A63A3" w:rsidRPr="008058E1" w:rsidRDefault="003A63A3" w:rsidP="003A63A3">
                <w:pPr>
                  <w:widowControl w:val="0"/>
                  <w:spacing w:after="0"/>
                  <w:jc w:val="both"/>
                  <w:rPr>
                    <w:rFonts w:cstheme="minorHAnsi"/>
                  </w:rPr>
                </w:pPr>
                <w:r w:rsidRPr="008058E1">
                  <w:rPr>
                    <w:rFonts w:cstheme="minorHAnsi"/>
                  </w:rPr>
                  <w:t>Flood planning advice</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9468E7" w14:textId="5FC7EFD8" w:rsidR="003A63A3" w:rsidRPr="008058E1" w:rsidRDefault="003A63A3" w:rsidP="003A63A3">
                <w:pPr>
                  <w:widowControl w:val="0"/>
                  <w:spacing w:after="0"/>
                  <w:jc w:val="both"/>
                  <w:rPr>
                    <w:rFonts w:cstheme="minorHAnsi"/>
                  </w:rPr>
                </w:pPr>
                <w:r w:rsidRPr="008058E1">
                  <w:rPr>
                    <w:rFonts w:cstheme="minorHAnsi"/>
                  </w:rPr>
                  <w:t>13</w:t>
                </w:r>
              </w:p>
            </w:tc>
          </w:tr>
          <w:tr w:rsidR="003A63A3" w:rsidRPr="00105A6A" w14:paraId="6073D6A1"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0C3F63" w14:textId="0450AF8D" w:rsidR="003A63A3" w:rsidRPr="008058E1" w:rsidRDefault="003A63A3" w:rsidP="003A63A3">
                <w:pPr>
                  <w:widowControl w:val="0"/>
                  <w:spacing w:after="0"/>
                  <w:jc w:val="both"/>
                  <w:rPr>
                    <w:rFonts w:cstheme="minorHAnsi"/>
                  </w:rPr>
                </w:pPr>
                <w:r w:rsidRPr="008058E1">
                  <w:rPr>
                    <w:rFonts w:cstheme="minorHAnsi"/>
                  </w:rPr>
                  <w:t xml:space="preserve">Corporate governance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E8A7A3" w14:textId="538B2D1E" w:rsidR="003A63A3" w:rsidRPr="008058E1" w:rsidRDefault="003A63A3" w:rsidP="003A63A3">
                <w:pPr>
                  <w:widowControl w:val="0"/>
                  <w:spacing w:after="0"/>
                  <w:jc w:val="both"/>
                  <w:rPr>
                    <w:rFonts w:cstheme="minorHAnsi"/>
                  </w:rPr>
                </w:pPr>
                <w:r w:rsidRPr="008058E1">
                  <w:rPr>
                    <w:rFonts w:cstheme="minorHAnsi"/>
                  </w:rPr>
                  <w:t>13</w:t>
                </w:r>
              </w:p>
            </w:tc>
          </w:tr>
          <w:tr w:rsidR="003A63A3" w:rsidRPr="00105A6A" w14:paraId="3FFB3BA9"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FDC417" w14:textId="173EDDA8" w:rsidR="003A63A3" w:rsidRPr="008058E1" w:rsidRDefault="00195D25" w:rsidP="003A63A3">
                <w:pPr>
                  <w:widowControl w:val="0"/>
                  <w:spacing w:after="0"/>
                  <w:jc w:val="both"/>
                  <w:rPr>
                    <w:rFonts w:cstheme="minorHAnsi"/>
                  </w:rPr>
                </w:pPr>
                <w:r w:rsidRPr="008058E1">
                  <w:rPr>
                    <w:rFonts w:cstheme="minorHAnsi"/>
                  </w:rPr>
                  <w:t>Staff development and succession planning</w:t>
                </w:r>
                <w:r w:rsidR="003A63A3" w:rsidRPr="008058E1">
                  <w:rPr>
                    <w:rFonts w:cstheme="minorHAnsi"/>
                  </w:rPr>
                  <w:t xml:space="preserve">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588BE2" w14:textId="7010C54D" w:rsidR="003A63A3" w:rsidRPr="008058E1" w:rsidRDefault="003A63A3" w:rsidP="003A63A3">
                <w:pPr>
                  <w:widowControl w:val="0"/>
                  <w:spacing w:after="0"/>
                  <w:jc w:val="both"/>
                  <w:rPr>
                    <w:rFonts w:cstheme="minorHAnsi"/>
                  </w:rPr>
                </w:pPr>
                <w:r w:rsidRPr="008058E1">
                  <w:rPr>
                    <w:rFonts w:cstheme="minorHAnsi"/>
                  </w:rPr>
                  <w:t>13</w:t>
                </w:r>
              </w:p>
            </w:tc>
          </w:tr>
          <w:tr w:rsidR="003A63A3" w:rsidRPr="00105A6A" w14:paraId="3D6C5315"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2CA514" w14:textId="4E6E1B19" w:rsidR="003A63A3" w:rsidRPr="008058E1" w:rsidRDefault="003A63A3" w:rsidP="003A63A3">
                <w:pPr>
                  <w:widowControl w:val="0"/>
                  <w:spacing w:after="0"/>
                  <w:jc w:val="both"/>
                  <w:rPr>
                    <w:rFonts w:cstheme="minorHAnsi"/>
                  </w:rPr>
                </w:pPr>
                <w:r w:rsidRPr="008058E1">
                  <w:rPr>
                    <w:rFonts w:cstheme="minorHAnsi"/>
                  </w:rPr>
                  <w:t xml:space="preserve">Estates management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C5AC35" w14:textId="71127F4C" w:rsidR="003A63A3" w:rsidRPr="008058E1" w:rsidRDefault="003A63A3" w:rsidP="003A63A3">
                <w:pPr>
                  <w:widowControl w:val="0"/>
                  <w:spacing w:after="0"/>
                  <w:jc w:val="both"/>
                  <w:rPr>
                    <w:rFonts w:cstheme="minorHAnsi"/>
                  </w:rPr>
                </w:pPr>
                <w:r w:rsidRPr="008058E1">
                  <w:rPr>
                    <w:rFonts w:cstheme="minorHAnsi"/>
                  </w:rPr>
                  <w:t>13</w:t>
                </w:r>
              </w:p>
            </w:tc>
          </w:tr>
          <w:tr w:rsidR="003A63A3" w:rsidRPr="00105A6A" w14:paraId="694F7F96"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BC20B2" w14:textId="2870479D" w:rsidR="003A63A3" w:rsidRPr="008058E1" w:rsidRDefault="003A63A3" w:rsidP="003A63A3">
                <w:pPr>
                  <w:widowControl w:val="0"/>
                  <w:spacing w:after="0"/>
                  <w:jc w:val="both"/>
                  <w:rPr>
                    <w:rFonts w:cstheme="minorHAnsi"/>
                  </w:rPr>
                </w:pPr>
                <w:r w:rsidRPr="008058E1">
                  <w:rPr>
                    <w:rFonts w:cstheme="minorHAnsi"/>
                  </w:rPr>
                  <w:t xml:space="preserve">Risk management </w:t>
                </w:r>
                <w:r w:rsidR="00DA0F9B" w:rsidRPr="008058E1">
                  <w:rPr>
                    <w:rFonts w:cstheme="minorHAnsi"/>
                  </w:rPr>
                  <w:t>(postponed to 2025-26)</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3F4539" w14:textId="4127F0CC" w:rsidR="003A63A3" w:rsidRPr="008058E1" w:rsidRDefault="003A63A3" w:rsidP="003A63A3">
                <w:pPr>
                  <w:widowControl w:val="0"/>
                  <w:spacing w:after="0"/>
                  <w:jc w:val="both"/>
                  <w:rPr>
                    <w:rFonts w:cstheme="minorHAnsi"/>
                  </w:rPr>
                </w:pPr>
                <w:r w:rsidRPr="008058E1">
                  <w:rPr>
                    <w:rFonts w:cstheme="minorHAnsi"/>
                  </w:rPr>
                  <w:t>1</w:t>
                </w:r>
                <w:r w:rsidR="003C43E2" w:rsidRPr="008058E1">
                  <w:rPr>
                    <w:rFonts w:cstheme="minorHAnsi"/>
                  </w:rPr>
                  <w:t>.5</w:t>
                </w:r>
              </w:p>
            </w:tc>
          </w:tr>
          <w:tr w:rsidR="003C43E2" w:rsidRPr="00105A6A" w14:paraId="4F569ED2"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E099C8" w14:textId="53292272" w:rsidR="003C43E2" w:rsidRPr="008058E1" w:rsidDel="003C43E2" w:rsidRDefault="003C43E2" w:rsidP="003C43E2">
                <w:pPr>
                  <w:widowControl w:val="0"/>
                  <w:spacing w:after="0"/>
                  <w:jc w:val="both"/>
                  <w:rPr>
                    <w:rFonts w:cstheme="minorHAnsi"/>
                  </w:rPr>
                </w:pPr>
                <w:r w:rsidRPr="008058E1">
                  <w:rPr>
                    <w:rFonts w:cstheme="minorHAnsi"/>
                  </w:rPr>
                  <w:t>Fixed and variable monetary pena</w:t>
                </w:r>
                <w:r w:rsidR="00DA0F9B" w:rsidRPr="008058E1">
                  <w:rPr>
                    <w:rFonts w:cstheme="minorHAnsi"/>
                  </w:rPr>
                  <w:t>l</w:t>
                </w:r>
                <w:r w:rsidRPr="008058E1">
                  <w:rPr>
                    <w:rFonts w:cstheme="minorHAnsi"/>
                  </w:rPr>
                  <w:t>ties</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783358" w14:textId="047929EF" w:rsidR="003C43E2" w:rsidRPr="008058E1" w:rsidRDefault="00DA0F9B" w:rsidP="003C43E2">
                <w:pPr>
                  <w:widowControl w:val="0"/>
                  <w:spacing w:after="0"/>
                  <w:jc w:val="both"/>
                  <w:rPr>
                    <w:rFonts w:cstheme="minorHAnsi"/>
                  </w:rPr>
                </w:pPr>
                <w:r w:rsidRPr="008058E1">
                  <w:rPr>
                    <w:rFonts w:cstheme="minorHAnsi"/>
                  </w:rPr>
                  <w:t>11.5</w:t>
                </w:r>
              </w:p>
            </w:tc>
          </w:tr>
          <w:tr w:rsidR="003A63A3" w:rsidRPr="00105A6A" w14:paraId="132C4C66"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DE7C47" w14:textId="5C414926" w:rsidR="003A63A3" w:rsidRPr="008058E1" w:rsidRDefault="003A63A3" w:rsidP="003A63A3">
                <w:pPr>
                  <w:widowControl w:val="0"/>
                  <w:spacing w:after="0"/>
                  <w:jc w:val="both"/>
                  <w:rPr>
                    <w:rFonts w:cstheme="minorHAnsi"/>
                  </w:rPr>
                </w:pPr>
                <w:r w:rsidRPr="008058E1">
                  <w:rPr>
                    <w:rFonts w:cstheme="minorHAnsi"/>
                  </w:rPr>
                  <w:t>Follow-up</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528104" w14:textId="4A831D6C" w:rsidR="003A63A3" w:rsidRPr="008058E1" w:rsidRDefault="003A63A3" w:rsidP="003A63A3">
                <w:pPr>
                  <w:widowControl w:val="0"/>
                  <w:spacing w:after="0"/>
                  <w:jc w:val="both"/>
                  <w:rPr>
                    <w:rFonts w:cstheme="minorHAnsi"/>
                  </w:rPr>
                </w:pPr>
                <w:r w:rsidRPr="008058E1">
                  <w:rPr>
                    <w:rFonts w:cstheme="minorHAnsi"/>
                  </w:rPr>
                  <w:t>5</w:t>
                </w:r>
              </w:p>
            </w:tc>
          </w:tr>
          <w:tr w:rsidR="003A63A3" w:rsidRPr="00105A6A" w14:paraId="5B161A85"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7BA5A5" w14:textId="372113FC" w:rsidR="003A63A3" w:rsidRPr="008058E1" w:rsidRDefault="003A63A3" w:rsidP="003A63A3">
                <w:pPr>
                  <w:widowControl w:val="0"/>
                  <w:spacing w:after="0"/>
                  <w:jc w:val="both"/>
                  <w:rPr>
                    <w:rFonts w:cstheme="minorHAnsi"/>
                  </w:rPr>
                </w:pPr>
                <w:r w:rsidRPr="008058E1">
                  <w:rPr>
                    <w:rFonts w:cstheme="minorHAnsi"/>
                  </w:rPr>
                  <w:t xml:space="preserve">Management </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8E7473" w14:textId="4FAA7B0C" w:rsidR="003A63A3" w:rsidRPr="008058E1" w:rsidRDefault="00D8720F" w:rsidP="003A63A3">
                <w:pPr>
                  <w:widowControl w:val="0"/>
                  <w:spacing w:after="0"/>
                  <w:jc w:val="both"/>
                  <w:rPr>
                    <w:rFonts w:cstheme="minorHAnsi"/>
                  </w:rPr>
                </w:pPr>
                <w:r w:rsidRPr="008058E1">
                  <w:rPr>
                    <w:rFonts w:cstheme="minorHAnsi"/>
                  </w:rPr>
                  <w:t>14</w:t>
                </w:r>
              </w:p>
            </w:tc>
          </w:tr>
          <w:tr w:rsidR="00F52670" w:rsidRPr="00105A6A" w14:paraId="0723C7B1" w14:textId="77777777" w:rsidTr="002F6B0F">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0449BD" w14:textId="77777777" w:rsidR="00F52670" w:rsidRPr="00105A6A" w:rsidRDefault="00F52670" w:rsidP="00C601CF">
                <w:pPr>
                  <w:widowControl w:val="0"/>
                  <w:spacing w:after="0"/>
                  <w:jc w:val="both"/>
                  <w:rPr>
                    <w:rFonts w:cstheme="minorHAnsi"/>
                  </w:rPr>
                </w:pPr>
                <w:r w:rsidRPr="00105A6A">
                  <w:rPr>
                    <w:rFonts w:cstheme="minorHAnsi"/>
                    <w:b/>
                    <w:bCs/>
                  </w:rPr>
                  <w:t>Total</w:t>
                </w:r>
              </w:p>
            </w:tc>
            <w:tc>
              <w:tcPr>
                <w:tcW w:w="2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8DC74E" w14:textId="14BB377A" w:rsidR="00F52670" w:rsidRPr="00105A6A" w:rsidRDefault="00D8720F" w:rsidP="00C601CF">
                <w:pPr>
                  <w:widowControl w:val="0"/>
                  <w:spacing w:after="0"/>
                  <w:jc w:val="both"/>
                  <w:rPr>
                    <w:rFonts w:cstheme="minorHAnsi"/>
                  </w:rPr>
                </w:pPr>
                <w:r>
                  <w:rPr>
                    <w:rFonts w:cstheme="minorHAnsi"/>
                  </w:rPr>
                  <w:t>97</w:t>
                </w:r>
              </w:p>
            </w:tc>
          </w:tr>
        </w:tbl>
        <w:p w14:paraId="4CD8DAC5" w14:textId="77777777" w:rsidR="002258DE" w:rsidRDefault="002258DE" w:rsidP="002258DE">
          <w:pPr>
            <w:widowControl w:val="0"/>
            <w:spacing w:after="0"/>
            <w:jc w:val="both"/>
            <w:rPr>
              <w:rStyle w:val="PageNumber"/>
              <w:rFonts w:eastAsia="Arial Unicode MS" w:cstheme="minorHAnsi"/>
            </w:rPr>
          </w:pPr>
        </w:p>
        <w:p w14:paraId="319BCFCB" w14:textId="1C8F9D64" w:rsidR="0062365F" w:rsidRPr="00F52670" w:rsidRDefault="00F52670" w:rsidP="002258DE">
          <w:pPr>
            <w:widowControl w:val="0"/>
            <w:spacing w:after="0"/>
            <w:jc w:val="both"/>
            <w:rPr>
              <w:rStyle w:val="PageNumber"/>
              <w:rFonts w:eastAsia="Arial Unicode MS" w:cstheme="minorHAnsi"/>
            </w:rPr>
          </w:pPr>
          <w:r w:rsidRPr="008058E1">
            <w:rPr>
              <w:rStyle w:val="PageNumber"/>
              <w:rFonts w:eastAsia="Arial Unicode MS" w:cstheme="minorHAnsi"/>
            </w:rPr>
            <w:t>The budget cost for the year 202</w:t>
          </w:r>
          <w:r w:rsidR="003A63A3" w:rsidRPr="008058E1">
            <w:rPr>
              <w:rStyle w:val="PageNumber"/>
              <w:rFonts w:eastAsia="Arial Unicode MS" w:cstheme="minorHAnsi"/>
            </w:rPr>
            <w:t>4</w:t>
          </w:r>
          <w:r w:rsidRPr="008058E1">
            <w:rPr>
              <w:rStyle w:val="PageNumber"/>
              <w:rFonts w:eastAsia="Arial Unicode MS" w:cstheme="minorHAnsi"/>
            </w:rPr>
            <w:t>-202</w:t>
          </w:r>
          <w:r w:rsidR="003A63A3" w:rsidRPr="008058E1">
            <w:rPr>
              <w:rStyle w:val="PageNumber"/>
              <w:rFonts w:eastAsia="Arial Unicode MS" w:cstheme="minorHAnsi"/>
            </w:rPr>
            <w:t>5</w:t>
          </w:r>
          <w:r w:rsidRPr="008058E1">
            <w:rPr>
              <w:rStyle w:val="PageNumber"/>
              <w:rFonts w:eastAsia="Arial Unicode MS" w:cstheme="minorHAnsi"/>
            </w:rPr>
            <w:t xml:space="preserve"> (excluding VAT) has been agreed as not exceeding </w:t>
          </w:r>
          <w:r w:rsidRPr="009B68AE">
            <w:rPr>
              <w:rStyle w:val="PageNumber"/>
              <w:rFonts w:eastAsia="Arial Unicode MS" w:cstheme="minorHAnsi"/>
              <w:b/>
              <w:bCs/>
            </w:rPr>
            <w:t>£</w:t>
          </w:r>
          <w:r w:rsidR="005B7226" w:rsidRPr="009B68AE">
            <w:rPr>
              <w:rStyle w:val="PageNumber"/>
              <w:rFonts w:eastAsia="Arial Unicode MS" w:cstheme="minorHAnsi"/>
              <w:b/>
              <w:bCs/>
            </w:rPr>
            <w:t>53,350</w:t>
          </w:r>
          <w:r w:rsidR="00A65914" w:rsidRPr="009A3C7C">
            <w:rPr>
              <w:rStyle w:val="PageNumber"/>
              <w:rFonts w:eastAsia="Arial Unicode MS" w:cstheme="minorHAnsi"/>
            </w:rPr>
            <w:t>.</w:t>
          </w:r>
          <w:r w:rsidRPr="00105A6A">
            <w:rPr>
              <w:rStyle w:val="PageNumber"/>
              <w:rFonts w:eastAsia="Arial Unicode MS" w:cstheme="minorHAnsi"/>
            </w:rPr>
            <w:t xml:space="preserve"> </w:t>
          </w:r>
        </w:p>
        <w:tbl>
          <w:tblPr>
            <w:tblW w:w="72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6"/>
            <w:gridCol w:w="1701"/>
            <w:gridCol w:w="1706"/>
          </w:tblGrid>
          <w:tr w:rsidR="0062365F" w:rsidRPr="00F6013B" w14:paraId="5B0AA2D7" w14:textId="77777777" w:rsidTr="009A3C7C">
            <w:trPr>
              <w:trHeight w:val="483"/>
            </w:trPr>
            <w:tc>
              <w:tcPr>
                <w:tcW w:w="385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417F6B66" w14:textId="77777777" w:rsidR="0062365F" w:rsidRPr="00F6013B" w:rsidRDefault="0062365F" w:rsidP="002258DE">
                <w:pPr>
                  <w:widowControl w:val="0"/>
                  <w:spacing w:after="0"/>
                  <w:jc w:val="both"/>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FAED" w14:textId="77777777" w:rsidR="0062365F" w:rsidRPr="00F6013B" w:rsidRDefault="0062365F" w:rsidP="009A3C7C">
                <w:pPr>
                  <w:widowControl w:val="0"/>
                  <w:spacing w:after="0"/>
                  <w:jc w:val="center"/>
                  <w:rPr>
                    <w:rFonts w:cstheme="minorHAnsi"/>
                  </w:rPr>
                </w:pPr>
                <w:r w:rsidRPr="00F6013B">
                  <w:rPr>
                    <w:rFonts w:cstheme="minorHAnsi"/>
                    <w:b/>
                    <w:bCs/>
                  </w:rPr>
                  <w:t>Total budget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2BE3" w14:textId="77777777" w:rsidR="0062365F" w:rsidRPr="00F6013B" w:rsidRDefault="0062365F" w:rsidP="009A3C7C">
                <w:pPr>
                  <w:widowControl w:val="0"/>
                  <w:spacing w:after="0"/>
                  <w:jc w:val="center"/>
                  <w:rPr>
                    <w:rFonts w:cstheme="minorHAnsi"/>
                  </w:rPr>
                </w:pPr>
                <w:r w:rsidRPr="00F6013B">
                  <w:rPr>
                    <w:rFonts w:cstheme="minorHAnsi"/>
                    <w:b/>
                    <w:bCs/>
                  </w:rPr>
                  <w:t>Total</w:t>
                </w:r>
                <w:r>
                  <w:rPr>
                    <w:rFonts w:cstheme="minorHAnsi"/>
                    <w:b/>
                    <w:bCs/>
                  </w:rPr>
                  <w:t xml:space="preserve"> </w:t>
                </w:r>
                <w:r w:rsidRPr="00F6013B">
                  <w:rPr>
                    <w:rFonts w:cstheme="minorHAnsi"/>
                    <w:b/>
                    <w:bCs/>
                  </w:rPr>
                  <w:t>paid (estimate)</w:t>
                </w:r>
              </w:p>
            </w:tc>
          </w:tr>
          <w:tr w:rsidR="0062365F" w:rsidRPr="00F6013B" w14:paraId="39493232" w14:textId="77777777" w:rsidTr="009A3C7C">
            <w:trPr>
              <w:trHeight w:val="243"/>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C2E59" w14:textId="77777777" w:rsidR="0062365F" w:rsidRPr="007A0ED8" w:rsidRDefault="0062365F" w:rsidP="002258DE">
                <w:pPr>
                  <w:widowControl w:val="0"/>
                  <w:spacing w:after="0"/>
                  <w:jc w:val="both"/>
                  <w:rPr>
                    <w:rFonts w:cstheme="minorHAnsi"/>
                  </w:rPr>
                </w:pPr>
                <w:r w:rsidRPr="007A0ED8">
                  <w:rPr>
                    <w:rFonts w:cstheme="minorHAnsi"/>
                  </w:rPr>
                  <w:t>Audit and management activity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AB23F" w14:textId="030DD019" w:rsidR="0062365F" w:rsidRPr="007A0ED8" w:rsidRDefault="0062365F" w:rsidP="009A3C7C">
                <w:pPr>
                  <w:widowControl w:val="0"/>
                  <w:spacing w:after="0"/>
                  <w:jc w:val="center"/>
                  <w:rPr>
                    <w:rFonts w:cstheme="minorHAnsi"/>
                  </w:rPr>
                </w:pPr>
                <w:r w:rsidRPr="007A0ED8">
                  <w:rPr>
                    <w:rFonts w:cstheme="minorHAnsi"/>
                  </w:rPr>
                  <w:t>£</w:t>
                </w:r>
                <w:r w:rsidR="005B7226" w:rsidRPr="007A0ED8">
                  <w:rPr>
                    <w:rStyle w:val="PageNumber"/>
                    <w:rFonts w:eastAsia="Arial Unicode MS" w:cstheme="minorHAnsi"/>
                  </w:rPr>
                  <w:t>53,350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4F149" w14:textId="59CD3B33" w:rsidR="0062365F" w:rsidRPr="007A0ED8" w:rsidRDefault="0062365F" w:rsidP="009A3C7C">
                <w:pPr>
                  <w:widowControl w:val="0"/>
                  <w:spacing w:after="0"/>
                  <w:jc w:val="center"/>
                  <w:rPr>
                    <w:rFonts w:cstheme="minorHAnsi"/>
                  </w:rPr>
                </w:pPr>
                <w:r w:rsidRPr="007A0ED8">
                  <w:rPr>
                    <w:rFonts w:cstheme="minorHAnsi"/>
                  </w:rPr>
                  <w:t>£</w:t>
                </w:r>
                <w:r w:rsidR="005B7226" w:rsidRPr="007A0ED8">
                  <w:rPr>
                    <w:rFonts w:cstheme="minorHAnsi"/>
                  </w:rPr>
                  <w:t>53,350</w:t>
                </w:r>
              </w:p>
            </w:tc>
          </w:tr>
          <w:tr w:rsidR="0062365F" w:rsidRPr="00F6013B" w14:paraId="49395DC9" w14:textId="77777777" w:rsidTr="009A3C7C">
            <w:trPr>
              <w:trHeight w:val="243"/>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7763D" w14:textId="76F13D08" w:rsidR="0062365F" w:rsidRPr="007A0ED8" w:rsidRDefault="0062365F" w:rsidP="002258DE">
                <w:pPr>
                  <w:widowControl w:val="0"/>
                  <w:spacing w:after="0"/>
                  <w:jc w:val="both"/>
                  <w:rPr>
                    <w:rFonts w:cstheme="minorHAnsi"/>
                  </w:rPr>
                </w:pPr>
                <w:r w:rsidRPr="007A0ED8">
                  <w:rPr>
                    <w:rFonts w:cstheme="minorHAnsi"/>
                  </w:rPr>
                  <w:t>Expenses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FE657" w14:textId="0DD6C60B" w:rsidR="0062365F" w:rsidRPr="007A0ED8" w:rsidRDefault="007A0ED8" w:rsidP="009A3C7C">
                <w:pPr>
                  <w:widowControl w:val="0"/>
                  <w:spacing w:after="0"/>
                  <w:jc w:val="center"/>
                  <w:rPr>
                    <w:rFonts w:cstheme="minorHAnsi"/>
                  </w:rPr>
                </w:pPr>
                <w:r w:rsidRPr="007A0ED8">
                  <w:rPr>
                    <w:rFonts w:cstheme="minorHAnsi"/>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6BD4" w14:textId="3A37E929" w:rsidR="0062365F" w:rsidRPr="007A0ED8" w:rsidRDefault="007A0ED8" w:rsidP="009A3C7C">
                <w:pPr>
                  <w:widowControl w:val="0"/>
                  <w:spacing w:after="0"/>
                  <w:jc w:val="center"/>
                  <w:rPr>
                    <w:rFonts w:cstheme="minorHAnsi"/>
                  </w:rPr>
                </w:pPr>
                <w:r w:rsidRPr="007A0ED8">
                  <w:rPr>
                    <w:rFonts w:cstheme="minorHAnsi"/>
                  </w:rPr>
                  <w:t>-</w:t>
                </w:r>
              </w:p>
            </w:tc>
          </w:tr>
          <w:tr w:rsidR="0062365F" w:rsidRPr="005C19D0" w14:paraId="0839618F" w14:textId="77777777" w:rsidTr="009A3C7C">
            <w:trPr>
              <w:trHeight w:val="243"/>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470CA" w14:textId="77777777" w:rsidR="0062365F" w:rsidRPr="00EA4FAF" w:rsidRDefault="0062365F" w:rsidP="002258DE">
                <w:pPr>
                  <w:widowControl w:val="0"/>
                  <w:spacing w:after="0"/>
                  <w:jc w:val="both"/>
                  <w:rPr>
                    <w:rFonts w:cstheme="minorHAnsi"/>
                    <w:b/>
                    <w:bCs/>
                  </w:rPr>
                </w:pPr>
                <w:r w:rsidRPr="00EA4FAF">
                  <w:rPr>
                    <w:rFonts w:cstheme="minorHAnsi"/>
                    <w:b/>
                    <w:bCs/>
                  </w:rPr>
                  <w:t>Total (excluding VAT)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0087" w14:textId="323AB79D" w:rsidR="0062365F" w:rsidRPr="007A0ED8" w:rsidRDefault="0062365F" w:rsidP="009A3C7C">
                <w:pPr>
                  <w:widowControl w:val="0"/>
                  <w:spacing w:after="0"/>
                  <w:jc w:val="center"/>
                  <w:rPr>
                    <w:rFonts w:cstheme="minorHAnsi"/>
                    <w:b/>
                    <w:bCs/>
                  </w:rPr>
                </w:pPr>
                <w:r w:rsidRPr="007A0ED8">
                  <w:rPr>
                    <w:rFonts w:cstheme="minorHAnsi"/>
                    <w:b/>
                    <w:bCs/>
                  </w:rPr>
                  <w:t>£</w:t>
                </w:r>
                <w:r w:rsidR="005B7226" w:rsidRPr="007A0ED8">
                  <w:rPr>
                    <w:rFonts w:cstheme="minorHAnsi"/>
                    <w:b/>
                    <w:bCs/>
                  </w:rPr>
                  <w:t>53,350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FA5C" w14:textId="7925F9E3" w:rsidR="0062365F" w:rsidRPr="007A0ED8" w:rsidRDefault="0062365F" w:rsidP="009A3C7C">
                <w:pPr>
                  <w:widowControl w:val="0"/>
                  <w:spacing w:after="0"/>
                  <w:jc w:val="center"/>
                  <w:rPr>
                    <w:rFonts w:cstheme="minorHAnsi"/>
                    <w:b/>
                    <w:bCs/>
                  </w:rPr>
                </w:pPr>
                <w:r w:rsidRPr="007A0ED8">
                  <w:rPr>
                    <w:rFonts w:cstheme="minorHAnsi"/>
                    <w:b/>
                    <w:bCs/>
                  </w:rPr>
                  <w:t>£</w:t>
                </w:r>
                <w:r w:rsidR="005B7226" w:rsidRPr="007A0ED8">
                  <w:rPr>
                    <w:rFonts w:cstheme="minorHAnsi"/>
                    <w:b/>
                    <w:bCs/>
                  </w:rPr>
                  <w:t>53,350</w:t>
                </w:r>
              </w:p>
            </w:tc>
          </w:tr>
        </w:tbl>
        <w:p w14:paraId="0225FBA4" w14:textId="77777777" w:rsidR="0062365F" w:rsidRPr="005C19D0" w:rsidRDefault="0062365F" w:rsidP="0062365F">
          <w:pPr>
            <w:widowControl w:val="0"/>
            <w:jc w:val="both"/>
            <w:rPr>
              <w:rStyle w:val="PageNumber"/>
              <w:rFonts w:cstheme="minorHAnsi"/>
            </w:rPr>
          </w:pPr>
        </w:p>
        <w:p w14:paraId="362DBC9E" w14:textId="17C04E54" w:rsidR="00693B90" w:rsidRDefault="00693B90" w:rsidP="00693B90">
          <w:pPr>
            <w:pStyle w:val="Heading1"/>
            <w:rPr>
              <w:rStyle w:val="normaltextrun"/>
            </w:rPr>
          </w:pPr>
          <w:bookmarkStart w:id="2" w:name="_Hlk43214927"/>
          <w:bookmarkEnd w:id="1"/>
          <w:r w:rsidRPr="00D61975">
            <w:rPr>
              <w:rStyle w:val="normaltextrun"/>
            </w:rPr>
            <w:lastRenderedPageBreak/>
            <w:t xml:space="preserve">Appendix </w:t>
          </w:r>
          <w:r>
            <w:rPr>
              <w:rStyle w:val="normaltextrun"/>
            </w:rPr>
            <w:t>3</w:t>
          </w:r>
        </w:p>
        <w:p w14:paraId="4B81F177" w14:textId="285B4257" w:rsidR="0062365F" w:rsidRPr="00CE006E" w:rsidRDefault="0062365F" w:rsidP="00F52670">
          <w:pPr>
            <w:widowControl w:val="0"/>
            <w:rPr>
              <w:rFonts w:eastAsia="Arial Unicode MS" w:cstheme="minorHAnsi"/>
              <w:b/>
              <w:bCs/>
              <w:color w:val="016574" w:themeColor="accent2"/>
              <w:sz w:val="28"/>
              <w:szCs w:val="28"/>
            </w:rPr>
          </w:pPr>
          <w:r w:rsidRPr="00CE006E">
            <w:rPr>
              <w:rFonts w:eastAsia="Arial Unicode MS" w:cstheme="minorHAnsi"/>
              <w:b/>
              <w:bCs/>
              <w:color w:val="016574" w:themeColor="accent2"/>
              <w:sz w:val="28"/>
              <w:szCs w:val="28"/>
            </w:rPr>
            <w:t>Summary of draft Annual Internal Audit Plan and Fees for 202</w:t>
          </w:r>
          <w:r w:rsidR="003A63A3" w:rsidRPr="00CE006E">
            <w:rPr>
              <w:rFonts w:eastAsia="Arial Unicode MS" w:cstheme="minorHAnsi"/>
              <w:b/>
              <w:bCs/>
              <w:color w:val="016574" w:themeColor="accent2"/>
              <w:sz w:val="28"/>
              <w:szCs w:val="28"/>
            </w:rPr>
            <w:t>5</w:t>
          </w:r>
          <w:r w:rsidRPr="00CE006E">
            <w:rPr>
              <w:rFonts w:eastAsia="Arial Unicode MS" w:cstheme="minorHAnsi"/>
              <w:b/>
              <w:bCs/>
              <w:color w:val="016574" w:themeColor="accent2"/>
              <w:sz w:val="28"/>
              <w:szCs w:val="28"/>
            </w:rPr>
            <w:t>-202</w:t>
          </w:r>
          <w:r w:rsidR="003A63A3" w:rsidRPr="00CE006E">
            <w:rPr>
              <w:rFonts w:eastAsia="Arial Unicode MS" w:cstheme="minorHAnsi"/>
              <w:b/>
              <w:bCs/>
              <w:color w:val="016574" w:themeColor="accent2"/>
              <w:sz w:val="28"/>
              <w:szCs w:val="28"/>
            </w:rPr>
            <w:t>6</w:t>
          </w:r>
        </w:p>
        <w:p w14:paraId="5319425D" w14:textId="2F53149C" w:rsidR="0062365F" w:rsidRDefault="00F52670" w:rsidP="0062365F">
          <w:pPr>
            <w:widowControl w:val="0"/>
            <w:jc w:val="both"/>
            <w:rPr>
              <w:rFonts w:eastAsia="Arial Unicode MS" w:cstheme="minorHAnsi"/>
              <w:b/>
              <w:bCs/>
            </w:rPr>
          </w:pPr>
          <w:r>
            <w:rPr>
              <w:rFonts w:eastAsia="Arial Unicode MS" w:cstheme="minorHAnsi"/>
              <w:b/>
              <w:bCs/>
            </w:rPr>
            <w:t>BDO</w:t>
          </w:r>
        </w:p>
        <w:p w14:paraId="1B470585" w14:textId="5A131735" w:rsidR="00F52670" w:rsidRPr="005C19D0" w:rsidRDefault="00F52670" w:rsidP="0062365F">
          <w:pPr>
            <w:widowControl w:val="0"/>
            <w:jc w:val="both"/>
            <w:rPr>
              <w:rFonts w:cstheme="minorHAnsi"/>
              <w:b/>
              <w:bCs/>
            </w:rPr>
          </w:pPr>
          <w:r w:rsidRPr="005C19D0">
            <w:rPr>
              <w:rStyle w:val="PageNumber"/>
              <w:rFonts w:eastAsia="Arial Unicode MS" w:cstheme="minorHAnsi"/>
            </w:rPr>
            <w:t>The total planned audit days for 202</w:t>
          </w:r>
          <w:r w:rsidR="003A63A3">
            <w:rPr>
              <w:rStyle w:val="PageNumber"/>
              <w:rFonts w:eastAsia="Arial Unicode MS" w:cstheme="minorHAnsi"/>
            </w:rPr>
            <w:t>5</w:t>
          </w:r>
          <w:r w:rsidRPr="005C19D0">
            <w:rPr>
              <w:rStyle w:val="PageNumber"/>
              <w:rFonts w:eastAsia="Arial Unicode MS" w:cstheme="minorHAnsi"/>
            </w:rPr>
            <w:t>-202</w:t>
          </w:r>
          <w:r w:rsidR="003A63A3">
            <w:rPr>
              <w:rStyle w:val="PageNumber"/>
              <w:rFonts w:eastAsia="Arial Unicode MS" w:cstheme="minorHAnsi"/>
            </w:rPr>
            <w:t>6</w:t>
          </w:r>
          <w:r w:rsidRPr="005C19D0">
            <w:rPr>
              <w:rStyle w:val="PageNumber"/>
              <w:rFonts w:eastAsia="Arial Unicode MS" w:cstheme="minorHAnsi"/>
            </w:rPr>
            <w:t xml:space="preserve"> is </w:t>
          </w:r>
          <w:r w:rsidR="005B7226" w:rsidRPr="008446F4">
            <w:rPr>
              <w:rStyle w:val="PageNumber"/>
              <w:rFonts w:eastAsia="Arial Unicode MS" w:cstheme="minorHAnsi"/>
              <w:b/>
              <w:bCs/>
            </w:rPr>
            <w:t>100</w:t>
          </w:r>
          <w:r w:rsidR="00EF08B3" w:rsidRPr="008446F4">
            <w:rPr>
              <w:rStyle w:val="PageNumber"/>
              <w:rFonts w:eastAsia="Arial Unicode MS" w:cstheme="minorHAnsi"/>
              <w:b/>
              <w:bCs/>
            </w:rPr>
            <w:t xml:space="preserve"> </w:t>
          </w:r>
          <w:r w:rsidRPr="008446F4">
            <w:rPr>
              <w:rStyle w:val="PageNumber"/>
              <w:rFonts w:eastAsia="Arial Unicode MS" w:cstheme="minorHAnsi"/>
              <w:b/>
              <w:bCs/>
            </w:rPr>
            <w:t>days</w:t>
          </w:r>
          <w:r w:rsidRPr="005C19D0">
            <w:rPr>
              <w:rStyle w:val="PageNumber"/>
              <w:rFonts w:eastAsia="Arial Unicode MS" w:cstheme="minorHAnsi"/>
            </w:rPr>
            <w:t xml:space="preserve"> broken down as follows</w:t>
          </w:r>
          <w:r>
            <w:rPr>
              <w:rStyle w:val="PageNumber"/>
              <w:rFonts w:eastAsia="Arial Unicode MS" w:cstheme="minorHAnsi"/>
            </w:rPr>
            <w:t>:</w:t>
          </w:r>
        </w:p>
        <w:tbl>
          <w:tblPr>
            <w:tblW w:w="7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1843"/>
          </w:tblGrid>
          <w:tr w:rsidR="00A047FD" w:rsidRPr="000E4938" w14:paraId="6B58C1A8"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8E136B" w14:textId="775972A3" w:rsidR="00A047FD" w:rsidRPr="00F01D10" w:rsidRDefault="00A047FD" w:rsidP="00AD27B2">
                <w:pPr>
                  <w:widowControl w:val="0"/>
                  <w:spacing w:after="0"/>
                  <w:jc w:val="both"/>
                  <w:rPr>
                    <w:rFonts w:cstheme="minorHAnsi"/>
                  </w:rPr>
                </w:pPr>
                <w:r w:rsidRPr="00F01D10">
                  <w:rPr>
                    <w:rFonts w:cstheme="minorHAnsi"/>
                    <w:b/>
                    <w:bCs/>
                  </w:rPr>
                  <w:t>Internal audit area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8BCD89" w14:textId="512B6258" w:rsidR="00A047FD" w:rsidRPr="00F01D10" w:rsidRDefault="00A047FD" w:rsidP="00AD27B2">
                <w:pPr>
                  <w:widowControl w:val="0"/>
                  <w:spacing w:after="0"/>
                  <w:jc w:val="both"/>
                  <w:rPr>
                    <w:rFonts w:cstheme="minorHAnsi"/>
                  </w:rPr>
                </w:pPr>
                <w:r w:rsidRPr="00F01D10">
                  <w:rPr>
                    <w:rFonts w:cstheme="minorHAnsi"/>
                    <w:b/>
                    <w:bCs/>
                  </w:rPr>
                  <w:t>Planned Days</w:t>
                </w:r>
              </w:p>
            </w:tc>
          </w:tr>
          <w:tr w:rsidR="00A047FD" w:rsidRPr="000E4938" w14:paraId="0FC09915"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0A2F69" w14:textId="05A325B3" w:rsidR="00A047FD" w:rsidRPr="000E4938" w:rsidRDefault="00B22B12" w:rsidP="00AD27B2">
                <w:pPr>
                  <w:widowControl w:val="0"/>
                  <w:spacing w:after="0"/>
                  <w:jc w:val="both"/>
                  <w:rPr>
                    <w:rFonts w:cstheme="minorHAnsi"/>
                  </w:rPr>
                </w:pPr>
                <w:r>
                  <w:rPr>
                    <w:rFonts w:cstheme="minorHAnsi"/>
                  </w:rPr>
                  <w:t>COMAH</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C9AB61" w14:textId="51845D43" w:rsidR="00A047FD" w:rsidRPr="000E4938" w:rsidRDefault="00B22B12" w:rsidP="00AD27B2">
                <w:pPr>
                  <w:widowControl w:val="0"/>
                  <w:spacing w:after="0"/>
                  <w:jc w:val="both"/>
                  <w:rPr>
                    <w:rFonts w:cstheme="minorHAnsi"/>
                  </w:rPr>
                </w:pPr>
                <w:r>
                  <w:rPr>
                    <w:rFonts w:cstheme="minorHAnsi"/>
                  </w:rPr>
                  <w:t>13</w:t>
                </w:r>
              </w:p>
            </w:tc>
          </w:tr>
          <w:tr w:rsidR="00A047FD" w:rsidRPr="00105A6A" w14:paraId="021C6807"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BD8362" w14:textId="69EE4EFA" w:rsidR="00A047FD" w:rsidRPr="00105A6A" w:rsidRDefault="00B22B12" w:rsidP="00AD27B2">
                <w:pPr>
                  <w:widowControl w:val="0"/>
                  <w:spacing w:after="0"/>
                  <w:jc w:val="both"/>
                  <w:rPr>
                    <w:rFonts w:cstheme="minorHAnsi"/>
                  </w:rPr>
                </w:pPr>
                <w:r>
                  <w:rPr>
                    <w:rFonts w:cstheme="minorHAnsi"/>
                  </w:rPr>
                  <w:t xml:space="preserve">Financial </w:t>
                </w:r>
                <w:r w:rsidR="00CC5D22">
                  <w:rPr>
                    <w:rFonts w:cstheme="minorHAnsi"/>
                  </w:rPr>
                  <w:t>p</w:t>
                </w:r>
                <w:r>
                  <w:rPr>
                    <w:rFonts w:cstheme="minorHAnsi"/>
                  </w:rPr>
                  <w:t>rocesses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662EC2" w14:textId="7D43EE11" w:rsidR="00A047FD" w:rsidRPr="00105A6A" w:rsidRDefault="00B22B12" w:rsidP="00AD27B2">
                <w:pPr>
                  <w:widowControl w:val="0"/>
                  <w:spacing w:after="0"/>
                  <w:jc w:val="both"/>
                  <w:rPr>
                    <w:rFonts w:cstheme="minorHAnsi"/>
                  </w:rPr>
                </w:pPr>
                <w:r>
                  <w:rPr>
                    <w:rFonts w:cstheme="minorHAnsi"/>
                  </w:rPr>
                  <w:t>13</w:t>
                </w:r>
              </w:p>
            </w:tc>
          </w:tr>
          <w:tr w:rsidR="00A047FD" w:rsidRPr="00105A6A" w14:paraId="4E63086F"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CF73B7" w14:textId="2A57E6F0" w:rsidR="00A047FD" w:rsidRPr="00105A6A" w:rsidRDefault="00CC5D22" w:rsidP="00AD27B2">
                <w:pPr>
                  <w:widowControl w:val="0"/>
                  <w:spacing w:after="0"/>
                  <w:jc w:val="both"/>
                  <w:rPr>
                    <w:rFonts w:cstheme="minorHAnsi"/>
                  </w:rPr>
                </w:pPr>
                <w:r>
                  <w:rPr>
                    <w:rFonts w:cstheme="minorHAnsi"/>
                  </w:rPr>
                  <w:t>Staff wellbeing and absence management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96FC8A" w14:textId="2D5D8C39" w:rsidR="00A047FD" w:rsidRPr="00105A6A" w:rsidRDefault="00CC5D22" w:rsidP="00AD27B2">
                <w:pPr>
                  <w:widowControl w:val="0"/>
                  <w:spacing w:after="0"/>
                  <w:jc w:val="both"/>
                  <w:rPr>
                    <w:rFonts w:cstheme="minorHAnsi"/>
                  </w:rPr>
                </w:pPr>
                <w:r>
                  <w:rPr>
                    <w:rFonts w:cstheme="minorHAnsi"/>
                  </w:rPr>
                  <w:t>13</w:t>
                </w:r>
              </w:p>
            </w:tc>
          </w:tr>
          <w:tr w:rsidR="00A047FD" w:rsidRPr="00105A6A" w14:paraId="6C09E83C"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475D0B" w14:textId="24BD309B" w:rsidR="00A047FD" w:rsidRPr="00105A6A" w:rsidRDefault="00CC5D22" w:rsidP="00AD27B2">
                <w:pPr>
                  <w:widowControl w:val="0"/>
                  <w:spacing w:after="0"/>
                  <w:jc w:val="both"/>
                  <w:rPr>
                    <w:rFonts w:cstheme="minorHAnsi"/>
                  </w:rPr>
                </w:pPr>
                <w:r>
                  <w:rPr>
                    <w:rFonts w:cstheme="minorHAnsi"/>
                  </w:rPr>
                  <w:t>Health and safety</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C95D36" w14:textId="0B971704" w:rsidR="00A047FD" w:rsidRPr="00105A6A" w:rsidRDefault="00CC5D22" w:rsidP="00AD27B2">
                <w:pPr>
                  <w:widowControl w:val="0"/>
                  <w:spacing w:after="0"/>
                  <w:jc w:val="both"/>
                  <w:rPr>
                    <w:rFonts w:cstheme="minorHAnsi"/>
                  </w:rPr>
                </w:pPr>
                <w:r>
                  <w:rPr>
                    <w:rFonts w:cstheme="minorHAnsi"/>
                  </w:rPr>
                  <w:t>14</w:t>
                </w:r>
              </w:p>
            </w:tc>
          </w:tr>
          <w:tr w:rsidR="00A047FD" w:rsidRPr="00105A6A" w14:paraId="722B676D"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1F3D4F" w14:textId="53727E2D" w:rsidR="00A047FD" w:rsidRPr="00105A6A" w:rsidRDefault="00CC5D22" w:rsidP="00AD27B2">
                <w:pPr>
                  <w:widowControl w:val="0"/>
                  <w:spacing w:after="0"/>
                  <w:jc w:val="both"/>
                  <w:rPr>
                    <w:rFonts w:cstheme="minorHAnsi"/>
                  </w:rPr>
                </w:pPr>
                <w:r>
                  <w:rPr>
                    <w:rFonts w:cstheme="minorHAnsi"/>
                  </w:rPr>
                  <w:t>Risk management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7FCEBF" w14:textId="15C7DE34" w:rsidR="00A047FD" w:rsidRPr="00105A6A" w:rsidRDefault="00CC5D22" w:rsidP="00AD27B2">
                <w:pPr>
                  <w:widowControl w:val="0"/>
                  <w:spacing w:after="0"/>
                  <w:jc w:val="both"/>
                  <w:rPr>
                    <w:rFonts w:cstheme="minorHAnsi"/>
                  </w:rPr>
                </w:pPr>
                <w:r>
                  <w:rPr>
                    <w:rFonts w:cstheme="minorHAnsi"/>
                  </w:rPr>
                  <w:t>13</w:t>
                </w:r>
              </w:p>
            </w:tc>
          </w:tr>
          <w:tr w:rsidR="00A047FD" w:rsidRPr="00105A6A" w14:paraId="7191FCE0"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2BAC20" w14:textId="4EE021C4" w:rsidR="00A047FD" w:rsidRPr="00105A6A" w:rsidRDefault="00CF10CF" w:rsidP="00AD27B2">
                <w:pPr>
                  <w:widowControl w:val="0"/>
                  <w:spacing w:after="0"/>
                  <w:jc w:val="both"/>
                  <w:rPr>
                    <w:rFonts w:cstheme="minorHAnsi"/>
                  </w:rPr>
                </w:pPr>
                <w:r>
                  <w:rPr>
                    <w:rFonts w:cstheme="minorHAnsi"/>
                  </w:rPr>
                  <w:t xml:space="preserve">Transformation </w:t>
                </w:r>
                <w:r w:rsidR="00A73067">
                  <w:rPr>
                    <w:rFonts w:cstheme="minorHAnsi"/>
                  </w:rPr>
                  <w:t>–</w:t>
                </w:r>
                <w:r>
                  <w:rPr>
                    <w:rFonts w:cstheme="minorHAnsi"/>
                  </w:rPr>
                  <w:t xml:space="preserve"> </w:t>
                </w:r>
                <w:r w:rsidR="00A73067">
                  <w:rPr>
                    <w:rFonts w:cstheme="minorHAnsi"/>
                  </w:rPr>
                  <w:t>project management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76EDEA" w14:textId="48E6062E" w:rsidR="00A047FD" w:rsidRPr="00105A6A" w:rsidRDefault="003638A1" w:rsidP="00AD27B2">
                <w:pPr>
                  <w:widowControl w:val="0"/>
                  <w:spacing w:after="0"/>
                  <w:jc w:val="both"/>
                  <w:rPr>
                    <w:rFonts w:cstheme="minorHAnsi"/>
                  </w:rPr>
                </w:pPr>
                <w:r>
                  <w:rPr>
                    <w:rFonts w:cstheme="minorHAnsi"/>
                  </w:rPr>
                  <w:t>13</w:t>
                </w:r>
              </w:p>
            </w:tc>
          </w:tr>
          <w:tr w:rsidR="00A047FD" w:rsidRPr="00105A6A" w14:paraId="462D93DA"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9F1989" w14:textId="3624C813" w:rsidR="00A047FD" w:rsidRPr="00105A6A" w:rsidRDefault="00A047FD" w:rsidP="00AD27B2">
                <w:pPr>
                  <w:widowControl w:val="0"/>
                  <w:spacing w:after="0"/>
                  <w:jc w:val="both"/>
                  <w:rPr>
                    <w:rFonts w:cstheme="minorHAnsi"/>
                  </w:rPr>
                </w:pPr>
                <w:r>
                  <w:rPr>
                    <w:rFonts w:cstheme="minorHAnsi"/>
                  </w:rPr>
                  <w:t>Follow-up</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A34F7F" w14:textId="310E8603" w:rsidR="00A047FD" w:rsidRPr="00105A6A" w:rsidRDefault="004C40F1" w:rsidP="00AD27B2">
                <w:pPr>
                  <w:widowControl w:val="0"/>
                  <w:spacing w:after="0"/>
                  <w:jc w:val="both"/>
                  <w:rPr>
                    <w:rFonts w:cstheme="minorHAnsi"/>
                  </w:rPr>
                </w:pPr>
                <w:r>
                  <w:rPr>
                    <w:rFonts w:cstheme="minorHAnsi"/>
                  </w:rPr>
                  <w:t>6</w:t>
                </w:r>
              </w:p>
            </w:tc>
          </w:tr>
          <w:tr w:rsidR="00A047FD" w:rsidRPr="00105A6A" w14:paraId="2209C172"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DEE6E" w14:textId="253CAEEF" w:rsidR="00A047FD" w:rsidRPr="00105A6A" w:rsidRDefault="00A047FD" w:rsidP="00AD27B2">
                <w:pPr>
                  <w:widowControl w:val="0"/>
                  <w:spacing w:after="0"/>
                  <w:jc w:val="both"/>
                  <w:rPr>
                    <w:rFonts w:cstheme="minorHAnsi"/>
                  </w:rPr>
                </w:pPr>
                <w:r>
                  <w:rPr>
                    <w:rFonts w:cstheme="minorHAnsi"/>
                  </w:rPr>
                  <w:t xml:space="preserve">Management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00E2CE" w14:textId="72AE1BA2" w:rsidR="00A047FD" w:rsidRPr="00105A6A" w:rsidRDefault="007B7DEA" w:rsidP="00AD27B2">
                <w:pPr>
                  <w:widowControl w:val="0"/>
                  <w:spacing w:after="0"/>
                  <w:jc w:val="both"/>
                  <w:rPr>
                    <w:rFonts w:cstheme="minorHAnsi"/>
                  </w:rPr>
                </w:pPr>
                <w:r>
                  <w:rPr>
                    <w:rFonts w:cstheme="minorHAnsi"/>
                  </w:rPr>
                  <w:t>15</w:t>
                </w:r>
              </w:p>
            </w:tc>
          </w:tr>
          <w:tr w:rsidR="00A047FD" w:rsidRPr="00105A6A" w14:paraId="76FC726A" w14:textId="77777777" w:rsidTr="0038553E">
            <w:trPr>
              <w:trHeight w:val="253"/>
            </w:trPr>
            <w:tc>
              <w:tcPr>
                <w:tcW w:w="54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4EE643" w14:textId="7C2636C9" w:rsidR="00A047FD" w:rsidRPr="00105A6A" w:rsidRDefault="00A047FD" w:rsidP="00AD27B2">
                <w:pPr>
                  <w:widowControl w:val="0"/>
                  <w:spacing w:after="0"/>
                  <w:jc w:val="both"/>
                  <w:rPr>
                    <w:rFonts w:cstheme="minorHAnsi"/>
                  </w:rPr>
                </w:pPr>
                <w:r w:rsidRPr="00105A6A">
                  <w:rPr>
                    <w:rFonts w:cstheme="minorHAnsi"/>
                    <w:b/>
                    <w:bCs/>
                  </w:rPr>
                  <w:t>Total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E48CDA" w14:textId="00141DFC" w:rsidR="00A047FD" w:rsidRPr="00105A6A" w:rsidRDefault="005B7226" w:rsidP="00AD27B2">
                <w:pPr>
                  <w:widowControl w:val="0"/>
                  <w:spacing w:after="0"/>
                  <w:jc w:val="both"/>
                  <w:rPr>
                    <w:rFonts w:cstheme="minorHAnsi"/>
                  </w:rPr>
                </w:pPr>
                <w:r w:rsidRPr="008446F4">
                  <w:rPr>
                    <w:rFonts w:cstheme="minorHAnsi"/>
                  </w:rPr>
                  <w:t>100</w:t>
                </w:r>
              </w:p>
            </w:tc>
          </w:tr>
        </w:tbl>
        <w:p w14:paraId="0B13C55A" w14:textId="77777777" w:rsidR="0062365F" w:rsidRDefault="0062365F" w:rsidP="0062365F">
          <w:pPr>
            <w:widowControl w:val="0"/>
            <w:jc w:val="both"/>
            <w:rPr>
              <w:rStyle w:val="PageNumber"/>
              <w:rFonts w:cstheme="minorHAnsi"/>
            </w:rPr>
          </w:pPr>
        </w:p>
        <w:p w14:paraId="7DD45D19" w14:textId="23F25D90" w:rsidR="0062365F" w:rsidRDefault="00F52670" w:rsidP="0062365F">
          <w:pPr>
            <w:widowControl w:val="0"/>
            <w:jc w:val="both"/>
            <w:rPr>
              <w:rStyle w:val="PageNumber"/>
              <w:rFonts w:eastAsia="Arial Unicode MS" w:cstheme="minorHAnsi"/>
            </w:rPr>
          </w:pPr>
          <w:r w:rsidRPr="00105A6A">
            <w:rPr>
              <w:rStyle w:val="PageNumber"/>
              <w:rFonts w:eastAsia="Arial Unicode MS" w:cstheme="minorHAnsi"/>
            </w:rPr>
            <w:t>The budget cost for the year 202</w:t>
          </w:r>
          <w:r w:rsidR="000676FC">
            <w:rPr>
              <w:rStyle w:val="PageNumber"/>
              <w:rFonts w:eastAsia="Arial Unicode MS" w:cstheme="minorHAnsi"/>
            </w:rPr>
            <w:t>5</w:t>
          </w:r>
          <w:r w:rsidRPr="00105A6A">
            <w:rPr>
              <w:rStyle w:val="PageNumber"/>
              <w:rFonts w:eastAsia="Arial Unicode MS" w:cstheme="minorHAnsi"/>
            </w:rPr>
            <w:t>-202</w:t>
          </w:r>
          <w:r w:rsidR="000676FC">
            <w:rPr>
              <w:rStyle w:val="PageNumber"/>
              <w:rFonts w:eastAsia="Arial Unicode MS" w:cstheme="minorHAnsi"/>
            </w:rPr>
            <w:t>6</w:t>
          </w:r>
          <w:r w:rsidRPr="00105A6A">
            <w:rPr>
              <w:rStyle w:val="PageNumber"/>
              <w:rFonts w:eastAsia="Arial Unicode MS" w:cstheme="minorHAnsi"/>
            </w:rPr>
            <w:t xml:space="preserve"> (excluding VAT) has been agreed as not exceeding </w:t>
          </w:r>
          <w:r w:rsidRPr="008446F4">
            <w:rPr>
              <w:rStyle w:val="PageNumber"/>
              <w:rFonts w:eastAsia="Arial Unicode MS" w:cstheme="minorHAnsi"/>
            </w:rPr>
            <w:t>£</w:t>
          </w:r>
          <w:r w:rsidR="00217763" w:rsidRPr="008446F4">
            <w:rPr>
              <w:rStyle w:val="PageNumber"/>
              <w:rFonts w:eastAsia="Arial Unicode MS" w:cstheme="minorHAnsi"/>
            </w:rPr>
            <w:t>56,000</w:t>
          </w:r>
          <w:r w:rsidR="005F5330" w:rsidRPr="008446F4">
            <w:rPr>
              <w:rStyle w:val="PageNumber"/>
              <w:rFonts w:eastAsia="Arial Unicode MS" w:cstheme="minorHAnsi"/>
            </w:rPr>
            <w:t>.</w:t>
          </w:r>
        </w:p>
        <w:p w14:paraId="6C284EBF" w14:textId="77777777" w:rsidR="001E043B" w:rsidRDefault="001E043B" w:rsidP="0062365F">
          <w:pPr>
            <w:widowControl w:val="0"/>
            <w:jc w:val="both"/>
            <w:rPr>
              <w:rStyle w:val="PageNumber"/>
              <w:rFonts w:eastAsia="Arial Unicode MS" w:cstheme="minorHAnsi"/>
            </w:rPr>
          </w:pPr>
        </w:p>
        <w:p w14:paraId="6499A281" w14:textId="706EF7E0" w:rsidR="0062365F" w:rsidRPr="005C19D0" w:rsidRDefault="0062365F" w:rsidP="0062365F">
          <w:pPr>
            <w:widowControl w:val="0"/>
            <w:jc w:val="both"/>
            <w:rPr>
              <w:rStyle w:val="PageNumber"/>
              <w:rFonts w:cstheme="minorHAnsi"/>
            </w:rPr>
          </w:pPr>
          <w:r>
            <w:rPr>
              <w:rStyle w:val="PageNumber"/>
              <w:rFonts w:eastAsia="Arial Unicode MS" w:cstheme="minorHAnsi"/>
            </w:rPr>
            <w:t>END</w:t>
          </w:r>
        </w:p>
        <w:bookmarkEnd w:id="2"/>
        <w:p w14:paraId="2184785B" w14:textId="69F4D744" w:rsidR="006243FF" w:rsidRPr="00114EA4" w:rsidRDefault="00281BB1" w:rsidP="00114EA4">
          <w:pPr>
            <w:pStyle w:val="BodyText1"/>
          </w:pPr>
          <w:r w:rsidRPr="00EA297B">
            <w:rPr>
              <w:noProof/>
            </w:rPr>
            <mc:AlternateContent>
              <mc:Choice Requires="wps">
                <w:drawing>
                  <wp:anchor distT="0" distB="0" distL="114300" distR="114300" simplePos="0" relativeHeight="251658240" behindDoc="0" locked="1" layoutInCell="1" allowOverlap="1" wp14:anchorId="17CDE28A" wp14:editId="6E4E6E7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6F352F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DE28A"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6F352F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006243FF" w:rsidRPr="00114EA4" w:rsidSect="00921724">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692E" w14:textId="77777777" w:rsidR="00BB4FE1" w:rsidRDefault="00BB4FE1" w:rsidP="00660C79">
      <w:pPr>
        <w:spacing w:line="240" w:lineRule="auto"/>
      </w:pPr>
      <w:r>
        <w:separator/>
      </w:r>
    </w:p>
  </w:endnote>
  <w:endnote w:type="continuationSeparator" w:id="0">
    <w:p w14:paraId="4E4F2DC6" w14:textId="77777777" w:rsidR="00BB4FE1" w:rsidRDefault="00BB4FE1" w:rsidP="00660C79">
      <w:pPr>
        <w:spacing w:line="240" w:lineRule="auto"/>
      </w:pPr>
      <w:r>
        <w:continuationSeparator/>
      </w:r>
    </w:p>
  </w:endnote>
  <w:endnote w:type="continuationNotice" w:id="1">
    <w:p w14:paraId="4DF46F45" w14:textId="77777777" w:rsidR="00BB4FE1" w:rsidRDefault="00BB4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ECAC" w14:textId="5E546807" w:rsidR="00EC6A73" w:rsidRDefault="006963D1">
    <w:pPr>
      <w:pStyle w:val="Footer"/>
      <w:framePr w:wrap="none" w:vAnchor="text" w:hAnchor="margin" w:xAlign="right" w:y="1"/>
      <w:rPr>
        <w:rStyle w:val="PageNumber"/>
      </w:rPr>
    </w:pPr>
    <w:r>
      <w:rPr>
        <w:noProof/>
      </w:rPr>
      <mc:AlternateContent>
        <mc:Choice Requires="wps">
          <w:drawing>
            <wp:anchor distT="0" distB="0" distL="0" distR="0" simplePos="0" relativeHeight="251663371" behindDoc="0" locked="0" layoutInCell="1" allowOverlap="1" wp14:anchorId="6727CBC1" wp14:editId="62FBE76E">
              <wp:simplePos x="635" y="635"/>
              <wp:positionH relativeFrom="page">
                <wp:align>center</wp:align>
              </wp:positionH>
              <wp:positionV relativeFrom="page">
                <wp:align>bottom</wp:align>
              </wp:positionV>
              <wp:extent cx="459740" cy="422910"/>
              <wp:effectExtent l="0" t="0" r="16510" b="0"/>
              <wp:wrapNone/>
              <wp:docPr id="1551567915"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41D6F43" w14:textId="7841FF6E"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7CBC1" id="_x0000_t202" coordsize="21600,21600" o:spt="202" path="m,l,21600r21600,l21600,xe">
              <v:stroke joinstyle="miter"/>
              <v:path gradientshapeok="t" o:connecttype="rect"/>
            </v:shapetype>
            <v:shape id="Text Box 20" o:spid="_x0000_s1029" type="#_x0000_t202" alt="OFFICIAL" style="position:absolute;margin-left:0;margin-top:0;width:36.2pt;height:33.3pt;z-index:2516633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textbox style="mso-fit-shape-to-text:t" inset="0,0,0,15pt">
                <w:txbxContent>
                  <w:p w14:paraId="041D6F43" w14:textId="7841FF6E"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v:textbox>
              <w10:wrap anchorx="page" anchory="page"/>
            </v:shape>
          </w:pict>
        </mc:Fallback>
      </mc:AlternateContent>
    </w:r>
    <w:sdt>
      <w:sdtPr>
        <w:rPr>
          <w:rStyle w:val="PageNumber"/>
        </w:rPr>
        <w:id w:val="236994185"/>
        <w:docPartObj>
          <w:docPartGallery w:val="Page Numbers (Bottom of Page)"/>
          <w:docPartUnique/>
        </w:docPartObj>
      </w:sdtPr>
      <w:sdtEndPr>
        <w:rPr>
          <w:rStyle w:val="PageNumber"/>
        </w:rPr>
      </w:sdtEndPr>
      <w:sdtContent>
        <w:r w:rsidR="00EC6A73">
          <w:rPr>
            <w:rStyle w:val="PageNumber"/>
          </w:rPr>
          <w:fldChar w:fldCharType="begin"/>
        </w:r>
        <w:r w:rsidR="00EC6A73">
          <w:rPr>
            <w:rStyle w:val="PageNumber"/>
          </w:rPr>
          <w:instrText xml:space="preserve"> PAGE </w:instrText>
        </w:r>
        <w:r w:rsidR="00EC6A73">
          <w:rPr>
            <w:rStyle w:val="PageNumber"/>
          </w:rPr>
          <w:fldChar w:fldCharType="separate"/>
        </w:r>
        <w:r w:rsidR="00394103">
          <w:rPr>
            <w:rStyle w:val="PageNumber"/>
            <w:noProof/>
          </w:rPr>
          <w:t>2</w:t>
        </w:r>
        <w:r w:rsidR="00EC6A73">
          <w:rPr>
            <w:rStyle w:val="PageNumber"/>
          </w:rPr>
          <w:fldChar w:fldCharType="end"/>
        </w:r>
      </w:sdtContent>
    </w:sdt>
  </w:p>
  <w:sdt>
    <w:sdtPr>
      <w:rPr>
        <w:rStyle w:val="PageNumber"/>
      </w:rPr>
      <w:id w:val="-1749717889"/>
      <w:docPartObj>
        <w:docPartGallery w:val="Page Numbers (Bottom of Page)"/>
        <w:docPartUnique/>
      </w:docPartObj>
    </w:sdtPr>
    <w:sdtEndPr>
      <w:rPr>
        <w:rStyle w:val="PageNumber"/>
      </w:rPr>
    </w:sdtEndPr>
    <w:sdtContent>
      <w:p w14:paraId="50D43DD4" w14:textId="770235F4"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394103">
          <w:rPr>
            <w:rStyle w:val="PageNumber"/>
            <w:noProof/>
          </w:rPr>
          <w:t>2</w:t>
        </w:r>
        <w:r>
          <w:rPr>
            <w:rStyle w:val="PageNumber"/>
          </w:rPr>
          <w:fldChar w:fldCharType="end"/>
        </w:r>
      </w:p>
    </w:sdtContent>
  </w:sdt>
  <w:p w14:paraId="7954C27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6C06" w14:textId="5AB63F48" w:rsidR="00917BB1" w:rsidRDefault="006963D1" w:rsidP="00917BB1">
    <w:pPr>
      <w:pStyle w:val="Footer"/>
      <w:ind w:right="360"/>
    </w:pPr>
    <w:r>
      <w:rPr>
        <w:noProof/>
      </w:rPr>
      <mc:AlternateContent>
        <mc:Choice Requires="wps">
          <w:drawing>
            <wp:anchor distT="0" distB="0" distL="0" distR="0" simplePos="0" relativeHeight="251664395" behindDoc="0" locked="0" layoutInCell="1" allowOverlap="1" wp14:anchorId="1CA685CD" wp14:editId="1594EDB4">
              <wp:simplePos x="533400" y="9591675"/>
              <wp:positionH relativeFrom="page">
                <wp:align>center</wp:align>
              </wp:positionH>
              <wp:positionV relativeFrom="page">
                <wp:align>bottom</wp:align>
              </wp:positionV>
              <wp:extent cx="459740" cy="422910"/>
              <wp:effectExtent l="0" t="0" r="16510" b="0"/>
              <wp:wrapNone/>
              <wp:docPr id="65518451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5192FD7" w14:textId="024D1357"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A685CD" id="_x0000_t202" coordsize="21600,21600" o:spt="202" path="m,l,21600r21600,l21600,xe">
              <v:stroke joinstyle="miter"/>
              <v:path gradientshapeok="t" o:connecttype="rect"/>
            </v:shapetype>
            <v:shape id="Text Box 21" o:spid="_x0000_s1030" type="#_x0000_t202" alt="OFFICIAL" style="position:absolute;margin-left:0;margin-top:0;width:36.2pt;height:33.3pt;z-index:2516643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textbox style="mso-fit-shape-to-text:t" inset="0,0,0,15pt">
                <w:txbxContent>
                  <w:p w14:paraId="15192FD7" w14:textId="024D1357"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B24D6B4" w14:textId="77777777" w:rsidR="00EC6A73" w:rsidRDefault="00EC6A73" w:rsidP="00D048D7">
        <w:pPr>
          <w:pStyle w:val="Footer"/>
          <w:framePr w:wrap="none" w:vAnchor="text" w:hAnchor="page" w:x="10955" w:y="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4D9DE6" w14:textId="77777777" w:rsidR="00917BB1" w:rsidRDefault="00917BB1" w:rsidP="00917BB1">
    <w:pPr>
      <w:pStyle w:val="Footer"/>
      <w:ind w:right="360"/>
    </w:pPr>
    <w:r>
      <w:rPr>
        <w:noProof/>
      </w:rPr>
      <w:drawing>
        <wp:inline distT="0" distB="0" distL="0" distR="0" wp14:anchorId="7D7A9B3E" wp14:editId="63A29EBE">
          <wp:extent cx="1007167" cy="265044"/>
          <wp:effectExtent l="0" t="0" r="0" b="1905"/>
          <wp:docPr id="1343375461" name="Picture 1343375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B965" w14:textId="5CEB0808" w:rsidR="002369CA" w:rsidRDefault="006963D1">
    <w:pPr>
      <w:pStyle w:val="Footer"/>
    </w:pPr>
    <w:r>
      <w:rPr>
        <w:noProof/>
      </w:rPr>
      <mc:AlternateContent>
        <mc:Choice Requires="wps">
          <w:drawing>
            <wp:anchor distT="0" distB="0" distL="0" distR="0" simplePos="0" relativeHeight="251662347" behindDoc="0" locked="0" layoutInCell="1" allowOverlap="1" wp14:anchorId="3F9FFB90" wp14:editId="1223CD13">
              <wp:simplePos x="635" y="635"/>
              <wp:positionH relativeFrom="page">
                <wp:align>center</wp:align>
              </wp:positionH>
              <wp:positionV relativeFrom="page">
                <wp:align>bottom</wp:align>
              </wp:positionV>
              <wp:extent cx="459740" cy="422910"/>
              <wp:effectExtent l="0" t="0" r="16510" b="0"/>
              <wp:wrapNone/>
              <wp:docPr id="172712359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AA55DE3" w14:textId="650FBDC8"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FFB90" id="_x0000_t202" coordsize="21600,21600" o:spt="202" path="m,l,21600r21600,l21600,xe">
              <v:stroke joinstyle="miter"/>
              <v:path gradientshapeok="t" o:connecttype="rect"/>
            </v:shapetype>
            <v:shape id="Text Box 19" o:spid="_x0000_s1032" type="#_x0000_t202" alt="OFFICIAL" style="position:absolute;margin-left:0;margin-top:0;width:36.2pt;height:33.3pt;z-index:2516623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textbox style="mso-fit-shape-to-text:t" inset="0,0,0,15pt">
                <w:txbxContent>
                  <w:p w14:paraId="6AA55DE3" w14:textId="650FBDC8"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C781" w14:textId="77777777" w:rsidR="00BB4FE1" w:rsidRDefault="00BB4FE1" w:rsidP="00660C79">
      <w:pPr>
        <w:spacing w:line="240" w:lineRule="auto"/>
      </w:pPr>
      <w:r>
        <w:separator/>
      </w:r>
    </w:p>
  </w:footnote>
  <w:footnote w:type="continuationSeparator" w:id="0">
    <w:p w14:paraId="36BD7D9F" w14:textId="77777777" w:rsidR="00BB4FE1" w:rsidRDefault="00BB4FE1" w:rsidP="00660C79">
      <w:pPr>
        <w:spacing w:line="240" w:lineRule="auto"/>
      </w:pPr>
      <w:r>
        <w:continuationSeparator/>
      </w:r>
    </w:p>
  </w:footnote>
  <w:footnote w:type="continuationNotice" w:id="1">
    <w:p w14:paraId="0CE71B9A" w14:textId="77777777" w:rsidR="00BB4FE1" w:rsidRDefault="00BB4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0F41" w14:textId="41AB128E" w:rsidR="00D804A9" w:rsidRDefault="006963D1">
    <w:pPr>
      <w:pStyle w:val="Header"/>
    </w:pPr>
    <w:r>
      <w:rPr>
        <w:noProof/>
      </w:rPr>
      <mc:AlternateContent>
        <mc:Choice Requires="wps">
          <w:drawing>
            <wp:anchor distT="0" distB="0" distL="0" distR="0" simplePos="0" relativeHeight="251660299" behindDoc="0" locked="0" layoutInCell="1" allowOverlap="1" wp14:anchorId="5AF3B17E" wp14:editId="51DC7368">
              <wp:simplePos x="635" y="635"/>
              <wp:positionH relativeFrom="page">
                <wp:align>center</wp:align>
              </wp:positionH>
              <wp:positionV relativeFrom="page">
                <wp:align>top</wp:align>
              </wp:positionV>
              <wp:extent cx="459740" cy="422910"/>
              <wp:effectExtent l="0" t="0" r="16510" b="15240"/>
              <wp:wrapNone/>
              <wp:docPr id="2038594816"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0501F9A" w14:textId="6CD91D27"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3B17E" id="_x0000_t202" coordsize="21600,21600" o:spt="202" path="m,l,21600r21600,l21600,xe">
              <v:stroke joinstyle="miter"/>
              <v:path gradientshapeok="t" o:connecttype="rect"/>
            </v:shapetype>
            <v:shape id="Text Box 17" o:spid="_x0000_s1027" type="#_x0000_t202" alt="OFFICIAL" style="position:absolute;margin-left:0;margin-top:0;width:36.2pt;height:33.3pt;z-index:2516602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textbox style="mso-fit-shape-to-text:t" inset="0,15pt,0,0">
                <w:txbxContent>
                  <w:p w14:paraId="10501F9A" w14:textId="6CD91D27"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EE3C" w14:textId="0199DBCF" w:rsidR="00114EA4" w:rsidRDefault="006963D1" w:rsidP="00114EA4">
    <w:pPr>
      <w:pStyle w:val="BodyText1"/>
      <w:jc w:val="right"/>
    </w:pPr>
    <w:r>
      <w:rPr>
        <w:noProof/>
      </w:rPr>
      <mc:AlternateContent>
        <mc:Choice Requires="wps">
          <w:drawing>
            <wp:anchor distT="0" distB="0" distL="0" distR="0" simplePos="0" relativeHeight="251661323" behindDoc="0" locked="0" layoutInCell="1" allowOverlap="1" wp14:anchorId="06923A44" wp14:editId="38F0653C">
              <wp:simplePos x="533400" y="504825"/>
              <wp:positionH relativeFrom="page">
                <wp:align>center</wp:align>
              </wp:positionH>
              <wp:positionV relativeFrom="page">
                <wp:align>top</wp:align>
              </wp:positionV>
              <wp:extent cx="459740" cy="422910"/>
              <wp:effectExtent l="0" t="0" r="16510" b="15240"/>
              <wp:wrapNone/>
              <wp:docPr id="652743144"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D708DC6" w14:textId="21FBC3D4"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23A44" id="_x0000_t202" coordsize="21600,21600" o:spt="202" path="m,l,21600r21600,l21600,xe">
              <v:stroke joinstyle="miter"/>
              <v:path gradientshapeok="t" o:connecttype="rect"/>
            </v:shapetype>
            <v:shape id="Text Box 18" o:spid="_x0000_s1028" type="#_x0000_t202" alt="OFFICIAL" style="position:absolute;left:0;text-align:left;margin-left:0;margin-top:0;width:36.2pt;height:33.3pt;z-index:2516613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textbox style="mso-fit-shape-to-text:t" inset="0,15pt,0,0">
                <w:txbxContent>
                  <w:p w14:paraId="3D708DC6" w14:textId="21FBC3D4"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v:textbox>
              <w10:wrap anchorx="page" anchory="page"/>
            </v:shape>
          </w:pict>
        </mc:Fallback>
      </mc:AlternateContent>
    </w:r>
    <w:r w:rsidR="006827D2">
      <w:t>SEPA</w:t>
    </w:r>
    <w:r w:rsidR="004B0082">
      <w:t xml:space="preserve"> 25-26/</w:t>
    </w:r>
    <w:r w:rsidR="00595546">
      <w:t>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D6EE" w14:textId="5B300FEE" w:rsidR="002369CA" w:rsidRDefault="006963D1" w:rsidP="00D61975">
    <w:pPr>
      <w:pStyle w:val="BodyText1"/>
      <w:jc w:val="right"/>
    </w:pPr>
    <w:r>
      <w:rPr>
        <w:noProof/>
      </w:rPr>
      <mc:AlternateContent>
        <mc:Choice Requires="wps">
          <w:drawing>
            <wp:anchor distT="0" distB="0" distL="0" distR="0" simplePos="0" relativeHeight="251659275" behindDoc="0" locked="0" layoutInCell="1" allowOverlap="1" wp14:anchorId="5DDFFD5E" wp14:editId="0D14003E">
              <wp:simplePos x="635" y="635"/>
              <wp:positionH relativeFrom="page">
                <wp:align>center</wp:align>
              </wp:positionH>
              <wp:positionV relativeFrom="page">
                <wp:align>top</wp:align>
              </wp:positionV>
              <wp:extent cx="459740" cy="422910"/>
              <wp:effectExtent l="0" t="0" r="16510" b="15240"/>
              <wp:wrapNone/>
              <wp:docPr id="1127398217"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BFC1279" w14:textId="205D98AE"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FFD5E" id="_x0000_t202" coordsize="21600,21600" o:spt="202" path="m,l,21600r21600,l21600,xe">
              <v:stroke joinstyle="miter"/>
              <v:path gradientshapeok="t" o:connecttype="rect"/>
            </v:shapetype>
            <v:shape id="Text Box 16" o:spid="_x0000_s1031" type="#_x0000_t202" alt="OFFICIAL" style="position:absolute;left:0;text-align:left;margin-left:0;margin-top:0;width:36.2pt;height:33.3pt;z-index:2516592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textbox style="mso-fit-shape-to-text:t" inset="0,15pt,0,0">
                <w:txbxContent>
                  <w:p w14:paraId="4BFC1279" w14:textId="205D98AE" w:rsidR="006963D1" w:rsidRPr="006963D1" w:rsidRDefault="006963D1" w:rsidP="006963D1">
                    <w:pPr>
                      <w:spacing w:after="0"/>
                      <w:rPr>
                        <w:rFonts w:ascii="Calibri" w:eastAsia="Calibri" w:hAnsi="Calibri" w:cs="Calibri"/>
                        <w:noProof/>
                        <w:color w:val="0000FF"/>
                        <w:sz w:val="20"/>
                        <w:szCs w:val="20"/>
                      </w:rPr>
                    </w:pPr>
                    <w:r w:rsidRPr="006963D1">
                      <w:rPr>
                        <w:rFonts w:ascii="Calibri" w:eastAsia="Calibri" w:hAnsi="Calibri" w:cs="Calibri"/>
                        <w:noProof/>
                        <w:color w:val="0000FF"/>
                        <w:sz w:val="20"/>
                        <w:szCs w:val="20"/>
                      </w:rPr>
                      <w:t>OFFICIAL</w:t>
                    </w:r>
                  </w:p>
                </w:txbxContent>
              </v:textbox>
              <w10:wrap anchorx="page" anchory="page"/>
            </v:shape>
          </w:pict>
        </mc:Fallback>
      </mc:AlternateContent>
    </w:r>
    <w:r w:rsidR="00D61975">
      <w:tab/>
    </w:r>
    <w:r w:rsidR="00D61975">
      <w:tab/>
    </w:r>
    <w:r w:rsidR="00D61975">
      <w:tab/>
    </w:r>
    <w:r w:rsidR="00D61975">
      <w:tab/>
    </w:r>
    <w:r w:rsidR="00D61975" w:rsidRPr="007906F3">
      <w:t>SEPA/ARC/PRC/</w:t>
    </w:r>
    <w:proofErr w:type="gramStart"/>
    <w:r w:rsidR="00D61975" w:rsidRPr="007906F3">
      <w:t>CLT  XX</w:t>
    </w:r>
    <w:proofErr w:type="gramEnd"/>
    <w:r w:rsidR="00D61975" w:rsidRPr="007906F3">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E3F"/>
    <w:multiLevelType w:val="hybridMultilevel"/>
    <w:tmpl w:val="F78A21B6"/>
    <w:lvl w:ilvl="0" w:tplc="7DCA3C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4F6503"/>
    <w:multiLevelType w:val="hybridMultilevel"/>
    <w:tmpl w:val="6F0A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590F34"/>
    <w:multiLevelType w:val="multilevel"/>
    <w:tmpl w:val="DAD017BE"/>
    <w:lvl w:ilvl="0">
      <w:start w:val="3"/>
      <w:numFmt w:val="decimal"/>
      <w:lvlText w:val="%1"/>
      <w:lvlJc w:val="left"/>
      <w:pPr>
        <w:ind w:left="530" w:hanging="530"/>
      </w:pPr>
      <w:rPr>
        <w:rFonts w:asciiTheme="minorHAnsi" w:eastAsiaTheme="majorEastAsia" w:hAnsiTheme="minorHAnsi" w:cstheme="minorHAnsi" w:hint="default"/>
        <w:b w:val="0"/>
        <w:color w:val="auto"/>
      </w:rPr>
    </w:lvl>
    <w:lvl w:ilvl="1">
      <w:start w:val="3"/>
      <w:numFmt w:val="decimal"/>
      <w:lvlText w:val="%1.%2"/>
      <w:lvlJc w:val="left"/>
      <w:pPr>
        <w:ind w:left="530" w:hanging="530"/>
      </w:pPr>
      <w:rPr>
        <w:rFonts w:asciiTheme="minorHAnsi" w:eastAsiaTheme="majorEastAsia" w:hAnsiTheme="minorHAnsi" w:cstheme="minorHAnsi" w:hint="default"/>
        <w:b w:val="0"/>
        <w:color w:val="auto"/>
      </w:rPr>
    </w:lvl>
    <w:lvl w:ilvl="2">
      <w:start w:val="5"/>
      <w:numFmt w:val="decimal"/>
      <w:lvlText w:val="%1.%2.%3"/>
      <w:lvlJc w:val="left"/>
      <w:pPr>
        <w:ind w:left="720" w:hanging="720"/>
      </w:pPr>
      <w:rPr>
        <w:rFonts w:asciiTheme="minorHAnsi" w:eastAsiaTheme="majorEastAsia" w:hAnsiTheme="minorHAnsi" w:cstheme="minorHAnsi" w:hint="default"/>
        <w:b w:val="0"/>
        <w:color w:val="auto"/>
      </w:rPr>
    </w:lvl>
    <w:lvl w:ilvl="3">
      <w:start w:val="1"/>
      <w:numFmt w:val="decimal"/>
      <w:lvlText w:val="%1.%2.%3.%4"/>
      <w:lvlJc w:val="left"/>
      <w:pPr>
        <w:ind w:left="1080" w:hanging="1080"/>
      </w:pPr>
      <w:rPr>
        <w:rFonts w:asciiTheme="minorHAnsi" w:eastAsiaTheme="majorEastAsia" w:hAnsiTheme="minorHAnsi" w:cstheme="minorHAnsi" w:hint="default"/>
        <w:b w:val="0"/>
        <w:color w:val="auto"/>
      </w:rPr>
    </w:lvl>
    <w:lvl w:ilvl="4">
      <w:start w:val="1"/>
      <w:numFmt w:val="decimal"/>
      <w:lvlText w:val="%1.%2.%3.%4.%5"/>
      <w:lvlJc w:val="left"/>
      <w:pPr>
        <w:ind w:left="1080" w:hanging="1080"/>
      </w:pPr>
      <w:rPr>
        <w:rFonts w:asciiTheme="minorHAnsi" w:eastAsiaTheme="majorEastAsia" w:hAnsiTheme="minorHAnsi" w:cstheme="minorHAnsi" w:hint="default"/>
        <w:b w:val="0"/>
        <w:color w:val="auto"/>
      </w:rPr>
    </w:lvl>
    <w:lvl w:ilvl="5">
      <w:start w:val="1"/>
      <w:numFmt w:val="decimal"/>
      <w:lvlText w:val="%1.%2.%3.%4.%5.%6"/>
      <w:lvlJc w:val="left"/>
      <w:pPr>
        <w:ind w:left="1440" w:hanging="1440"/>
      </w:pPr>
      <w:rPr>
        <w:rFonts w:asciiTheme="minorHAnsi" w:eastAsiaTheme="majorEastAsia" w:hAnsiTheme="minorHAnsi" w:cstheme="minorHAnsi" w:hint="default"/>
        <w:b w:val="0"/>
        <w:color w:val="auto"/>
      </w:rPr>
    </w:lvl>
    <w:lvl w:ilvl="6">
      <w:start w:val="1"/>
      <w:numFmt w:val="decimal"/>
      <w:lvlText w:val="%1.%2.%3.%4.%5.%6.%7"/>
      <w:lvlJc w:val="left"/>
      <w:pPr>
        <w:ind w:left="1440" w:hanging="1440"/>
      </w:pPr>
      <w:rPr>
        <w:rFonts w:asciiTheme="minorHAnsi" w:eastAsiaTheme="majorEastAsia" w:hAnsiTheme="minorHAnsi" w:cstheme="minorHAnsi" w:hint="default"/>
        <w:b w:val="0"/>
        <w:color w:val="auto"/>
      </w:rPr>
    </w:lvl>
    <w:lvl w:ilvl="7">
      <w:start w:val="1"/>
      <w:numFmt w:val="decimal"/>
      <w:lvlText w:val="%1.%2.%3.%4.%5.%6.%7.%8"/>
      <w:lvlJc w:val="left"/>
      <w:pPr>
        <w:ind w:left="1800" w:hanging="1800"/>
      </w:pPr>
      <w:rPr>
        <w:rFonts w:asciiTheme="minorHAnsi" w:eastAsiaTheme="majorEastAsia" w:hAnsiTheme="minorHAnsi" w:cstheme="minorHAnsi" w:hint="default"/>
        <w:b w:val="0"/>
        <w:color w:val="auto"/>
      </w:rPr>
    </w:lvl>
    <w:lvl w:ilvl="8">
      <w:start w:val="1"/>
      <w:numFmt w:val="decimal"/>
      <w:lvlText w:val="%1.%2.%3.%4.%5.%6.%7.%8.%9"/>
      <w:lvlJc w:val="left"/>
      <w:pPr>
        <w:ind w:left="1800" w:hanging="1800"/>
      </w:pPr>
      <w:rPr>
        <w:rFonts w:asciiTheme="minorHAnsi" w:eastAsiaTheme="majorEastAsia" w:hAnsiTheme="minorHAnsi" w:cstheme="minorHAnsi" w:hint="default"/>
        <w:b w:val="0"/>
        <w:color w:val="auto"/>
      </w:rPr>
    </w:lvl>
  </w:abstractNum>
  <w:abstractNum w:abstractNumId="13" w15:restartNumberingAfterBreak="0">
    <w:nsid w:val="079872F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89F7F64"/>
    <w:multiLevelType w:val="multilevel"/>
    <w:tmpl w:val="F4C8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B00670"/>
    <w:multiLevelType w:val="hybridMultilevel"/>
    <w:tmpl w:val="5310131A"/>
    <w:lvl w:ilvl="0" w:tplc="3424C2C8">
      <w:start w:val="1"/>
      <w:numFmt w:val="bullet"/>
      <w:lvlText w:val=""/>
      <w:lvlJc w:val="left"/>
      <w:pPr>
        <w:ind w:left="720" w:hanging="360"/>
      </w:pPr>
      <w:rPr>
        <w:rFonts w:ascii="Symbol" w:hAnsi="Symbol"/>
      </w:rPr>
    </w:lvl>
    <w:lvl w:ilvl="1" w:tplc="FD0C591A">
      <w:start w:val="1"/>
      <w:numFmt w:val="bullet"/>
      <w:lvlText w:val=""/>
      <w:lvlJc w:val="left"/>
      <w:pPr>
        <w:ind w:left="720" w:hanging="360"/>
      </w:pPr>
      <w:rPr>
        <w:rFonts w:ascii="Symbol" w:hAnsi="Symbol"/>
      </w:rPr>
    </w:lvl>
    <w:lvl w:ilvl="2" w:tplc="AAB0B318">
      <w:start w:val="1"/>
      <w:numFmt w:val="bullet"/>
      <w:lvlText w:val=""/>
      <w:lvlJc w:val="left"/>
      <w:pPr>
        <w:ind w:left="720" w:hanging="360"/>
      </w:pPr>
      <w:rPr>
        <w:rFonts w:ascii="Symbol" w:hAnsi="Symbol"/>
      </w:rPr>
    </w:lvl>
    <w:lvl w:ilvl="3" w:tplc="0C1607A6">
      <w:start w:val="1"/>
      <w:numFmt w:val="bullet"/>
      <w:lvlText w:val=""/>
      <w:lvlJc w:val="left"/>
      <w:pPr>
        <w:ind w:left="720" w:hanging="360"/>
      </w:pPr>
      <w:rPr>
        <w:rFonts w:ascii="Symbol" w:hAnsi="Symbol"/>
      </w:rPr>
    </w:lvl>
    <w:lvl w:ilvl="4" w:tplc="D4624B48">
      <w:start w:val="1"/>
      <w:numFmt w:val="bullet"/>
      <w:lvlText w:val=""/>
      <w:lvlJc w:val="left"/>
      <w:pPr>
        <w:ind w:left="720" w:hanging="360"/>
      </w:pPr>
      <w:rPr>
        <w:rFonts w:ascii="Symbol" w:hAnsi="Symbol"/>
      </w:rPr>
    </w:lvl>
    <w:lvl w:ilvl="5" w:tplc="7C80A4A8">
      <w:start w:val="1"/>
      <w:numFmt w:val="bullet"/>
      <w:lvlText w:val=""/>
      <w:lvlJc w:val="left"/>
      <w:pPr>
        <w:ind w:left="720" w:hanging="360"/>
      </w:pPr>
      <w:rPr>
        <w:rFonts w:ascii="Symbol" w:hAnsi="Symbol"/>
      </w:rPr>
    </w:lvl>
    <w:lvl w:ilvl="6" w:tplc="72FCCEA8">
      <w:start w:val="1"/>
      <w:numFmt w:val="bullet"/>
      <w:lvlText w:val=""/>
      <w:lvlJc w:val="left"/>
      <w:pPr>
        <w:ind w:left="720" w:hanging="360"/>
      </w:pPr>
      <w:rPr>
        <w:rFonts w:ascii="Symbol" w:hAnsi="Symbol"/>
      </w:rPr>
    </w:lvl>
    <w:lvl w:ilvl="7" w:tplc="85FEC1A4">
      <w:start w:val="1"/>
      <w:numFmt w:val="bullet"/>
      <w:lvlText w:val=""/>
      <w:lvlJc w:val="left"/>
      <w:pPr>
        <w:ind w:left="720" w:hanging="360"/>
      </w:pPr>
      <w:rPr>
        <w:rFonts w:ascii="Symbol" w:hAnsi="Symbol"/>
      </w:rPr>
    </w:lvl>
    <w:lvl w:ilvl="8" w:tplc="38C660E2">
      <w:start w:val="1"/>
      <w:numFmt w:val="bullet"/>
      <w:lvlText w:val=""/>
      <w:lvlJc w:val="left"/>
      <w:pPr>
        <w:ind w:left="720" w:hanging="360"/>
      </w:pPr>
      <w:rPr>
        <w:rFonts w:ascii="Symbol" w:hAnsi="Symbol"/>
      </w:rPr>
    </w:lvl>
  </w:abstractNum>
  <w:abstractNum w:abstractNumId="16" w15:restartNumberingAfterBreak="0">
    <w:nsid w:val="0D5A6A3F"/>
    <w:multiLevelType w:val="hybridMultilevel"/>
    <w:tmpl w:val="6F50A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1A22C9A"/>
    <w:multiLevelType w:val="hybridMultilevel"/>
    <w:tmpl w:val="80C800C0"/>
    <w:lvl w:ilvl="0" w:tplc="E79CD0C2">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B16CED"/>
    <w:multiLevelType w:val="hybridMultilevel"/>
    <w:tmpl w:val="C60E9504"/>
    <w:lvl w:ilvl="0" w:tplc="E79CD0C2">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22B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2D461D"/>
    <w:multiLevelType w:val="hybridMultilevel"/>
    <w:tmpl w:val="F7E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B33D9F"/>
    <w:multiLevelType w:val="hybridMultilevel"/>
    <w:tmpl w:val="0C0A4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E9755B"/>
    <w:multiLevelType w:val="multilevel"/>
    <w:tmpl w:val="DAD234C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340054B"/>
    <w:multiLevelType w:val="hybridMultilevel"/>
    <w:tmpl w:val="57ACF8B6"/>
    <w:lvl w:ilvl="0" w:tplc="E79CD0C2">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F78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F5641B"/>
    <w:multiLevelType w:val="hybridMultilevel"/>
    <w:tmpl w:val="409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5A45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CD649D"/>
    <w:multiLevelType w:val="hybridMultilevel"/>
    <w:tmpl w:val="F1FE214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1400E9"/>
    <w:multiLevelType w:val="hybridMultilevel"/>
    <w:tmpl w:val="E9DA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2913F8"/>
    <w:multiLevelType w:val="hybridMultilevel"/>
    <w:tmpl w:val="DA66F5EA"/>
    <w:lvl w:ilvl="0" w:tplc="0809000F">
      <w:start w:val="1"/>
      <w:numFmt w:val="decimal"/>
      <w:lvlText w:val="%1."/>
      <w:lvlJc w:val="left"/>
      <w:pPr>
        <w:ind w:left="1440"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3AC5A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6C02D9"/>
    <w:multiLevelType w:val="hybridMultilevel"/>
    <w:tmpl w:val="BE24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F3C09"/>
    <w:multiLevelType w:val="multilevel"/>
    <w:tmpl w:val="A648A51E"/>
    <w:lvl w:ilvl="0">
      <w:start w:val="3"/>
      <w:numFmt w:val="decimal"/>
      <w:lvlText w:val="%1"/>
      <w:lvlJc w:val="left"/>
      <w:pPr>
        <w:ind w:left="360" w:hanging="360"/>
      </w:pPr>
      <w:rPr>
        <w:rFonts w:eastAsiaTheme="minorEastAsia" w:hint="default"/>
        <w:b w:val="0"/>
        <w:color w:val="auto"/>
      </w:rPr>
    </w:lvl>
    <w:lvl w:ilvl="1">
      <w:start w:val="4"/>
      <w:numFmt w:val="decimal"/>
      <w:lvlText w:val="%1.%2"/>
      <w:lvlJc w:val="left"/>
      <w:pPr>
        <w:ind w:left="360" w:hanging="360"/>
      </w:pPr>
      <w:rPr>
        <w:rFonts w:eastAsiaTheme="minorEastAsia" w:hint="default"/>
        <w:b/>
        <w:bCs/>
        <w:color w:val="auto"/>
      </w:rPr>
    </w:lvl>
    <w:lvl w:ilvl="2">
      <w:start w:val="1"/>
      <w:numFmt w:val="decimal"/>
      <w:lvlText w:val="%1.%2.%3"/>
      <w:lvlJc w:val="left"/>
      <w:pPr>
        <w:ind w:left="720" w:hanging="720"/>
      </w:pPr>
      <w:rPr>
        <w:rFonts w:eastAsiaTheme="minorEastAsia" w:hint="default"/>
        <w:b w:val="0"/>
        <w:color w:val="auto"/>
      </w:rPr>
    </w:lvl>
    <w:lvl w:ilvl="3">
      <w:start w:val="1"/>
      <w:numFmt w:val="decimal"/>
      <w:lvlText w:val="%1.%2.%3.%4"/>
      <w:lvlJc w:val="left"/>
      <w:pPr>
        <w:ind w:left="1080" w:hanging="1080"/>
      </w:pPr>
      <w:rPr>
        <w:rFonts w:eastAsiaTheme="minorEastAsia" w:hint="default"/>
        <w:b w:val="0"/>
        <w:color w:val="auto"/>
      </w:rPr>
    </w:lvl>
    <w:lvl w:ilvl="4">
      <w:start w:val="1"/>
      <w:numFmt w:val="decimal"/>
      <w:lvlText w:val="%1.%2.%3.%4.%5"/>
      <w:lvlJc w:val="left"/>
      <w:pPr>
        <w:ind w:left="1080" w:hanging="1080"/>
      </w:pPr>
      <w:rPr>
        <w:rFonts w:eastAsiaTheme="minorEastAsia" w:hint="default"/>
        <w:b w:val="0"/>
        <w:color w:val="auto"/>
      </w:rPr>
    </w:lvl>
    <w:lvl w:ilvl="5">
      <w:start w:val="1"/>
      <w:numFmt w:val="decimal"/>
      <w:lvlText w:val="%1.%2.%3.%4.%5.%6"/>
      <w:lvlJc w:val="left"/>
      <w:pPr>
        <w:ind w:left="1440" w:hanging="1440"/>
      </w:pPr>
      <w:rPr>
        <w:rFonts w:eastAsiaTheme="minorEastAsia" w:hint="default"/>
        <w:b w:val="0"/>
        <w:color w:val="auto"/>
      </w:rPr>
    </w:lvl>
    <w:lvl w:ilvl="6">
      <w:start w:val="1"/>
      <w:numFmt w:val="decimal"/>
      <w:lvlText w:val="%1.%2.%3.%4.%5.%6.%7"/>
      <w:lvlJc w:val="left"/>
      <w:pPr>
        <w:ind w:left="1440" w:hanging="1440"/>
      </w:pPr>
      <w:rPr>
        <w:rFonts w:eastAsiaTheme="minorEastAsia" w:hint="default"/>
        <w:b w:val="0"/>
        <w:color w:val="auto"/>
      </w:rPr>
    </w:lvl>
    <w:lvl w:ilvl="7">
      <w:start w:val="1"/>
      <w:numFmt w:val="decimal"/>
      <w:lvlText w:val="%1.%2.%3.%4.%5.%6.%7.%8"/>
      <w:lvlJc w:val="left"/>
      <w:pPr>
        <w:ind w:left="1800" w:hanging="1800"/>
      </w:pPr>
      <w:rPr>
        <w:rFonts w:eastAsiaTheme="minorEastAsia" w:hint="default"/>
        <w:b w:val="0"/>
        <w:color w:val="auto"/>
      </w:rPr>
    </w:lvl>
    <w:lvl w:ilvl="8">
      <w:start w:val="1"/>
      <w:numFmt w:val="decimal"/>
      <w:lvlText w:val="%1.%2.%3.%4.%5.%6.%7.%8.%9"/>
      <w:lvlJc w:val="left"/>
      <w:pPr>
        <w:ind w:left="1800" w:hanging="1800"/>
      </w:pPr>
      <w:rPr>
        <w:rFonts w:eastAsiaTheme="minorEastAsia" w:hint="default"/>
        <w:b w:val="0"/>
        <w:color w:val="auto"/>
      </w:rPr>
    </w:lvl>
  </w:abstractNum>
  <w:abstractNum w:abstractNumId="33" w15:restartNumberingAfterBreak="0">
    <w:nsid w:val="50B623A1"/>
    <w:multiLevelType w:val="hybridMultilevel"/>
    <w:tmpl w:val="216CA360"/>
    <w:lvl w:ilvl="0" w:tplc="2B0826F6">
      <w:start w:val="1"/>
      <w:numFmt w:val="bullet"/>
      <w:lvlText w:val=""/>
      <w:lvlJc w:val="left"/>
      <w:pPr>
        <w:ind w:left="720" w:hanging="360"/>
      </w:pPr>
      <w:rPr>
        <w:rFonts w:ascii="Symbol" w:hAnsi="Symbol"/>
      </w:rPr>
    </w:lvl>
    <w:lvl w:ilvl="1" w:tplc="2014ED38">
      <w:start w:val="1"/>
      <w:numFmt w:val="bullet"/>
      <w:lvlText w:val=""/>
      <w:lvlJc w:val="left"/>
      <w:pPr>
        <w:ind w:left="720" w:hanging="360"/>
      </w:pPr>
      <w:rPr>
        <w:rFonts w:ascii="Symbol" w:hAnsi="Symbol"/>
      </w:rPr>
    </w:lvl>
    <w:lvl w:ilvl="2" w:tplc="05E6A868">
      <w:start w:val="1"/>
      <w:numFmt w:val="bullet"/>
      <w:lvlText w:val=""/>
      <w:lvlJc w:val="left"/>
      <w:pPr>
        <w:ind w:left="720" w:hanging="360"/>
      </w:pPr>
      <w:rPr>
        <w:rFonts w:ascii="Symbol" w:hAnsi="Symbol"/>
      </w:rPr>
    </w:lvl>
    <w:lvl w:ilvl="3" w:tplc="3ED4A68E">
      <w:start w:val="1"/>
      <w:numFmt w:val="bullet"/>
      <w:lvlText w:val=""/>
      <w:lvlJc w:val="left"/>
      <w:pPr>
        <w:ind w:left="720" w:hanging="360"/>
      </w:pPr>
      <w:rPr>
        <w:rFonts w:ascii="Symbol" w:hAnsi="Symbol"/>
      </w:rPr>
    </w:lvl>
    <w:lvl w:ilvl="4" w:tplc="322648A2">
      <w:start w:val="1"/>
      <w:numFmt w:val="bullet"/>
      <w:lvlText w:val=""/>
      <w:lvlJc w:val="left"/>
      <w:pPr>
        <w:ind w:left="720" w:hanging="360"/>
      </w:pPr>
      <w:rPr>
        <w:rFonts w:ascii="Symbol" w:hAnsi="Symbol"/>
      </w:rPr>
    </w:lvl>
    <w:lvl w:ilvl="5" w:tplc="C7B62F74">
      <w:start w:val="1"/>
      <w:numFmt w:val="bullet"/>
      <w:lvlText w:val=""/>
      <w:lvlJc w:val="left"/>
      <w:pPr>
        <w:ind w:left="720" w:hanging="360"/>
      </w:pPr>
      <w:rPr>
        <w:rFonts w:ascii="Symbol" w:hAnsi="Symbol"/>
      </w:rPr>
    </w:lvl>
    <w:lvl w:ilvl="6" w:tplc="D692379C">
      <w:start w:val="1"/>
      <w:numFmt w:val="bullet"/>
      <w:lvlText w:val=""/>
      <w:lvlJc w:val="left"/>
      <w:pPr>
        <w:ind w:left="720" w:hanging="360"/>
      </w:pPr>
      <w:rPr>
        <w:rFonts w:ascii="Symbol" w:hAnsi="Symbol"/>
      </w:rPr>
    </w:lvl>
    <w:lvl w:ilvl="7" w:tplc="E09C4506">
      <w:start w:val="1"/>
      <w:numFmt w:val="bullet"/>
      <w:lvlText w:val=""/>
      <w:lvlJc w:val="left"/>
      <w:pPr>
        <w:ind w:left="720" w:hanging="360"/>
      </w:pPr>
      <w:rPr>
        <w:rFonts w:ascii="Symbol" w:hAnsi="Symbol"/>
      </w:rPr>
    </w:lvl>
    <w:lvl w:ilvl="8" w:tplc="46E4FC6E">
      <w:start w:val="1"/>
      <w:numFmt w:val="bullet"/>
      <w:lvlText w:val=""/>
      <w:lvlJc w:val="left"/>
      <w:pPr>
        <w:ind w:left="720" w:hanging="360"/>
      </w:pPr>
      <w:rPr>
        <w:rFonts w:ascii="Symbol" w:hAnsi="Symbol"/>
      </w:rPr>
    </w:lvl>
  </w:abstractNum>
  <w:abstractNum w:abstractNumId="34" w15:restartNumberingAfterBreak="0">
    <w:nsid w:val="59B968FC"/>
    <w:multiLevelType w:val="hybridMultilevel"/>
    <w:tmpl w:val="BBF42F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15:restartNumberingAfterBreak="0">
    <w:nsid w:val="5F354E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026D41"/>
    <w:multiLevelType w:val="hybridMultilevel"/>
    <w:tmpl w:val="589CF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0B4169"/>
    <w:multiLevelType w:val="multilevel"/>
    <w:tmpl w:val="5C30F09E"/>
    <w:lvl w:ilvl="0">
      <w:start w:val="1"/>
      <w:numFmt w:val="decimal"/>
      <w:lvlText w:val="%1"/>
      <w:lvlJc w:val="left"/>
      <w:pPr>
        <w:ind w:left="360" w:hanging="360"/>
      </w:pPr>
      <w:rPr>
        <w:rFonts w:asciiTheme="minorHAnsi" w:eastAsiaTheme="majorEastAsia" w:hAnsiTheme="minorHAnsi" w:cstheme="minorBidi" w:hint="default"/>
        <w:sz w:val="24"/>
      </w:rPr>
    </w:lvl>
    <w:lvl w:ilvl="1">
      <w:start w:val="1"/>
      <w:numFmt w:val="decimal"/>
      <w:lvlText w:val="%1.%2"/>
      <w:lvlJc w:val="left"/>
      <w:pPr>
        <w:ind w:left="720" w:hanging="720"/>
      </w:pPr>
      <w:rPr>
        <w:rFonts w:asciiTheme="minorHAnsi" w:eastAsiaTheme="majorEastAsia" w:hAnsiTheme="minorHAnsi" w:cstheme="minorBidi" w:hint="default"/>
        <w:sz w:val="24"/>
      </w:rPr>
    </w:lvl>
    <w:lvl w:ilvl="2">
      <w:start w:val="1"/>
      <w:numFmt w:val="decimal"/>
      <w:lvlText w:val="%1.%2.%3"/>
      <w:lvlJc w:val="left"/>
      <w:pPr>
        <w:ind w:left="720" w:hanging="720"/>
      </w:pPr>
      <w:rPr>
        <w:rFonts w:asciiTheme="minorHAnsi" w:eastAsiaTheme="majorEastAsia" w:hAnsiTheme="minorHAnsi" w:cstheme="minorBidi" w:hint="default"/>
        <w:sz w:val="24"/>
      </w:rPr>
    </w:lvl>
    <w:lvl w:ilvl="3">
      <w:start w:val="1"/>
      <w:numFmt w:val="decimal"/>
      <w:lvlText w:val="%1.%2.%3.%4"/>
      <w:lvlJc w:val="left"/>
      <w:pPr>
        <w:ind w:left="1080" w:hanging="1080"/>
      </w:pPr>
      <w:rPr>
        <w:rFonts w:asciiTheme="minorHAnsi" w:eastAsiaTheme="majorEastAsia" w:hAnsiTheme="minorHAnsi" w:cstheme="minorBidi" w:hint="default"/>
        <w:sz w:val="24"/>
      </w:rPr>
    </w:lvl>
    <w:lvl w:ilvl="4">
      <w:start w:val="1"/>
      <w:numFmt w:val="decimal"/>
      <w:lvlText w:val="%1.%2.%3.%4.%5"/>
      <w:lvlJc w:val="left"/>
      <w:pPr>
        <w:ind w:left="1440" w:hanging="1440"/>
      </w:pPr>
      <w:rPr>
        <w:rFonts w:asciiTheme="minorHAnsi" w:eastAsiaTheme="majorEastAsia" w:hAnsiTheme="minorHAnsi" w:cstheme="minorBidi" w:hint="default"/>
        <w:sz w:val="24"/>
      </w:rPr>
    </w:lvl>
    <w:lvl w:ilvl="5">
      <w:start w:val="1"/>
      <w:numFmt w:val="decimal"/>
      <w:lvlText w:val="%1.%2.%3.%4.%5.%6"/>
      <w:lvlJc w:val="left"/>
      <w:pPr>
        <w:ind w:left="1440" w:hanging="1440"/>
      </w:pPr>
      <w:rPr>
        <w:rFonts w:asciiTheme="minorHAnsi" w:eastAsiaTheme="majorEastAsia" w:hAnsiTheme="minorHAnsi" w:cstheme="minorBidi" w:hint="default"/>
        <w:sz w:val="24"/>
      </w:rPr>
    </w:lvl>
    <w:lvl w:ilvl="6">
      <w:start w:val="1"/>
      <w:numFmt w:val="decimal"/>
      <w:lvlText w:val="%1.%2.%3.%4.%5.%6.%7"/>
      <w:lvlJc w:val="left"/>
      <w:pPr>
        <w:ind w:left="1800" w:hanging="1800"/>
      </w:pPr>
      <w:rPr>
        <w:rFonts w:asciiTheme="minorHAnsi" w:eastAsiaTheme="majorEastAsia" w:hAnsiTheme="minorHAnsi" w:cstheme="minorBidi" w:hint="default"/>
        <w:sz w:val="24"/>
      </w:rPr>
    </w:lvl>
    <w:lvl w:ilvl="7">
      <w:start w:val="1"/>
      <w:numFmt w:val="decimal"/>
      <w:lvlText w:val="%1.%2.%3.%4.%5.%6.%7.%8"/>
      <w:lvlJc w:val="left"/>
      <w:pPr>
        <w:ind w:left="1800" w:hanging="1800"/>
      </w:pPr>
      <w:rPr>
        <w:rFonts w:asciiTheme="minorHAnsi" w:eastAsiaTheme="majorEastAsia" w:hAnsiTheme="minorHAnsi" w:cstheme="minorBidi" w:hint="default"/>
        <w:sz w:val="24"/>
      </w:rPr>
    </w:lvl>
    <w:lvl w:ilvl="8">
      <w:start w:val="1"/>
      <w:numFmt w:val="decimal"/>
      <w:lvlText w:val="%1.%2.%3.%4.%5.%6.%7.%8.%9"/>
      <w:lvlJc w:val="left"/>
      <w:pPr>
        <w:ind w:left="2160" w:hanging="2160"/>
      </w:pPr>
      <w:rPr>
        <w:rFonts w:asciiTheme="minorHAnsi" w:eastAsiaTheme="majorEastAsia" w:hAnsiTheme="minorHAnsi" w:cstheme="minorBidi" w:hint="default"/>
        <w:sz w:val="24"/>
      </w:rPr>
    </w:lvl>
  </w:abstractNum>
  <w:abstractNum w:abstractNumId="38"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53CC5"/>
    <w:multiLevelType w:val="hybridMultilevel"/>
    <w:tmpl w:val="8EC0D4F8"/>
    <w:lvl w:ilvl="0" w:tplc="0809001B">
      <w:start w:val="1"/>
      <w:numFmt w:val="lowerRoman"/>
      <w:lvlText w:val="%1."/>
      <w:lvlJc w:val="right"/>
      <w:pPr>
        <w:ind w:left="3285" w:hanging="482"/>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40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4725"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61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6885"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76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83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9045"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30C6A4F"/>
    <w:multiLevelType w:val="hybridMultilevel"/>
    <w:tmpl w:val="2D8A5A0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4135BB5"/>
    <w:multiLevelType w:val="multilevel"/>
    <w:tmpl w:val="00C28D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B750DA"/>
    <w:multiLevelType w:val="multilevel"/>
    <w:tmpl w:val="0D6E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72AEE"/>
    <w:multiLevelType w:val="hybridMultilevel"/>
    <w:tmpl w:val="9FE22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06E9A"/>
    <w:multiLevelType w:val="multilevel"/>
    <w:tmpl w:val="8FB48D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8"/>
  </w:num>
  <w:num w:numId="12" w16cid:durableId="2108427968">
    <w:abstractNumId w:val="42"/>
  </w:num>
  <w:num w:numId="13" w16cid:durableId="1937978941">
    <w:abstractNumId w:val="14"/>
  </w:num>
  <w:num w:numId="14" w16cid:durableId="295768286">
    <w:abstractNumId w:val="25"/>
  </w:num>
  <w:num w:numId="15" w16cid:durableId="210264949">
    <w:abstractNumId w:val="31"/>
  </w:num>
  <w:num w:numId="16" w16cid:durableId="1297641090">
    <w:abstractNumId w:val="28"/>
  </w:num>
  <w:num w:numId="17" w16cid:durableId="829292893">
    <w:abstractNumId w:val="43"/>
  </w:num>
  <w:num w:numId="18" w16cid:durableId="1247154799">
    <w:abstractNumId w:val="34"/>
  </w:num>
  <w:num w:numId="19" w16cid:durableId="477915854">
    <w:abstractNumId w:val="26"/>
  </w:num>
  <w:num w:numId="20" w16cid:durableId="417486267">
    <w:abstractNumId w:val="10"/>
  </w:num>
  <w:num w:numId="21" w16cid:durableId="1052314900">
    <w:abstractNumId w:val="37"/>
  </w:num>
  <w:num w:numId="22" w16cid:durableId="1364550604">
    <w:abstractNumId w:val="30"/>
  </w:num>
  <w:num w:numId="23" w16cid:durableId="1835563933">
    <w:abstractNumId w:val="24"/>
  </w:num>
  <w:num w:numId="24" w16cid:durableId="1232426549">
    <w:abstractNumId w:val="13"/>
  </w:num>
  <w:num w:numId="25" w16cid:durableId="1560097094">
    <w:abstractNumId w:val="19"/>
  </w:num>
  <w:num w:numId="26" w16cid:durableId="104231772">
    <w:abstractNumId w:val="35"/>
  </w:num>
  <w:num w:numId="27" w16cid:durableId="1403522895">
    <w:abstractNumId w:val="29"/>
  </w:num>
  <w:num w:numId="28" w16cid:durableId="1360470037">
    <w:abstractNumId w:val="40"/>
  </w:num>
  <w:num w:numId="29" w16cid:durableId="170071739">
    <w:abstractNumId w:val="39"/>
  </w:num>
  <w:num w:numId="30" w16cid:durableId="1761102576">
    <w:abstractNumId w:val="22"/>
  </w:num>
  <w:num w:numId="31" w16cid:durableId="94978527">
    <w:abstractNumId w:val="44"/>
  </w:num>
  <w:num w:numId="32" w16cid:durableId="81993723">
    <w:abstractNumId w:val="20"/>
  </w:num>
  <w:num w:numId="33" w16cid:durableId="1121193091">
    <w:abstractNumId w:val="21"/>
  </w:num>
  <w:num w:numId="34" w16cid:durableId="1400666369">
    <w:abstractNumId w:val="36"/>
  </w:num>
  <w:num w:numId="35" w16cid:durableId="74017449">
    <w:abstractNumId w:val="23"/>
  </w:num>
  <w:num w:numId="36" w16cid:durableId="1152600612">
    <w:abstractNumId w:val="18"/>
  </w:num>
  <w:num w:numId="37" w16cid:durableId="1905067805">
    <w:abstractNumId w:val="17"/>
  </w:num>
  <w:num w:numId="38" w16cid:durableId="1445231291">
    <w:abstractNumId w:val="11"/>
  </w:num>
  <w:num w:numId="39" w16cid:durableId="481316011">
    <w:abstractNumId w:val="27"/>
  </w:num>
  <w:num w:numId="40" w16cid:durableId="303124190">
    <w:abstractNumId w:val="32"/>
  </w:num>
  <w:num w:numId="41" w16cid:durableId="1822650405">
    <w:abstractNumId w:val="16"/>
  </w:num>
  <w:num w:numId="42" w16cid:durableId="182937198">
    <w:abstractNumId w:val="12"/>
  </w:num>
  <w:num w:numId="43" w16cid:durableId="1468204667">
    <w:abstractNumId w:val="41"/>
  </w:num>
  <w:num w:numId="44" w16cid:durableId="1663923661">
    <w:abstractNumId w:val="33"/>
  </w:num>
  <w:num w:numId="45" w16cid:durableId="209998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FA"/>
    <w:rsid w:val="00001EBE"/>
    <w:rsid w:val="0000495E"/>
    <w:rsid w:val="00006E9C"/>
    <w:rsid w:val="00011146"/>
    <w:rsid w:val="00012D89"/>
    <w:rsid w:val="00014410"/>
    <w:rsid w:val="00014FC2"/>
    <w:rsid w:val="00021E02"/>
    <w:rsid w:val="000229D3"/>
    <w:rsid w:val="00023982"/>
    <w:rsid w:val="00025233"/>
    <w:rsid w:val="00025678"/>
    <w:rsid w:val="0002674A"/>
    <w:rsid w:val="00031FFC"/>
    <w:rsid w:val="00032829"/>
    <w:rsid w:val="00034FFB"/>
    <w:rsid w:val="00040561"/>
    <w:rsid w:val="00041328"/>
    <w:rsid w:val="000436BF"/>
    <w:rsid w:val="00053961"/>
    <w:rsid w:val="0006551A"/>
    <w:rsid w:val="000676FC"/>
    <w:rsid w:val="00070937"/>
    <w:rsid w:val="00070E59"/>
    <w:rsid w:val="00071F95"/>
    <w:rsid w:val="0007574B"/>
    <w:rsid w:val="000820F3"/>
    <w:rsid w:val="00087A93"/>
    <w:rsid w:val="00094545"/>
    <w:rsid w:val="00097C62"/>
    <w:rsid w:val="000A1FB6"/>
    <w:rsid w:val="000A2A58"/>
    <w:rsid w:val="000A4630"/>
    <w:rsid w:val="000A56A7"/>
    <w:rsid w:val="000B2C6B"/>
    <w:rsid w:val="000B4580"/>
    <w:rsid w:val="000B5FB0"/>
    <w:rsid w:val="000B7559"/>
    <w:rsid w:val="000C02BA"/>
    <w:rsid w:val="000C3638"/>
    <w:rsid w:val="000C40DE"/>
    <w:rsid w:val="000C483C"/>
    <w:rsid w:val="000C736E"/>
    <w:rsid w:val="000C75B1"/>
    <w:rsid w:val="000D47CE"/>
    <w:rsid w:val="000D5944"/>
    <w:rsid w:val="000D7D05"/>
    <w:rsid w:val="000E0D15"/>
    <w:rsid w:val="000E2523"/>
    <w:rsid w:val="000E3814"/>
    <w:rsid w:val="000E3FAD"/>
    <w:rsid w:val="000E49AD"/>
    <w:rsid w:val="000E7149"/>
    <w:rsid w:val="000F3B81"/>
    <w:rsid w:val="000F5C1B"/>
    <w:rsid w:val="00100F6A"/>
    <w:rsid w:val="00105F31"/>
    <w:rsid w:val="00111E18"/>
    <w:rsid w:val="00114EA4"/>
    <w:rsid w:val="00116E91"/>
    <w:rsid w:val="0012270A"/>
    <w:rsid w:val="001273CE"/>
    <w:rsid w:val="00140411"/>
    <w:rsid w:val="00145980"/>
    <w:rsid w:val="00151241"/>
    <w:rsid w:val="00151EF2"/>
    <w:rsid w:val="00163DEC"/>
    <w:rsid w:val="00165972"/>
    <w:rsid w:val="0017580C"/>
    <w:rsid w:val="001774FA"/>
    <w:rsid w:val="00177806"/>
    <w:rsid w:val="00182D11"/>
    <w:rsid w:val="001849C6"/>
    <w:rsid w:val="001861B8"/>
    <w:rsid w:val="0019169A"/>
    <w:rsid w:val="001945CB"/>
    <w:rsid w:val="00195D25"/>
    <w:rsid w:val="00197B3B"/>
    <w:rsid w:val="001A0A47"/>
    <w:rsid w:val="001A2F46"/>
    <w:rsid w:val="001A4F76"/>
    <w:rsid w:val="001A6718"/>
    <w:rsid w:val="001B3DCC"/>
    <w:rsid w:val="001D4A8E"/>
    <w:rsid w:val="001D6CB2"/>
    <w:rsid w:val="001E043B"/>
    <w:rsid w:val="001E044D"/>
    <w:rsid w:val="001E22B9"/>
    <w:rsid w:val="001E30CE"/>
    <w:rsid w:val="001E75C8"/>
    <w:rsid w:val="001F1233"/>
    <w:rsid w:val="001F13AE"/>
    <w:rsid w:val="001F246A"/>
    <w:rsid w:val="001F6016"/>
    <w:rsid w:val="00200C59"/>
    <w:rsid w:val="002026D9"/>
    <w:rsid w:val="00205788"/>
    <w:rsid w:val="00205C7A"/>
    <w:rsid w:val="00206325"/>
    <w:rsid w:val="00216206"/>
    <w:rsid w:val="00217763"/>
    <w:rsid w:val="00217F29"/>
    <w:rsid w:val="00220C43"/>
    <w:rsid w:val="00225618"/>
    <w:rsid w:val="002258DE"/>
    <w:rsid w:val="00236552"/>
    <w:rsid w:val="002369CA"/>
    <w:rsid w:val="002414C5"/>
    <w:rsid w:val="00244F99"/>
    <w:rsid w:val="002459E7"/>
    <w:rsid w:val="00252005"/>
    <w:rsid w:val="00265BF0"/>
    <w:rsid w:val="002714CE"/>
    <w:rsid w:val="002719F3"/>
    <w:rsid w:val="002762FB"/>
    <w:rsid w:val="00280483"/>
    <w:rsid w:val="00281BB1"/>
    <w:rsid w:val="00283B77"/>
    <w:rsid w:val="00284BB3"/>
    <w:rsid w:val="00286D7B"/>
    <w:rsid w:val="00291622"/>
    <w:rsid w:val="002924F6"/>
    <w:rsid w:val="00297925"/>
    <w:rsid w:val="002A5666"/>
    <w:rsid w:val="002A744D"/>
    <w:rsid w:val="002B6C13"/>
    <w:rsid w:val="002C2990"/>
    <w:rsid w:val="002C59C1"/>
    <w:rsid w:val="002C751C"/>
    <w:rsid w:val="002C7710"/>
    <w:rsid w:val="002C7A28"/>
    <w:rsid w:val="002D2F6E"/>
    <w:rsid w:val="002D6DB1"/>
    <w:rsid w:val="002D71DE"/>
    <w:rsid w:val="002D7B32"/>
    <w:rsid w:val="002D7B91"/>
    <w:rsid w:val="002E04F3"/>
    <w:rsid w:val="002E312E"/>
    <w:rsid w:val="002E71F0"/>
    <w:rsid w:val="002F38BC"/>
    <w:rsid w:val="002F4197"/>
    <w:rsid w:val="002F5079"/>
    <w:rsid w:val="002F6B0F"/>
    <w:rsid w:val="0030096D"/>
    <w:rsid w:val="00300A85"/>
    <w:rsid w:val="00302825"/>
    <w:rsid w:val="0030479F"/>
    <w:rsid w:val="00305822"/>
    <w:rsid w:val="0031196D"/>
    <w:rsid w:val="00313B2C"/>
    <w:rsid w:val="003144AD"/>
    <w:rsid w:val="003168E1"/>
    <w:rsid w:val="00317618"/>
    <w:rsid w:val="0032020F"/>
    <w:rsid w:val="00321B11"/>
    <w:rsid w:val="00321EF3"/>
    <w:rsid w:val="003268E5"/>
    <w:rsid w:val="00335BCC"/>
    <w:rsid w:val="003420DC"/>
    <w:rsid w:val="003546A7"/>
    <w:rsid w:val="00363374"/>
    <w:rsid w:val="003638A1"/>
    <w:rsid w:val="00363A7B"/>
    <w:rsid w:val="00364E43"/>
    <w:rsid w:val="003652B3"/>
    <w:rsid w:val="00370EA1"/>
    <w:rsid w:val="00370F31"/>
    <w:rsid w:val="003751BF"/>
    <w:rsid w:val="0037680B"/>
    <w:rsid w:val="0038553E"/>
    <w:rsid w:val="00391280"/>
    <w:rsid w:val="00394103"/>
    <w:rsid w:val="00396DE5"/>
    <w:rsid w:val="00396FAB"/>
    <w:rsid w:val="003A0DFD"/>
    <w:rsid w:val="003A2315"/>
    <w:rsid w:val="003A316C"/>
    <w:rsid w:val="003A63A3"/>
    <w:rsid w:val="003A6C0C"/>
    <w:rsid w:val="003A72BF"/>
    <w:rsid w:val="003A7609"/>
    <w:rsid w:val="003B0C08"/>
    <w:rsid w:val="003B0F42"/>
    <w:rsid w:val="003B1FCC"/>
    <w:rsid w:val="003B2E3B"/>
    <w:rsid w:val="003B3DC4"/>
    <w:rsid w:val="003B4340"/>
    <w:rsid w:val="003C328B"/>
    <w:rsid w:val="003C43E2"/>
    <w:rsid w:val="003C4ED7"/>
    <w:rsid w:val="003C5F96"/>
    <w:rsid w:val="003D1A48"/>
    <w:rsid w:val="003D4485"/>
    <w:rsid w:val="003E2D7A"/>
    <w:rsid w:val="003E3A69"/>
    <w:rsid w:val="003F14F4"/>
    <w:rsid w:val="003F5144"/>
    <w:rsid w:val="003F5384"/>
    <w:rsid w:val="003F642C"/>
    <w:rsid w:val="0040310D"/>
    <w:rsid w:val="0040408E"/>
    <w:rsid w:val="004073BC"/>
    <w:rsid w:val="00410A67"/>
    <w:rsid w:val="004115A5"/>
    <w:rsid w:val="00411B57"/>
    <w:rsid w:val="00411BE5"/>
    <w:rsid w:val="00412609"/>
    <w:rsid w:val="00412DD2"/>
    <w:rsid w:val="004152DB"/>
    <w:rsid w:val="00415ED0"/>
    <w:rsid w:val="00417CB8"/>
    <w:rsid w:val="00421428"/>
    <w:rsid w:val="00425BA9"/>
    <w:rsid w:val="0042653A"/>
    <w:rsid w:val="00426697"/>
    <w:rsid w:val="00426BE6"/>
    <w:rsid w:val="00427B76"/>
    <w:rsid w:val="00431A87"/>
    <w:rsid w:val="00433CEE"/>
    <w:rsid w:val="00440D16"/>
    <w:rsid w:val="0044207B"/>
    <w:rsid w:val="00443F94"/>
    <w:rsid w:val="00444AA1"/>
    <w:rsid w:val="004456D1"/>
    <w:rsid w:val="0045058F"/>
    <w:rsid w:val="0045139E"/>
    <w:rsid w:val="00452685"/>
    <w:rsid w:val="00452967"/>
    <w:rsid w:val="00452C69"/>
    <w:rsid w:val="00454423"/>
    <w:rsid w:val="00466D27"/>
    <w:rsid w:val="00467C7B"/>
    <w:rsid w:val="00471032"/>
    <w:rsid w:val="0049099B"/>
    <w:rsid w:val="00494DA2"/>
    <w:rsid w:val="00495032"/>
    <w:rsid w:val="004A1179"/>
    <w:rsid w:val="004A23F8"/>
    <w:rsid w:val="004A4E88"/>
    <w:rsid w:val="004B0082"/>
    <w:rsid w:val="004B3B1D"/>
    <w:rsid w:val="004B69DC"/>
    <w:rsid w:val="004B7D38"/>
    <w:rsid w:val="004C05B5"/>
    <w:rsid w:val="004C1117"/>
    <w:rsid w:val="004C34B4"/>
    <w:rsid w:val="004C40F1"/>
    <w:rsid w:val="004D5EF9"/>
    <w:rsid w:val="004D6DB1"/>
    <w:rsid w:val="004D71BC"/>
    <w:rsid w:val="004E0229"/>
    <w:rsid w:val="004E5739"/>
    <w:rsid w:val="004F187E"/>
    <w:rsid w:val="004F1B2D"/>
    <w:rsid w:val="004F38BD"/>
    <w:rsid w:val="004F5BA2"/>
    <w:rsid w:val="0050033C"/>
    <w:rsid w:val="005012E3"/>
    <w:rsid w:val="005029D1"/>
    <w:rsid w:val="00505E86"/>
    <w:rsid w:val="00505F8C"/>
    <w:rsid w:val="00511660"/>
    <w:rsid w:val="00515C04"/>
    <w:rsid w:val="00516259"/>
    <w:rsid w:val="00517448"/>
    <w:rsid w:val="00525832"/>
    <w:rsid w:val="00527B2B"/>
    <w:rsid w:val="00533C04"/>
    <w:rsid w:val="00536BC6"/>
    <w:rsid w:val="00537BA5"/>
    <w:rsid w:val="00540214"/>
    <w:rsid w:val="00543A04"/>
    <w:rsid w:val="00543DDC"/>
    <w:rsid w:val="00544173"/>
    <w:rsid w:val="0054492D"/>
    <w:rsid w:val="005509C9"/>
    <w:rsid w:val="00551F88"/>
    <w:rsid w:val="005531F8"/>
    <w:rsid w:val="0055670B"/>
    <w:rsid w:val="005571F0"/>
    <w:rsid w:val="00560289"/>
    <w:rsid w:val="00563BD8"/>
    <w:rsid w:val="005661FE"/>
    <w:rsid w:val="005700BB"/>
    <w:rsid w:val="00572C28"/>
    <w:rsid w:val="005759EF"/>
    <w:rsid w:val="005876EC"/>
    <w:rsid w:val="00587C22"/>
    <w:rsid w:val="00587CCA"/>
    <w:rsid w:val="005900AA"/>
    <w:rsid w:val="00590E6A"/>
    <w:rsid w:val="005930E5"/>
    <w:rsid w:val="00595546"/>
    <w:rsid w:val="005A355E"/>
    <w:rsid w:val="005A6885"/>
    <w:rsid w:val="005B7226"/>
    <w:rsid w:val="005B7D99"/>
    <w:rsid w:val="005C1B8A"/>
    <w:rsid w:val="005C363C"/>
    <w:rsid w:val="005C5A91"/>
    <w:rsid w:val="005C66C2"/>
    <w:rsid w:val="005C7D96"/>
    <w:rsid w:val="005C7EA8"/>
    <w:rsid w:val="005D04B3"/>
    <w:rsid w:val="005D10A7"/>
    <w:rsid w:val="005D1213"/>
    <w:rsid w:val="005D519C"/>
    <w:rsid w:val="005D7437"/>
    <w:rsid w:val="005E1762"/>
    <w:rsid w:val="005F1A96"/>
    <w:rsid w:val="005F2EF9"/>
    <w:rsid w:val="005F5330"/>
    <w:rsid w:val="005F668E"/>
    <w:rsid w:val="006033E7"/>
    <w:rsid w:val="0060371E"/>
    <w:rsid w:val="00603E6D"/>
    <w:rsid w:val="00610DCA"/>
    <w:rsid w:val="00611807"/>
    <w:rsid w:val="00616F47"/>
    <w:rsid w:val="00620E6D"/>
    <w:rsid w:val="00621C5E"/>
    <w:rsid w:val="00622EFE"/>
    <w:rsid w:val="00623497"/>
    <w:rsid w:val="0062365F"/>
    <w:rsid w:val="006243FF"/>
    <w:rsid w:val="00624CC8"/>
    <w:rsid w:val="006429E0"/>
    <w:rsid w:val="006438B9"/>
    <w:rsid w:val="006443A9"/>
    <w:rsid w:val="00646319"/>
    <w:rsid w:val="00646B62"/>
    <w:rsid w:val="00660C79"/>
    <w:rsid w:val="006647D1"/>
    <w:rsid w:val="00674BA2"/>
    <w:rsid w:val="0067663C"/>
    <w:rsid w:val="0067771D"/>
    <w:rsid w:val="00681229"/>
    <w:rsid w:val="006827D2"/>
    <w:rsid w:val="00683E2C"/>
    <w:rsid w:val="00684506"/>
    <w:rsid w:val="00685BFF"/>
    <w:rsid w:val="00690D81"/>
    <w:rsid w:val="00691B26"/>
    <w:rsid w:val="00693B90"/>
    <w:rsid w:val="00694D40"/>
    <w:rsid w:val="006963D1"/>
    <w:rsid w:val="00696B54"/>
    <w:rsid w:val="00696D65"/>
    <w:rsid w:val="00697337"/>
    <w:rsid w:val="006A15EC"/>
    <w:rsid w:val="006A472A"/>
    <w:rsid w:val="006A7FAD"/>
    <w:rsid w:val="006B07D8"/>
    <w:rsid w:val="006B4AE1"/>
    <w:rsid w:val="006B4DDB"/>
    <w:rsid w:val="006B7845"/>
    <w:rsid w:val="006B7F28"/>
    <w:rsid w:val="006C5765"/>
    <w:rsid w:val="006C591E"/>
    <w:rsid w:val="006C673A"/>
    <w:rsid w:val="006C6C7D"/>
    <w:rsid w:val="006D0DCB"/>
    <w:rsid w:val="006D0F97"/>
    <w:rsid w:val="006D16CE"/>
    <w:rsid w:val="006D5937"/>
    <w:rsid w:val="006D5CFF"/>
    <w:rsid w:val="006E0835"/>
    <w:rsid w:val="006E3A83"/>
    <w:rsid w:val="006E6928"/>
    <w:rsid w:val="006F4617"/>
    <w:rsid w:val="006F72E4"/>
    <w:rsid w:val="006F7A05"/>
    <w:rsid w:val="0070143A"/>
    <w:rsid w:val="00706E95"/>
    <w:rsid w:val="0070789C"/>
    <w:rsid w:val="00710870"/>
    <w:rsid w:val="00711B21"/>
    <w:rsid w:val="007142B5"/>
    <w:rsid w:val="00716AE3"/>
    <w:rsid w:val="0072046B"/>
    <w:rsid w:val="00721DFB"/>
    <w:rsid w:val="00735E9E"/>
    <w:rsid w:val="0073609A"/>
    <w:rsid w:val="00736CCA"/>
    <w:rsid w:val="0073786F"/>
    <w:rsid w:val="0074147C"/>
    <w:rsid w:val="00741D84"/>
    <w:rsid w:val="00743749"/>
    <w:rsid w:val="0074382F"/>
    <w:rsid w:val="00743E0F"/>
    <w:rsid w:val="0074761F"/>
    <w:rsid w:val="0075000C"/>
    <w:rsid w:val="00750438"/>
    <w:rsid w:val="00752EDF"/>
    <w:rsid w:val="007562DF"/>
    <w:rsid w:val="0075651E"/>
    <w:rsid w:val="00760F9A"/>
    <w:rsid w:val="00766162"/>
    <w:rsid w:val="00766A92"/>
    <w:rsid w:val="007703CC"/>
    <w:rsid w:val="007777FE"/>
    <w:rsid w:val="00782257"/>
    <w:rsid w:val="007929B3"/>
    <w:rsid w:val="00794EC6"/>
    <w:rsid w:val="00795CCA"/>
    <w:rsid w:val="0079710F"/>
    <w:rsid w:val="007A0ED8"/>
    <w:rsid w:val="007A2D14"/>
    <w:rsid w:val="007A50E8"/>
    <w:rsid w:val="007A70D9"/>
    <w:rsid w:val="007B5CE5"/>
    <w:rsid w:val="007B7DEA"/>
    <w:rsid w:val="007C07E5"/>
    <w:rsid w:val="007C0BB5"/>
    <w:rsid w:val="007C1EC1"/>
    <w:rsid w:val="007C2EEB"/>
    <w:rsid w:val="007C3F12"/>
    <w:rsid w:val="007D0547"/>
    <w:rsid w:val="007D16C5"/>
    <w:rsid w:val="007D441B"/>
    <w:rsid w:val="007D4C42"/>
    <w:rsid w:val="007E01F3"/>
    <w:rsid w:val="007E2404"/>
    <w:rsid w:val="007E6E81"/>
    <w:rsid w:val="007F65C0"/>
    <w:rsid w:val="00801105"/>
    <w:rsid w:val="00804795"/>
    <w:rsid w:val="008058E1"/>
    <w:rsid w:val="008142F4"/>
    <w:rsid w:val="00820899"/>
    <w:rsid w:val="00822D52"/>
    <w:rsid w:val="00824098"/>
    <w:rsid w:val="008271EC"/>
    <w:rsid w:val="0082797E"/>
    <w:rsid w:val="008316F9"/>
    <w:rsid w:val="00831E6A"/>
    <w:rsid w:val="00832798"/>
    <w:rsid w:val="0083350C"/>
    <w:rsid w:val="008370EA"/>
    <w:rsid w:val="0084179D"/>
    <w:rsid w:val="00842BEA"/>
    <w:rsid w:val="00843568"/>
    <w:rsid w:val="008446F4"/>
    <w:rsid w:val="00845A85"/>
    <w:rsid w:val="008477FE"/>
    <w:rsid w:val="00850A83"/>
    <w:rsid w:val="00851BC2"/>
    <w:rsid w:val="008524DE"/>
    <w:rsid w:val="00855A22"/>
    <w:rsid w:val="00861B46"/>
    <w:rsid w:val="00862637"/>
    <w:rsid w:val="00864F2C"/>
    <w:rsid w:val="00867328"/>
    <w:rsid w:val="0087031D"/>
    <w:rsid w:val="008707C7"/>
    <w:rsid w:val="00874D14"/>
    <w:rsid w:val="008759C4"/>
    <w:rsid w:val="008940F1"/>
    <w:rsid w:val="008A18AD"/>
    <w:rsid w:val="008A3428"/>
    <w:rsid w:val="008A5426"/>
    <w:rsid w:val="008B47C8"/>
    <w:rsid w:val="008B68A7"/>
    <w:rsid w:val="008B7067"/>
    <w:rsid w:val="008C1A73"/>
    <w:rsid w:val="008C2214"/>
    <w:rsid w:val="008C42FD"/>
    <w:rsid w:val="008C7628"/>
    <w:rsid w:val="008D113C"/>
    <w:rsid w:val="008D376F"/>
    <w:rsid w:val="008D3927"/>
    <w:rsid w:val="008D5426"/>
    <w:rsid w:val="008D5E8F"/>
    <w:rsid w:val="008D6171"/>
    <w:rsid w:val="008D65F6"/>
    <w:rsid w:val="008D7AA0"/>
    <w:rsid w:val="008D7C4E"/>
    <w:rsid w:val="008E422E"/>
    <w:rsid w:val="008E5E27"/>
    <w:rsid w:val="008E69BA"/>
    <w:rsid w:val="008E6E92"/>
    <w:rsid w:val="008F356D"/>
    <w:rsid w:val="00900908"/>
    <w:rsid w:val="00901BB4"/>
    <w:rsid w:val="0091723A"/>
    <w:rsid w:val="00917BB1"/>
    <w:rsid w:val="00921498"/>
    <w:rsid w:val="00921724"/>
    <w:rsid w:val="00923A56"/>
    <w:rsid w:val="00924EA9"/>
    <w:rsid w:val="009258DC"/>
    <w:rsid w:val="009319FF"/>
    <w:rsid w:val="00936258"/>
    <w:rsid w:val="00936B94"/>
    <w:rsid w:val="00937C07"/>
    <w:rsid w:val="00945EB5"/>
    <w:rsid w:val="009465F6"/>
    <w:rsid w:val="00951E3C"/>
    <w:rsid w:val="0095255C"/>
    <w:rsid w:val="00956774"/>
    <w:rsid w:val="00956FB7"/>
    <w:rsid w:val="0096745E"/>
    <w:rsid w:val="0097313C"/>
    <w:rsid w:val="00973B9D"/>
    <w:rsid w:val="00974647"/>
    <w:rsid w:val="00974B8F"/>
    <w:rsid w:val="00975D21"/>
    <w:rsid w:val="00980531"/>
    <w:rsid w:val="00981C0C"/>
    <w:rsid w:val="00983430"/>
    <w:rsid w:val="00984B95"/>
    <w:rsid w:val="00986588"/>
    <w:rsid w:val="0098710E"/>
    <w:rsid w:val="00991319"/>
    <w:rsid w:val="00995129"/>
    <w:rsid w:val="00995C6D"/>
    <w:rsid w:val="009A240D"/>
    <w:rsid w:val="009A3C7C"/>
    <w:rsid w:val="009A6D94"/>
    <w:rsid w:val="009A7F39"/>
    <w:rsid w:val="009B359E"/>
    <w:rsid w:val="009B68AE"/>
    <w:rsid w:val="009B703A"/>
    <w:rsid w:val="009C0618"/>
    <w:rsid w:val="009C16D4"/>
    <w:rsid w:val="009C1EDC"/>
    <w:rsid w:val="009C5D44"/>
    <w:rsid w:val="009D1537"/>
    <w:rsid w:val="009D34A4"/>
    <w:rsid w:val="009D661D"/>
    <w:rsid w:val="009E03FD"/>
    <w:rsid w:val="009E4E82"/>
    <w:rsid w:val="009E56A7"/>
    <w:rsid w:val="009F2DF0"/>
    <w:rsid w:val="009F5F0B"/>
    <w:rsid w:val="009F6558"/>
    <w:rsid w:val="009F6FB4"/>
    <w:rsid w:val="00A047FD"/>
    <w:rsid w:val="00A13F46"/>
    <w:rsid w:val="00A1560E"/>
    <w:rsid w:val="00A242D4"/>
    <w:rsid w:val="00A25089"/>
    <w:rsid w:val="00A27FB6"/>
    <w:rsid w:val="00A34A12"/>
    <w:rsid w:val="00A35B95"/>
    <w:rsid w:val="00A37547"/>
    <w:rsid w:val="00A41097"/>
    <w:rsid w:val="00A41563"/>
    <w:rsid w:val="00A4285B"/>
    <w:rsid w:val="00A43F1A"/>
    <w:rsid w:val="00A4691F"/>
    <w:rsid w:val="00A53296"/>
    <w:rsid w:val="00A55ECC"/>
    <w:rsid w:val="00A57FB5"/>
    <w:rsid w:val="00A63730"/>
    <w:rsid w:val="00A65914"/>
    <w:rsid w:val="00A70F53"/>
    <w:rsid w:val="00A73067"/>
    <w:rsid w:val="00A75AC1"/>
    <w:rsid w:val="00A820CB"/>
    <w:rsid w:val="00A86A15"/>
    <w:rsid w:val="00A86BC0"/>
    <w:rsid w:val="00A870B7"/>
    <w:rsid w:val="00A90A4E"/>
    <w:rsid w:val="00A9349C"/>
    <w:rsid w:val="00A97C82"/>
    <w:rsid w:val="00AA22B5"/>
    <w:rsid w:val="00AA4075"/>
    <w:rsid w:val="00AA42C5"/>
    <w:rsid w:val="00AA4B4A"/>
    <w:rsid w:val="00AA7DDE"/>
    <w:rsid w:val="00AB3736"/>
    <w:rsid w:val="00AC2AC0"/>
    <w:rsid w:val="00AC3F2F"/>
    <w:rsid w:val="00AC5C66"/>
    <w:rsid w:val="00AD27B2"/>
    <w:rsid w:val="00AD53D2"/>
    <w:rsid w:val="00AD5D3B"/>
    <w:rsid w:val="00AD693A"/>
    <w:rsid w:val="00AE02C9"/>
    <w:rsid w:val="00AE068C"/>
    <w:rsid w:val="00AE07F6"/>
    <w:rsid w:val="00AE1B91"/>
    <w:rsid w:val="00AE4C85"/>
    <w:rsid w:val="00AF0C9C"/>
    <w:rsid w:val="00AF158A"/>
    <w:rsid w:val="00AF25CD"/>
    <w:rsid w:val="00AF2747"/>
    <w:rsid w:val="00AF30CB"/>
    <w:rsid w:val="00B01331"/>
    <w:rsid w:val="00B07609"/>
    <w:rsid w:val="00B142E4"/>
    <w:rsid w:val="00B147F2"/>
    <w:rsid w:val="00B15B5D"/>
    <w:rsid w:val="00B2092E"/>
    <w:rsid w:val="00B22B12"/>
    <w:rsid w:val="00B239D6"/>
    <w:rsid w:val="00B25C84"/>
    <w:rsid w:val="00B26B28"/>
    <w:rsid w:val="00B26D1F"/>
    <w:rsid w:val="00B33AA1"/>
    <w:rsid w:val="00B34B12"/>
    <w:rsid w:val="00B352D2"/>
    <w:rsid w:val="00B42634"/>
    <w:rsid w:val="00B46D7D"/>
    <w:rsid w:val="00B46E48"/>
    <w:rsid w:val="00B50811"/>
    <w:rsid w:val="00B51301"/>
    <w:rsid w:val="00B51CED"/>
    <w:rsid w:val="00B53F3F"/>
    <w:rsid w:val="00B54CF4"/>
    <w:rsid w:val="00B570CE"/>
    <w:rsid w:val="00B60BF4"/>
    <w:rsid w:val="00B62427"/>
    <w:rsid w:val="00B62CE7"/>
    <w:rsid w:val="00B6465E"/>
    <w:rsid w:val="00B652BD"/>
    <w:rsid w:val="00B7067D"/>
    <w:rsid w:val="00B758D5"/>
    <w:rsid w:val="00B77D5D"/>
    <w:rsid w:val="00B80BD1"/>
    <w:rsid w:val="00B80EEE"/>
    <w:rsid w:val="00B82891"/>
    <w:rsid w:val="00B82B05"/>
    <w:rsid w:val="00B82F32"/>
    <w:rsid w:val="00B84097"/>
    <w:rsid w:val="00B94695"/>
    <w:rsid w:val="00BA2749"/>
    <w:rsid w:val="00BA61FA"/>
    <w:rsid w:val="00BA6A65"/>
    <w:rsid w:val="00BA7686"/>
    <w:rsid w:val="00BA7D44"/>
    <w:rsid w:val="00BB37DB"/>
    <w:rsid w:val="00BB4FE1"/>
    <w:rsid w:val="00BB6C63"/>
    <w:rsid w:val="00BC05A7"/>
    <w:rsid w:val="00BC117C"/>
    <w:rsid w:val="00BC5F82"/>
    <w:rsid w:val="00BC67FE"/>
    <w:rsid w:val="00BD13B6"/>
    <w:rsid w:val="00BD2108"/>
    <w:rsid w:val="00BD21B6"/>
    <w:rsid w:val="00BD5B7E"/>
    <w:rsid w:val="00BD7FB8"/>
    <w:rsid w:val="00BE60E1"/>
    <w:rsid w:val="00BE76A7"/>
    <w:rsid w:val="00BF1EE4"/>
    <w:rsid w:val="00BF2B99"/>
    <w:rsid w:val="00BF3A3F"/>
    <w:rsid w:val="00BF573F"/>
    <w:rsid w:val="00BF645B"/>
    <w:rsid w:val="00BF7244"/>
    <w:rsid w:val="00BF7E10"/>
    <w:rsid w:val="00C00A16"/>
    <w:rsid w:val="00C0309E"/>
    <w:rsid w:val="00C03F3A"/>
    <w:rsid w:val="00C1211F"/>
    <w:rsid w:val="00C12CDC"/>
    <w:rsid w:val="00C15346"/>
    <w:rsid w:val="00C15758"/>
    <w:rsid w:val="00C2075C"/>
    <w:rsid w:val="00C348AD"/>
    <w:rsid w:val="00C42F20"/>
    <w:rsid w:val="00C46436"/>
    <w:rsid w:val="00C50C18"/>
    <w:rsid w:val="00C51D6E"/>
    <w:rsid w:val="00C52D50"/>
    <w:rsid w:val="00C569B9"/>
    <w:rsid w:val="00C56C9D"/>
    <w:rsid w:val="00C60175"/>
    <w:rsid w:val="00C601CF"/>
    <w:rsid w:val="00C617F4"/>
    <w:rsid w:val="00C62838"/>
    <w:rsid w:val="00C634DA"/>
    <w:rsid w:val="00C63AF5"/>
    <w:rsid w:val="00C64D3C"/>
    <w:rsid w:val="00C66BBC"/>
    <w:rsid w:val="00C7486E"/>
    <w:rsid w:val="00C82877"/>
    <w:rsid w:val="00C8346F"/>
    <w:rsid w:val="00C9008A"/>
    <w:rsid w:val="00C92654"/>
    <w:rsid w:val="00C963C0"/>
    <w:rsid w:val="00C9744D"/>
    <w:rsid w:val="00CA628B"/>
    <w:rsid w:val="00CA6D82"/>
    <w:rsid w:val="00CB76B8"/>
    <w:rsid w:val="00CB7797"/>
    <w:rsid w:val="00CB7EC6"/>
    <w:rsid w:val="00CC25D0"/>
    <w:rsid w:val="00CC55AB"/>
    <w:rsid w:val="00CC5D22"/>
    <w:rsid w:val="00CD5531"/>
    <w:rsid w:val="00CD6880"/>
    <w:rsid w:val="00CD7F07"/>
    <w:rsid w:val="00CE006E"/>
    <w:rsid w:val="00CE3EF0"/>
    <w:rsid w:val="00CE5010"/>
    <w:rsid w:val="00CF10CF"/>
    <w:rsid w:val="00CF4134"/>
    <w:rsid w:val="00CF7396"/>
    <w:rsid w:val="00CF7EFB"/>
    <w:rsid w:val="00D00995"/>
    <w:rsid w:val="00D048D7"/>
    <w:rsid w:val="00D0716D"/>
    <w:rsid w:val="00D11F92"/>
    <w:rsid w:val="00D16979"/>
    <w:rsid w:val="00D31990"/>
    <w:rsid w:val="00D32788"/>
    <w:rsid w:val="00D330E2"/>
    <w:rsid w:val="00D34885"/>
    <w:rsid w:val="00D353DE"/>
    <w:rsid w:val="00D35448"/>
    <w:rsid w:val="00D36B3A"/>
    <w:rsid w:val="00D36BD1"/>
    <w:rsid w:val="00D412CA"/>
    <w:rsid w:val="00D428B1"/>
    <w:rsid w:val="00D456CA"/>
    <w:rsid w:val="00D464AB"/>
    <w:rsid w:val="00D5026F"/>
    <w:rsid w:val="00D61975"/>
    <w:rsid w:val="00D63947"/>
    <w:rsid w:val="00D64AA9"/>
    <w:rsid w:val="00D6603E"/>
    <w:rsid w:val="00D661AD"/>
    <w:rsid w:val="00D70BE7"/>
    <w:rsid w:val="00D73FD7"/>
    <w:rsid w:val="00D744BD"/>
    <w:rsid w:val="00D75B02"/>
    <w:rsid w:val="00D76477"/>
    <w:rsid w:val="00D77D1A"/>
    <w:rsid w:val="00D804A9"/>
    <w:rsid w:val="00D82E90"/>
    <w:rsid w:val="00D84740"/>
    <w:rsid w:val="00D8720F"/>
    <w:rsid w:val="00D87F4D"/>
    <w:rsid w:val="00D975ED"/>
    <w:rsid w:val="00DA0F9B"/>
    <w:rsid w:val="00DA1D2D"/>
    <w:rsid w:val="00DB586F"/>
    <w:rsid w:val="00DB78BE"/>
    <w:rsid w:val="00DC1FC5"/>
    <w:rsid w:val="00DC43AE"/>
    <w:rsid w:val="00DC5501"/>
    <w:rsid w:val="00DC5FC5"/>
    <w:rsid w:val="00DC68E9"/>
    <w:rsid w:val="00DE19A6"/>
    <w:rsid w:val="00DE2692"/>
    <w:rsid w:val="00DE31CA"/>
    <w:rsid w:val="00DE5CD7"/>
    <w:rsid w:val="00DF3BA5"/>
    <w:rsid w:val="00DF5027"/>
    <w:rsid w:val="00DF5C99"/>
    <w:rsid w:val="00DF6AD6"/>
    <w:rsid w:val="00E006FC"/>
    <w:rsid w:val="00E025BC"/>
    <w:rsid w:val="00E04ED0"/>
    <w:rsid w:val="00E060DC"/>
    <w:rsid w:val="00E07C9E"/>
    <w:rsid w:val="00E14AE7"/>
    <w:rsid w:val="00E1656B"/>
    <w:rsid w:val="00E206D5"/>
    <w:rsid w:val="00E22F34"/>
    <w:rsid w:val="00E23B13"/>
    <w:rsid w:val="00E245AC"/>
    <w:rsid w:val="00E30530"/>
    <w:rsid w:val="00E30745"/>
    <w:rsid w:val="00E3695A"/>
    <w:rsid w:val="00E37BCC"/>
    <w:rsid w:val="00E41E1B"/>
    <w:rsid w:val="00E44DDA"/>
    <w:rsid w:val="00E475D9"/>
    <w:rsid w:val="00E53DE0"/>
    <w:rsid w:val="00E54B86"/>
    <w:rsid w:val="00E56F40"/>
    <w:rsid w:val="00E57F56"/>
    <w:rsid w:val="00E6211F"/>
    <w:rsid w:val="00E62524"/>
    <w:rsid w:val="00E64420"/>
    <w:rsid w:val="00E64F9A"/>
    <w:rsid w:val="00E663DA"/>
    <w:rsid w:val="00E67C75"/>
    <w:rsid w:val="00E760BE"/>
    <w:rsid w:val="00E765BF"/>
    <w:rsid w:val="00E85E1D"/>
    <w:rsid w:val="00E90721"/>
    <w:rsid w:val="00E973BC"/>
    <w:rsid w:val="00E97760"/>
    <w:rsid w:val="00EA183B"/>
    <w:rsid w:val="00EA251E"/>
    <w:rsid w:val="00EA297B"/>
    <w:rsid w:val="00EA2E09"/>
    <w:rsid w:val="00EA3309"/>
    <w:rsid w:val="00EA435B"/>
    <w:rsid w:val="00EA4FAF"/>
    <w:rsid w:val="00EA7A46"/>
    <w:rsid w:val="00EB0859"/>
    <w:rsid w:val="00EB1584"/>
    <w:rsid w:val="00EB2B16"/>
    <w:rsid w:val="00EB517C"/>
    <w:rsid w:val="00EC6A73"/>
    <w:rsid w:val="00EC6ACC"/>
    <w:rsid w:val="00ED07ED"/>
    <w:rsid w:val="00ED3EE7"/>
    <w:rsid w:val="00ED6349"/>
    <w:rsid w:val="00ED6ACC"/>
    <w:rsid w:val="00EE07C6"/>
    <w:rsid w:val="00EF08B3"/>
    <w:rsid w:val="00EF46A3"/>
    <w:rsid w:val="00EF661D"/>
    <w:rsid w:val="00EF6C78"/>
    <w:rsid w:val="00F010DA"/>
    <w:rsid w:val="00F01D10"/>
    <w:rsid w:val="00F01D36"/>
    <w:rsid w:val="00F07048"/>
    <w:rsid w:val="00F0725D"/>
    <w:rsid w:val="00F11C7C"/>
    <w:rsid w:val="00F1346E"/>
    <w:rsid w:val="00F149A9"/>
    <w:rsid w:val="00F15643"/>
    <w:rsid w:val="00F231A6"/>
    <w:rsid w:val="00F2744E"/>
    <w:rsid w:val="00F32C71"/>
    <w:rsid w:val="00F35D4D"/>
    <w:rsid w:val="00F36CED"/>
    <w:rsid w:val="00F40AE7"/>
    <w:rsid w:val="00F417D5"/>
    <w:rsid w:val="00F42281"/>
    <w:rsid w:val="00F43445"/>
    <w:rsid w:val="00F46858"/>
    <w:rsid w:val="00F512AA"/>
    <w:rsid w:val="00F52670"/>
    <w:rsid w:val="00F55B38"/>
    <w:rsid w:val="00F60DD8"/>
    <w:rsid w:val="00F60DFD"/>
    <w:rsid w:val="00F6330C"/>
    <w:rsid w:val="00F666D2"/>
    <w:rsid w:val="00F72274"/>
    <w:rsid w:val="00F748D6"/>
    <w:rsid w:val="00F76F6A"/>
    <w:rsid w:val="00F83330"/>
    <w:rsid w:val="00F9225E"/>
    <w:rsid w:val="00F934DD"/>
    <w:rsid w:val="00F93C35"/>
    <w:rsid w:val="00F95120"/>
    <w:rsid w:val="00FA00FE"/>
    <w:rsid w:val="00FA1F68"/>
    <w:rsid w:val="00FA3A66"/>
    <w:rsid w:val="00FA460F"/>
    <w:rsid w:val="00FA7581"/>
    <w:rsid w:val="00FA7681"/>
    <w:rsid w:val="00FB057E"/>
    <w:rsid w:val="00FB1CF2"/>
    <w:rsid w:val="00FB34C5"/>
    <w:rsid w:val="00FB3DC1"/>
    <w:rsid w:val="00FC0372"/>
    <w:rsid w:val="00FC137D"/>
    <w:rsid w:val="00FC74FF"/>
    <w:rsid w:val="00FD00B8"/>
    <w:rsid w:val="00FD04FE"/>
    <w:rsid w:val="00FD13E8"/>
    <w:rsid w:val="00FD1FC6"/>
    <w:rsid w:val="00FD54F1"/>
    <w:rsid w:val="00FD65ED"/>
    <w:rsid w:val="00FD6A37"/>
    <w:rsid w:val="00FE38DD"/>
    <w:rsid w:val="00FE5FDB"/>
    <w:rsid w:val="00FF5D5A"/>
    <w:rsid w:val="00FF669F"/>
    <w:rsid w:val="00FF7B3B"/>
    <w:rsid w:val="163D74A2"/>
    <w:rsid w:val="27355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A8F9"/>
  <w15:chartTrackingRefBased/>
  <w15:docId w15:val="{CBDEAB01-8A57-4101-AE8E-89ADCE01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character" w:customStyle="1" w:styleId="normaltextrun">
    <w:name w:val="normaltextrun"/>
    <w:basedOn w:val="DefaultParagraphFont"/>
    <w:uiPriority w:val="1"/>
    <w:rsid w:val="00BD5B7E"/>
  </w:style>
  <w:style w:type="character" w:customStyle="1" w:styleId="eop">
    <w:name w:val="eop"/>
    <w:basedOn w:val="DefaultParagraphFont"/>
    <w:rsid w:val="00BD5B7E"/>
  </w:style>
  <w:style w:type="paragraph" w:styleId="TOCHeading">
    <w:name w:val="TOC Heading"/>
    <w:basedOn w:val="Heading1"/>
    <w:next w:val="Normal"/>
    <w:uiPriority w:val="39"/>
    <w:unhideWhenUsed/>
    <w:qFormat/>
    <w:rsid w:val="00BD5B7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D5B7E"/>
    <w:pPr>
      <w:spacing w:after="100"/>
    </w:pPr>
  </w:style>
  <w:style w:type="paragraph" w:styleId="TOC2">
    <w:name w:val="toc 2"/>
    <w:basedOn w:val="Normal"/>
    <w:next w:val="Normal"/>
    <w:autoRedefine/>
    <w:uiPriority w:val="39"/>
    <w:unhideWhenUsed/>
    <w:rsid w:val="00BD5B7E"/>
    <w:pPr>
      <w:spacing w:after="100"/>
      <w:ind w:left="240"/>
    </w:pPr>
  </w:style>
  <w:style w:type="paragraph" w:styleId="TOC3">
    <w:name w:val="toc 3"/>
    <w:basedOn w:val="Normal"/>
    <w:next w:val="Normal"/>
    <w:autoRedefine/>
    <w:uiPriority w:val="39"/>
    <w:unhideWhenUsed/>
    <w:rsid w:val="00BD5B7E"/>
    <w:pPr>
      <w:spacing w:after="100"/>
      <w:ind w:left="480"/>
    </w:pPr>
  </w:style>
  <w:style w:type="paragraph" w:customStyle="1" w:styleId="paragraph">
    <w:name w:val="paragraph"/>
    <w:basedOn w:val="Normal"/>
    <w:rsid w:val="0097313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abchar">
    <w:name w:val="tabchar"/>
    <w:basedOn w:val="DefaultParagraphFont"/>
    <w:rsid w:val="0097313C"/>
  </w:style>
  <w:style w:type="character" w:styleId="CommentReference">
    <w:name w:val="annotation reference"/>
    <w:basedOn w:val="DefaultParagraphFont"/>
    <w:uiPriority w:val="99"/>
    <w:semiHidden/>
    <w:unhideWhenUsed/>
    <w:rsid w:val="00ED07ED"/>
    <w:rPr>
      <w:sz w:val="16"/>
      <w:szCs w:val="16"/>
    </w:rPr>
  </w:style>
  <w:style w:type="paragraph" w:styleId="CommentText">
    <w:name w:val="annotation text"/>
    <w:basedOn w:val="Normal"/>
    <w:link w:val="CommentTextChar"/>
    <w:uiPriority w:val="99"/>
    <w:unhideWhenUsed/>
    <w:rsid w:val="00ED07ED"/>
    <w:pPr>
      <w:spacing w:line="240" w:lineRule="auto"/>
    </w:pPr>
    <w:rPr>
      <w:sz w:val="20"/>
      <w:szCs w:val="20"/>
    </w:rPr>
  </w:style>
  <w:style w:type="character" w:customStyle="1" w:styleId="CommentTextChar">
    <w:name w:val="Comment Text Char"/>
    <w:basedOn w:val="DefaultParagraphFont"/>
    <w:link w:val="CommentText"/>
    <w:uiPriority w:val="99"/>
    <w:rsid w:val="00ED07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07ED"/>
    <w:rPr>
      <w:b/>
      <w:bCs/>
    </w:rPr>
  </w:style>
  <w:style w:type="character" w:customStyle="1" w:styleId="CommentSubjectChar">
    <w:name w:val="Comment Subject Char"/>
    <w:basedOn w:val="CommentTextChar"/>
    <w:link w:val="CommentSubject"/>
    <w:uiPriority w:val="99"/>
    <w:semiHidden/>
    <w:rsid w:val="00ED07ED"/>
    <w:rPr>
      <w:rFonts w:eastAsiaTheme="minorEastAsia"/>
      <w:b/>
      <w:bCs/>
      <w:sz w:val="20"/>
      <w:szCs w:val="20"/>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
    <w:basedOn w:val="Normal"/>
    <w:link w:val="ListParagraphChar"/>
    <w:uiPriority w:val="34"/>
    <w:qFormat/>
    <w:rsid w:val="00AE1B91"/>
    <w:pPr>
      <w:ind w:left="720"/>
      <w:contextualSpacing/>
    </w:pPr>
  </w:style>
  <w:style w:type="paragraph" w:customStyle="1" w:styleId="Default">
    <w:name w:val="Default"/>
    <w:rsid w:val="0062365F"/>
    <w:pPr>
      <w:autoSpaceDE w:val="0"/>
      <w:autoSpaceDN w:val="0"/>
      <w:adjustRightInd w:val="0"/>
    </w:pPr>
    <w:rPr>
      <w:rFonts w:ascii="Arial" w:eastAsia="Times New Roman" w:hAnsi="Arial" w:cs="Arial"/>
      <w:color w:val="000000"/>
      <w:lang w:eastAsia="en-GB"/>
    </w:rPr>
  </w:style>
  <w:style w:type="character" w:customStyle="1" w:styleId="Hyperlink0">
    <w:name w:val="Hyperlink.0"/>
    <w:basedOn w:val="Hyperlink"/>
    <w:rsid w:val="0062365F"/>
    <w:rPr>
      <w:outline w:val="0"/>
      <w:color w:val="0000FF"/>
      <w:u w:val="single" w:color="0000FF"/>
    </w:rPr>
  </w:style>
  <w:style w:type="paragraph" w:customStyle="1" w:styleId="06Bullet1">
    <w:name w:val="06 Bullet 1"/>
    <w:rsid w:val="0062365F"/>
    <w:pPr>
      <w:pBdr>
        <w:top w:val="nil"/>
        <w:left w:val="nil"/>
        <w:bottom w:val="nil"/>
        <w:right w:val="nil"/>
        <w:between w:val="nil"/>
        <w:bar w:val="nil"/>
      </w:pBdr>
      <w:tabs>
        <w:tab w:val="left" w:pos="907"/>
        <w:tab w:val="left" w:pos="1174"/>
      </w:tabs>
      <w:spacing w:before="140" w:line="360" w:lineRule="auto"/>
    </w:pPr>
    <w:rPr>
      <w:rFonts w:ascii="Arial" w:eastAsia="Arial Unicode MS" w:hAnsi="Arial" w:cs="Arial Unicode MS"/>
      <w:color w:val="000000"/>
      <w:sz w:val="20"/>
      <w:szCs w:val="20"/>
      <w:u w:color="000000"/>
      <w:bdr w:val="nil"/>
      <w:lang w:val="en-US" w:eastAsia="en-GB"/>
    </w:rPr>
  </w:style>
  <w:style w:type="paragraph" w:customStyle="1" w:styleId="07Bullet2">
    <w:name w:val="07 Bullet 2"/>
    <w:rsid w:val="0062365F"/>
    <w:pPr>
      <w:pBdr>
        <w:top w:val="nil"/>
        <w:left w:val="nil"/>
        <w:bottom w:val="nil"/>
        <w:right w:val="nil"/>
        <w:between w:val="nil"/>
        <w:bar w:val="nil"/>
      </w:pBdr>
      <w:tabs>
        <w:tab w:val="left" w:pos="720"/>
        <w:tab w:val="left" w:pos="1174"/>
        <w:tab w:val="left" w:pos="1361"/>
      </w:tabs>
      <w:spacing w:before="140" w:line="360" w:lineRule="auto"/>
    </w:pPr>
    <w:rPr>
      <w:rFonts w:ascii="Arial" w:eastAsia="Arial Unicode MS" w:hAnsi="Arial" w:cs="Arial Unicode MS"/>
      <w:color w:val="000000"/>
      <w:sz w:val="20"/>
      <w:szCs w:val="20"/>
      <w:u w:color="000000"/>
      <w:bdr w:val="nil"/>
      <w:lang w:val="en-US" w:eastAsia="en-GB"/>
    </w:rPr>
  </w:style>
  <w:style w:type="paragraph" w:styleId="FootnoteText">
    <w:name w:val="footnote text"/>
    <w:basedOn w:val="Normal"/>
    <w:link w:val="FootnoteTextChar"/>
    <w:rsid w:val="0062365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2365F"/>
    <w:rPr>
      <w:rFonts w:ascii="Arial" w:eastAsia="Times New Roman" w:hAnsi="Arial" w:cs="Times New Roman"/>
      <w:sz w:val="20"/>
      <w:szCs w:val="20"/>
    </w:rPr>
  </w:style>
  <w:style w:type="character" w:styleId="FootnoteReference">
    <w:name w:val="footnote reference"/>
    <w:basedOn w:val="DefaultParagraphFont"/>
    <w:rsid w:val="0062365F"/>
    <w:rPr>
      <w:vertAlign w:val="superscript"/>
    </w:rPr>
  </w:style>
  <w:style w:type="table" w:styleId="TableGrid">
    <w:name w:val="Table Grid"/>
    <w:basedOn w:val="TableNormal"/>
    <w:rsid w:val="008F356D"/>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
    <w:basedOn w:val="DefaultParagraphFont"/>
    <w:link w:val="ListParagraph"/>
    <w:uiPriority w:val="34"/>
    <w:qFormat/>
    <w:locked/>
    <w:rsid w:val="0019169A"/>
    <w:rPr>
      <w:rFonts w:eastAsiaTheme="minorEastAsia"/>
    </w:rPr>
  </w:style>
  <w:style w:type="paragraph" w:customStyle="1" w:styleId="pf1">
    <w:name w:val="pf1"/>
    <w:basedOn w:val="Normal"/>
    <w:rsid w:val="0044207B"/>
    <w:pPr>
      <w:spacing w:before="100" w:beforeAutospacing="1" w:after="100" w:afterAutospacing="1" w:line="240" w:lineRule="auto"/>
      <w:ind w:left="700"/>
    </w:pPr>
    <w:rPr>
      <w:rFonts w:ascii="Times New Roman" w:eastAsia="Times New Roman" w:hAnsi="Times New Roman" w:cs="Times New Roman"/>
      <w:lang w:eastAsia="en-GB"/>
    </w:rPr>
  </w:style>
  <w:style w:type="paragraph" w:customStyle="1" w:styleId="pf0">
    <w:name w:val="pf0"/>
    <w:basedOn w:val="Normal"/>
    <w:rsid w:val="0044207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4420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6856">
      <w:bodyDiv w:val="1"/>
      <w:marLeft w:val="0"/>
      <w:marRight w:val="0"/>
      <w:marTop w:val="0"/>
      <w:marBottom w:val="0"/>
      <w:divBdr>
        <w:top w:val="none" w:sz="0" w:space="0" w:color="auto"/>
        <w:left w:val="none" w:sz="0" w:space="0" w:color="auto"/>
        <w:bottom w:val="none" w:sz="0" w:space="0" w:color="auto"/>
        <w:right w:val="none" w:sz="0" w:space="0" w:color="auto"/>
      </w:divBdr>
    </w:div>
    <w:div w:id="197665465">
      <w:bodyDiv w:val="1"/>
      <w:marLeft w:val="0"/>
      <w:marRight w:val="0"/>
      <w:marTop w:val="0"/>
      <w:marBottom w:val="0"/>
      <w:divBdr>
        <w:top w:val="none" w:sz="0" w:space="0" w:color="auto"/>
        <w:left w:val="none" w:sz="0" w:space="0" w:color="auto"/>
        <w:bottom w:val="none" w:sz="0" w:space="0" w:color="auto"/>
        <w:right w:val="none" w:sz="0" w:space="0" w:color="auto"/>
      </w:divBdr>
    </w:div>
    <w:div w:id="547109068">
      <w:bodyDiv w:val="1"/>
      <w:marLeft w:val="0"/>
      <w:marRight w:val="0"/>
      <w:marTop w:val="0"/>
      <w:marBottom w:val="0"/>
      <w:divBdr>
        <w:top w:val="none" w:sz="0" w:space="0" w:color="auto"/>
        <w:left w:val="none" w:sz="0" w:space="0" w:color="auto"/>
        <w:bottom w:val="none" w:sz="0" w:space="0" w:color="auto"/>
        <w:right w:val="none" w:sz="0" w:space="0" w:color="auto"/>
      </w:divBdr>
    </w:div>
    <w:div w:id="822619322">
      <w:bodyDiv w:val="1"/>
      <w:marLeft w:val="0"/>
      <w:marRight w:val="0"/>
      <w:marTop w:val="0"/>
      <w:marBottom w:val="0"/>
      <w:divBdr>
        <w:top w:val="none" w:sz="0" w:space="0" w:color="auto"/>
        <w:left w:val="none" w:sz="0" w:space="0" w:color="auto"/>
        <w:bottom w:val="none" w:sz="0" w:space="0" w:color="auto"/>
        <w:right w:val="none" w:sz="0" w:space="0" w:color="auto"/>
      </w:divBdr>
      <w:divsChild>
        <w:div w:id="3169517">
          <w:marLeft w:val="0"/>
          <w:marRight w:val="0"/>
          <w:marTop w:val="0"/>
          <w:marBottom w:val="0"/>
          <w:divBdr>
            <w:top w:val="none" w:sz="0" w:space="0" w:color="auto"/>
            <w:left w:val="none" w:sz="0" w:space="0" w:color="auto"/>
            <w:bottom w:val="none" w:sz="0" w:space="0" w:color="auto"/>
            <w:right w:val="none" w:sz="0" w:space="0" w:color="auto"/>
          </w:divBdr>
        </w:div>
        <w:div w:id="175659363">
          <w:marLeft w:val="0"/>
          <w:marRight w:val="0"/>
          <w:marTop w:val="0"/>
          <w:marBottom w:val="0"/>
          <w:divBdr>
            <w:top w:val="none" w:sz="0" w:space="0" w:color="auto"/>
            <w:left w:val="none" w:sz="0" w:space="0" w:color="auto"/>
            <w:bottom w:val="none" w:sz="0" w:space="0" w:color="auto"/>
            <w:right w:val="none" w:sz="0" w:space="0" w:color="auto"/>
          </w:divBdr>
        </w:div>
        <w:div w:id="185872256">
          <w:marLeft w:val="0"/>
          <w:marRight w:val="0"/>
          <w:marTop w:val="0"/>
          <w:marBottom w:val="0"/>
          <w:divBdr>
            <w:top w:val="none" w:sz="0" w:space="0" w:color="auto"/>
            <w:left w:val="none" w:sz="0" w:space="0" w:color="auto"/>
            <w:bottom w:val="none" w:sz="0" w:space="0" w:color="auto"/>
            <w:right w:val="none" w:sz="0" w:space="0" w:color="auto"/>
          </w:divBdr>
        </w:div>
        <w:div w:id="230892914">
          <w:marLeft w:val="0"/>
          <w:marRight w:val="0"/>
          <w:marTop w:val="0"/>
          <w:marBottom w:val="0"/>
          <w:divBdr>
            <w:top w:val="none" w:sz="0" w:space="0" w:color="auto"/>
            <w:left w:val="none" w:sz="0" w:space="0" w:color="auto"/>
            <w:bottom w:val="none" w:sz="0" w:space="0" w:color="auto"/>
            <w:right w:val="none" w:sz="0" w:space="0" w:color="auto"/>
          </w:divBdr>
        </w:div>
        <w:div w:id="235209750">
          <w:marLeft w:val="0"/>
          <w:marRight w:val="0"/>
          <w:marTop w:val="0"/>
          <w:marBottom w:val="0"/>
          <w:divBdr>
            <w:top w:val="none" w:sz="0" w:space="0" w:color="auto"/>
            <w:left w:val="none" w:sz="0" w:space="0" w:color="auto"/>
            <w:bottom w:val="none" w:sz="0" w:space="0" w:color="auto"/>
            <w:right w:val="none" w:sz="0" w:space="0" w:color="auto"/>
          </w:divBdr>
        </w:div>
        <w:div w:id="295988631">
          <w:marLeft w:val="0"/>
          <w:marRight w:val="0"/>
          <w:marTop w:val="0"/>
          <w:marBottom w:val="0"/>
          <w:divBdr>
            <w:top w:val="none" w:sz="0" w:space="0" w:color="auto"/>
            <w:left w:val="none" w:sz="0" w:space="0" w:color="auto"/>
            <w:bottom w:val="none" w:sz="0" w:space="0" w:color="auto"/>
            <w:right w:val="none" w:sz="0" w:space="0" w:color="auto"/>
          </w:divBdr>
        </w:div>
        <w:div w:id="301497382">
          <w:marLeft w:val="0"/>
          <w:marRight w:val="0"/>
          <w:marTop w:val="0"/>
          <w:marBottom w:val="0"/>
          <w:divBdr>
            <w:top w:val="none" w:sz="0" w:space="0" w:color="auto"/>
            <w:left w:val="none" w:sz="0" w:space="0" w:color="auto"/>
            <w:bottom w:val="none" w:sz="0" w:space="0" w:color="auto"/>
            <w:right w:val="none" w:sz="0" w:space="0" w:color="auto"/>
          </w:divBdr>
        </w:div>
        <w:div w:id="330257647">
          <w:marLeft w:val="0"/>
          <w:marRight w:val="0"/>
          <w:marTop w:val="0"/>
          <w:marBottom w:val="0"/>
          <w:divBdr>
            <w:top w:val="none" w:sz="0" w:space="0" w:color="auto"/>
            <w:left w:val="none" w:sz="0" w:space="0" w:color="auto"/>
            <w:bottom w:val="none" w:sz="0" w:space="0" w:color="auto"/>
            <w:right w:val="none" w:sz="0" w:space="0" w:color="auto"/>
          </w:divBdr>
          <w:divsChild>
            <w:div w:id="352344996">
              <w:marLeft w:val="0"/>
              <w:marRight w:val="0"/>
              <w:marTop w:val="0"/>
              <w:marBottom w:val="0"/>
              <w:divBdr>
                <w:top w:val="none" w:sz="0" w:space="0" w:color="auto"/>
                <w:left w:val="none" w:sz="0" w:space="0" w:color="auto"/>
                <w:bottom w:val="none" w:sz="0" w:space="0" w:color="auto"/>
                <w:right w:val="none" w:sz="0" w:space="0" w:color="auto"/>
              </w:divBdr>
            </w:div>
            <w:div w:id="418217115">
              <w:marLeft w:val="0"/>
              <w:marRight w:val="0"/>
              <w:marTop w:val="0"/>
              <w:marBottom w:val="0"/>
              <w:divBdr>
                <w:top w:val="none" w:sz="0" w:space="0" w:color="auto"/>
                <w:left w:val="none" w:sz="0" w:space="0" w:color="auto"/>
                <w:bottom w:val="none" w:sz="0" w:space="0" w:color="auto"/>
                <w:right w:val="none" w:sz="0" w:space="0" w:color="auto"/>
              </w:divBdr>
            </w:div>
            <w:div w:id="429618482">
              <w:marLeft w:val="0"/>
              <w:marRight w:val="0"/>
              <w:marTop w:val="0"/>
              <w:marBottom w:val="0"/>
              <w:divBdr>
                <w:top w:val="none" w:sz="0" w:space="0" w:color="auto"/>
                <w:left w:val="none" w:sz="0" w:space="0" w:color="auto"/>
                <w:bottom w:val="none" w:sz="0" w:space="0" w:color="auto"/>
                <w:right w:val="none" w:sz="0" w:space="0" w:color="auto"/>
              </w:divBdr>
            </w:div>
            <w:div w:id="680746122">
              <w:marLeft w:val="0"/>
              <w:marRight w:val="0"/>
              <w:marTop w:val="0"/>
              <w:marBottom w:val="0"/>
              <w:divBdr>
                <w:top w:val="none" w:sz="0" w:space="0" w:color="auto"/>
                <w:left w:val="none" w:sz="0" w:space="0" w:color="auto"/>
                <w:bottom w:val="none" w:sz="0" w:space="0" w:color="auto"/>
                <w:right w:val="none" w:sz="0" w:space="0" w:color="auto"/>
              </w:divBdr>
            </w:div>
            <w:div w:id="901716613">
              <w:marLeft w:val="0"/>
              <w:marRight w:val="0"/>
              <w:marTop w:val="0"/>
              <w:marBottom w:val="0"/>
              <w:divBdr>
                <w:top w:val="none" w:sz="0" w:space="0" w:color="auto"/>
                <w:left w:val="none" w:sz="0" w:space="0" w:color="auto"/>
                <w:bottom w:val="none" w:sz="0" w:space="0" w:color="auto"/>
                <w:right w:val="none" w:sz="0" w:space="0" w:color="auto"/>
              </w:divBdr>
            </w:div>
            <w:div w:id="988050585">
              <w:marLeft w:val="0"/>
              <w:marRight w:val="0"/>
              <w:marTop w:val="0"/>
              <w:marBottom w:val="0"/>
              <w:divBdr>
                <w:top w:val="none" w:sz="0" w:space="0" w:color="auto"/>
                <w:left w:val="none" w:sz="0" w:space="0" w:color="auto"/>
                <w:bottom w:val="none" w:sz="0" w:space="0" w:color="auto"/>
                <w:right w:val="none" w:sz="0" w:space="0" w:color="auto"/>
              </w:divBdr>
            </w:div>
            <w:div w:id="1047989346">
              <w:marLeft w:val="0"/>
              <w:marRight w:val="0"/>
              <w:marTop w:val="0"/>
              <w:marBottom w:val="0"/>
              <w:divBdr>
                <w:top w:val="none" w:sz="0" w:space="0" w:color="auto"/>
                <w:left w:val="none" w:sz="0" w:space="0" w:color="auto"/>
                <w:bottom w:val="none" w:sz="0" w:space="0" w:color="auto"/>
                <w:right w:val="none" w:sz="0" w:space="0" w:color="auto"/>
              </w:divBdr>
            </w:div>
            <w:div w:id="1080954483">
              <w:marLeft w:val="0"/>
              <w:marRight w:val="0"/>
              <w:marTop w:val="0"/>
              <w:marBottom w:val="0"/>
              <w:divBdr>
                <w:top w:val="none" w:sz="0" w:space="0" w:color="auto"/>
                <w:left w:val="none" w:sz="0" w:space="0" w:color="auto"/>
                <w:bottom w:val="none" w:sz="0" w:space="0" w:color="auto"/>
                <w:right w:val="none" w:sz="0" w:space="0" w:color="auto"/>
              </w:divBdr>
            </w:div>
            <w:div w:id="1198351637">
              <w:marLeft w:val="0"/>
              <w:marRight w:val="0"/>
              <w:marTop w:val="0"/>
              <w:marBottom w:val="0"/>
              <w:divBdr>
                <w:top w:val="none" w:sz="0" w:space="0" w:color="auto"/>
                <w:left w:val="none" w:sz="0" w:space="0" w:color="auto"/>
                <w:bottom w:val="none" w:sz="0" w:space="0" w:color="auto"/>
                <w:right w:val="none" w:sz="0" w:space="0" w:color="auto"/>
              </w:divBdr>
            </w:div>
            <w:div w:id="1448543771">
              <w:marLeft w:val="0"/>
              <w:marRight w:val="0"/>
              <w:marTop w:val="0"/>
              <w:marBottom w:val="0"/>
              <w:divBdr>
                <w:top w:val="none" w:sz="0" w:space="0" w:color="auto"/>
                <w:left w:val="none" w:sz="0" w:space="0" w:color="auto"/>
                <w:bottom w:val="none" w:sz="0" w:space="0" w:color="auto"/>
                <w:right w:val="none" w:sz="0" w:space="0" w:color="auto"/>
              </w:divBdr>
            </w:div>
            <w:div w:id="1653874147">
              <w:marLeft w:val="0"/>
              <w:marRight w:val="0"/>
              <w:marTop w:val="0"/>
              <w:marBottom w:val="0"/>
              <w:divBdr>
                <w:top w:val="none" w:sz="0" w:space="0" w:color="auto"/>
                <w:left w:val="none" w:sz="0" w:space="0" w:color="auto"/>
                <w:bottom w:val="none" w:sz="0" w:space="0" w:color="auto"/>
                <w:right w:val="none" w:sz="0" w:space="0" w:color="auto"/>
              </w:divBdr>
            </w:div>
            <w:div w:id="1686595484">
              <w:marLeft w:val="0"/>
              <w:marRight w:val="0"/>
              <w:marTop w:val="0"/>
              <w:marBottom w:val="0"/>
              <w:divBdr>
                <w:top w:val="none" w:sz="0" w:space="0" w:color="auto"/>
                <w:left w:val="none" w:sz="0" w:space="0" w:color="auto"/>
                <w:bottom w:val="none" w:sz="0" w:space="0" w:color="auto"/>
                <w:right w:val="none" w:sz="0" w:space="0" w:color="auto"/>
              </w:divBdr>
            </w:div>
            <w:div w:id="1737702898">
              <w:marLeft w:val="0"/>
              <w:marRight w:val="0"/>
              <w:marTop w:val="0"/>
              <w:marBottom w:val="0"/>
              <w:divBdr>
                <w:top w:val="none" w:sz="0" w:space="0" w:color="auto"/>
                <w:left w:val="none" w:sz="0" w:space="0" w:color="auto"/>
                <w:bottom w:val="none" w:sz="0" w:space="0" w:color="auto"/>
                <w:right w:val="none" w:sz="0" w:space="0" w:color="auto"/>
              </w:divBdr>
            </w:div>
            <w:div w:id="1888058681">
              <w:marLeft w:val="0"/>
              <w:marRight w:val="0"/>
              <w:marTop w:val="0"/>
              <w:marBottom w:val="0"/>
              <w:divBdr>
                <w:top w:val="none" w:sz="0" w:space="0" w:color="auto"/>
                <w:left w:val="none" w:sz="0" w:space="0" w:color="auto"/>
                <w:bottom w:val="none" w:sz="0" w:space="0" w:color="auto"/>
                <w:right w:val="none" w:sz="0" w:space="0" w:color="auto"/>
              </w:divBdr>
            </w:div>
            <w:div w:id="1891459511">
              <w:marLeft w:val="0"/>
              <w:marRight w:val="0"/>
              <w:marTop w:val="0"/>
              <w:marBottom w:val="0"/>
              <w:divBdr>
                <w:top w:val="none" w:sz="0" w:space="0" w:color="auto"/>
                <w:left w:val="none" w:sz="0" w:space="0" w:color="auto"/>
                <w:bottom w:val="none" w:sz="0" w:space="0" w:color="auto"/>
                <w:right w:val="none" w:sz="0" w:space="0" w:color="auto"/>
              </w:divBdr>
            </w:div>
          </w:divsChild>
        </w:div>
        <w:div w:id="509881517">
          <w:marLeft w:val="0"/>
          <w:marRight w:val="0"/>
          <w:marTop w:val="0"/>
          <w:marBottom w:val="0"/>
          <w:divBdr>
            <w:top w:val="none" w:sz="0" w:space="0" w:color="auto"/>
            <w:left w:val="none" w:sz="0" w:space="0" w:color="auto"/>
            <w:bottom w:val="none" w:sz="0" w:space="0" w:color="auto"/>
            <w:right w:val="none" w:sz="0" w:space="0" w:color="auto"/>
          </w:divBdr>
        </w:div>
        <w:div w:id="744037183">
          <w:marLeft w:val="0"/>
          <w:marRight w:val="0"/>
          <w:marTop w:val="0"/>
          <w:marBottom w:val="0"/>
          <w:divBdr>
            <w:top w:val="none" w:sz="0" w:space="0" w:color="auto"/>
            <w:left w:val="none" w:sz="0" w:space="0" w:color="auto"/>
            <w:bottom w:val="none" w:sz="0" w:space="0" w:color="auto"/>
            <w:right w:val="none" w:sz="0" w:space="0" w:color="auto"/>
          </w:divBdr>
        </w:div>
        <w:div w:id="774135881">
          <w:marLeft w:val="0"/>
          <w:marRight w:val="0"/>
          <w:marTop w:val="0"/>
          <w:marBottom w:val="0"/>
          <w:divBdr>
            <w:top w:val="none" w:sz="0" w:space="0" w:color="auto"/>
            <w:left w:val="none" w:sz="0" w:space="0" w:color="auto"/>
            <w:bottom w:val="none" w:sz="0" w:space="0" w:color="auto"/>
            <w:right w:val="none" w:sz="0" w:space="0" w:color="auto"/>
          </w:divBdr>
        </w:div>
        <w:div w:id="968978028">
          <w:marLeft w:val="0"/>
          <w:marRight w:val="0"/>
          <w:marTop w:val="0"/>
          <w:marBottom w:val="0"/>
          <w:divBdr>
            <w:top w:val="none" w:sz="0" w:space="0" w:color="auto"/>
            <w:left w:val="none" w:sz="0" w:space="0" w:color="auto"/>
            <w:bottom w:val="none" w:sz="0" w:space="0" w:color="auto"/>
            <w:right w:val="none" w:sz="0" w:space="0" w:color="auto"/>
          </w:divBdr>
        </w:div>
        <w:div w:id="969943568">
          <w:marLeft w:val="0"/>
          <w:marRight w:val="0"/>
          <w:marTop w:val="0"/>
          <w:marBottom w:val="0"/>
          <w:divBdr>
            <w:top w:val="none" w:sz="0" w:space="0" w:color="auto"/>
            <w:left w:val="none" w:sz="0" w:space="0" w:color="auto"/>
            <w:bottom w:val="none" w:sz="0" w:space="0" w:color="auto"/>
            <w:right w:val="none" w:sz="0" w:space="0" w:color="auto"/>
          </w:divBdr>
        </w:div>
        <w:div w:id="1244146317">
          <w:marLeft w:val="0"/>
          <w:marRight w:val="0"/>
          <w:marTop w:val="0"/>
          <w:marBottom w:val="0"/>
          <w:divBdr>
            <w:top w:val="none" w:sz="0" w:space="0" w:color="auto"/>
            <w:left w:val="none" w:sz="0" w:space="0" w:color="auto"/>
            <w:bottom w:val="none" w:sz="0" w:space="0" w:color="auto"/>
            <w:right w:val="none" w:sz="0" w:space="0" w:color="auto"/>
          </w:divBdr>
        </w:div>
        <w:div w:id="1246769847">
          <w:marLeft w:val="0"/>
          <w:marRight w:val="0"/>
          <w:marTop w:val="0"/>
          <w:marBottom w:val="0"/>
          <w:divBdr>
            <w:top w:val="none" w:sz="0" w:space="0" w:color="auto"/>
            <w:left w:val="none" w:sz="0" w:space="0" w:color="auto"/>
            <w:bottom w:val="none" w:sz="0" w:space="0" w:color="auto"/>
            <w:right w:val="none" w:sz="0" w:space="0" w:color="auto"/>
          </w:divBdr>
          <w:divsChild>
            <w:div w:id="5715073">
              <w:marLeft w:val="0"/>
              <w:marRight w:val="0"/>
              <w:marTop w:val="0"/>
              <w:marBottom w:val="0"/>
              <w:divBdr>
                <w:top w:val="none" w:sz="0" w:space="0" w:color="auto"/>
                <w:left w:val="none" w:sz="0" w:space="0" w:color="auto"/>
                <w:bottom w:val="none" w:sz="0" w:space="0" w:color="auto"/>
                <w:right w:val="none" w:sz="0" w:space="0" w:color="auto"/>
              </w:divBdr>
            </w:div>
            <w:div w:id="8138992">
              <w:marLeft w:val="0"/>
              <w:marRight w:val="0"/>
              <w:marTop w:val="0"/>
              <w:marBottom w:val="0"/>
              <w:divBdr>
                <w:top w:val="none" w:sz="0" w:space="0" w:color="auto"/>
                <w:left w:val="none" w:sz="0" w:space="0" w:color="auto"/>
                <w:bottom w:val="none" w:sz="0" w:space="0" w:color="auto"/>
                <w:right w:val="none" w:sz="0" w:space="0" w:color="auto"/>
              </w:divBdr>
            </w:div>
            <w:div w:id="62996532">
              <w:marLeft w:val="0"/>
              <w:marRight w:val="0"/>
              <w:marTop w:val="0"/>
              <w:marBottom w:val="0"/>
              <w:divBdr>
                <w:top w:val="none" w:sz="0" w:space="0" w:color="auto"/>
                <w:left w:val="none" w:sz="0" w:space="0" w:color="auto"/>
                <w:bottom w:val="none" w:sz="0" w:space="0" w:color="auto"/>
                <w:right w:val="none" w:sz="0" w:space="0" w:color="auto"/>
              </w:divBdr>
            </w:div>
            <w:div w:id="124011126">
              <w:marLeft w:val="0"/>
              <w:marRight w:val="0"/>
              <w:marTop w:val="0"/>
              <w:marBottom w:val="0"/>
              <w:divBdr>
                <w:top w:val="none" w:sz="0" w:space="0" w:color="auto"/>
                <w:left w:val="none" w:sz="0" w:space="0" w:color="auto"/>
                <w:bottom w:val="none" w:sz="0" w:space="0" w:color="auto"/>
                <w:right w:val="none" w:sz="0" w:space="0" w:color="auto"/>
              </w:divBdr>
            </w:div>
            <w:div w:id="169300664">
              <w:marLeft w:val="0"/>
              <w:marRight w:val="0"/>
              <w:marTop w:val="0"/>
              <w:marBottom w:val="0"/>
              <w:divBdr>
                <w:top w:val="none" w:sz="0" w:space="0" w:color="auto"/>
                <w:left w:val="none" w:sz="0" w:space="0" w:color="auto"/>
                <w:bottom w:val="none" w:sz="0" w:space="0" w:color="auto"/>
                <w:right w:val="none" w:sz="0" w:space="0" w:color="auto"/>
              </w:divBdr>
            </w:div>
            <w:div w:id="185214739">
              <w:marLeft w:val="0"/>
              <w:marRight w:val="0"/>
              <w:marTop w:val="0"/>
              <w:marBottom w:val="0"/>
              <w:divBdr>
                <w:top w:val="none" w:sz="0" w:space="0" w:color="auto"/>
                <w:left w:val="none" w:sz="0" w:space="0" w:color="auto"/>
                <w:bottom w:val="none" w:sz="0" w:space="0" w:color="auto"/>
                <w:right w:val="none" w:sz="0" w:space="0" w:color="auto"/>
              </w:divBdr>
            </w:div>
            <w:div w:id="197742407">
              <w:marLeft w:val="0"/>
              <w:marRight w:val="0"/>
              <w:marTop w:val="0"/>
              <w:marBottom w:val="0"/>
              <w:divBdr>
                <w:top w:val="none" w:sz="0" w:space="0" w:color="auto"/>
                <w:left w:val="none" w:sz="0" w:space="0" w:color="auto"/>
                <w:bottom w:val="none" w:sz="0" w:space="0" w:color="auto"/>
                <w:right w:val="none" w:sz="0" w:space="0" w:color="auto"/>
              </w:divBdr>
            </w:div>
            <w:div w:id="268200421">
              <w:marLeft w:val="0"/>
              <w:marRight w:val="0"/>
              <w:marTop w:val="0"/>
              <w:marBottom w:val="0"/>
              <w:divBdr>
                <w:top w:val="none" w:sz="0" w:space="0" w:color="auto"/>
                <w:left w:val="none" w:sz="0" w:space="0" w:color="auto"/>
                <w:bottom w:val="none" w:sz="0" w:space="0" w:color="auto"/>
                <w:right w:val="none" w:sz="0" w:space="0" w:color="auto"/>
              </w:divBdr>
            </w:div>
            <w:div w:id="311763220">
              <w:marLeft w:val="0"/>
              <w:marRight w:val="0"/>
              <w:marTop w:val="0"/>
              <w:marBottom w:val="0"/>
              <w:divBdr>
                <w:top w:val="none" w:sz="0" w:space="0" w:color="auto"/>
                <w:left w:val="none" w:sz="0" w:space="0" w:color="auto"/>
                <w:bottom w:val="none" w:sz="0" w:space="0" w:color="auto"/>
                <w:right w:val="none" w:sz="0" w:space="0" w:color="auto"/>
              </w:divBdr>
            </w:div>
            <w:div w:id="442921047">
              <w:marLeft w:val="0"/>
              <w:marRight w:val="0"/>
              <w:marTop w:val="0"/>
              <w:marBottom w:val="0"/>
              <w:divBdr>
                <w:top w:val="none" w:sz="0" w:space="0" w:color="auto"/>
                <w:left w:val="none" w:sz="0" w:space="0" w:color="auto"/>
                <w:bottom w:val="none" w:sz="0" w:space="0" w:color="auto"/>
                <w:right w:val="none" w:sz="0" w:space="0" w:color="auto"/>
              </w:divBdr>
            </w:div>
            <w:div w:id="479880408">
              <w:marLeft w:val="0"/>
              <w:marRight w:val="0"/>
              <w:marTop w:val="0"/>
              <w:marBottom w:val="0"/>
              <w:divBdr>
                <w:top w:val="none" w:sz="0" w:space="0" w:color="auto"/>
                <w:left w:val="none" w:sz="0" w:space="0" w:color="auto"/>
                <w:bottom w:val="none" w:sz="0" w:space="0" w:color="auto"/>
                <w:right w:val="none" w:sz="0" w:space="0" w:color="auto"/>
              </w:divBdr>
            </w:div>
            <w:div w:id="568424315">
              <w:marLeft w:val="0"/>
              <w:marRight w:val="0"/>
              <w:marTop w:val="0"/>
              <w:marBottom w:val="0"/>
              <w:divBdr>
                <w:top w:val="none" w:sz="0" w:space="0" w:color="auto"/>
                <w:left w:val="none" w:sz="0" w:space="0" w:color="auto"/>
                <w:bottom w:val="none" w:sz="0" w:space="0" w:color="auto"/>
                <w:right w:val="none" w:sz="0" w:space="0" w:color="auto"/>
              </w:divBdr>
            </w:div>
            <w:div w:id="620067643">
              <w:marLeft w:val="0"/>
              <w:marRight w:val="0"/>
              <w:marTop w:val="0"/>
              <w:marBottom w:val="0"/>
              <w:divBdr>
                <w:top w:val="none" w:sz="0" w:space="0" w:color="auto"/>
                <w:left w:val="none" w:sz="0" w:space="0" w:color="auto"/>
                <w:bottom w:val="none" w:sz="0" w:space="0" w:color="auto"/>
                <w:right w:val="none" w:sz="0" w:space="0" w:color="auto"/>
              </w:divBdr>
            </w:div>
            <w:div w:id="675615416">
              <w:marLeft w:val="0"/>
              <w:marRight w:val="0"/>
              <w:marTop w:val="0"/>
              <w:marBottom w:val="0"/>
              <w:divBdr>
                <w:top w:val="none" w:sz="0" w:space="0" w:color="auto"/>
                <w:left w:val="none" w:sz="0" w:space="0" w:color="auto"/>
                <w:bottom w:val="none" w:sz="0" w:space="0" w:color="auto"/>
                <w:right w:val="none" w:sz="0" w:space="0" w:color="auto"/>
              </w:divBdr>
            </w:div>
            <w:div w:id="750272366">
              <w:marLeft w:val="0"/>
              <w:marRight w:val="0"/>
              <w:marTop w:val="0"/>
              <w:marBottom w:val="0"/>
              <w:divBdr>
                <w:top w:val="none" w:sz="0" w:space="0" w:color="auto"/>
                <w:left w:val="none" w:sz="0" w:space="0" w:color="auto"/>
                <w:bottom w:val="none" w:sz="0" w:space="0" w:color="auto"/>
                <w:right w:val="none" w:sz="0" w:space="0" w:color="auto"/>
              </w:divBdr>
            </w:div>
            <w:div w:id="771782535">
              <w:marLeft w:val="0"/>
              <w:marRight w:val="0"/>
              <w:marTop w:val="0"/>
              <w:marBottom w:val="0"/>
              <w:divBdr>
                <w:top w:val="none" w:sz="0" w:space="0" w:color="auto"/>
                <w:left w:val="none" w:sz="0" w:space="0" w:color="auto"/>
                <w:bottom w:val="none" w:sz="0" w:space="0" w:color="auto"/>
                <w:right w:val="none" w:sz="0" w:space="0" w:color="auto"/>
              </w:divBdr>
            </w:div>
            <w:div w:id="779034691">
              <w:marLeft w:val="0"/>
              <w:marRight w:val="0"/>
              <w:marTop w:val="0"/>
              <w:marBottom w:val="0"/>
              <w:divBdr>
                <w:top w:val="none" w:sz="0" w:space="0" w:color="auto"/>
                <w:left w:val="none" w:sz="0" w:space="0" w:color="auto"/>
                <w:bottom w:val="none" w:sz="0" w:space="0" w:color="auto"/>
                <w:right w:val="none" w:sz="0" w:space="0" w:color="auto"/>
              </w:divBdr>
            </w:div>
            <w:div w:id="799498009">
              <w:marLeft w:val="0"/>
              <w:marRight w:val="0"/>
              <w:marTop w:val="0"/>
              <w:marBottom w:val="0"/>
              <w:divBdr>
                <w:top w:val="none" w:sz="0" w:space="0" w:color="auto"/>
                <w:left w:val="none" w:sz="0" w:space="0" w:color="auto"/>
                <w:bottom w:val="none" w:sz="0" w:space="0" w:color="auto"/>
                <w:right w:val="none" w:sz="0" w:space="0" w:color="auto"/>
              </w:divBdr>
            </w:div>
            <w:div w:id="824006725">
              <w:marLeft w:val="0"/>
              <w:marRight w:val="0"/>
              <w:marTop w:val="0"/>
              <w:marBottom w:val="0"/>
              <w:divBdr>
                <w:top w:val="none" w:sz="0" w:space="0" w:color="auto"/>
                <w:left w:val="none" w:sz="0" w:space="0" w:color="auto"/>
                <w:bottom w:val="none" w:sz="0" w:space="0" w:color="auto"/>
                <w:right w:val="none" w:sz="0" w:space="0" w:color="auto"/>
              </w:divBdr>
            </w:div>
            <w:div w:id="989333982">
              <w:marLeft w:val="0"/>
              <w:marRight w:val="0"/>
              <w:marTop w:val="0"/>
              <w:marBottom w:val="0"/>
              <w:divBdr>
                <w:top w:val="none" w:sz="0" w:space="0" w:color="auto"/>
                <w:left w:val="none" w:sz="0" w:space="0" w:color="auto"/>
                <w:bottom w:val="none" w:sz="0" w:space="0" w:color="auto"/>
                <w:right w:val="none" w:sz="0" w:space="0" w:color="auto"/>
              </w:divBdr>
            </w:div>
            <w:div w:id="1009212322">
              <w:marLeft w:val="0"/>
              <w:marRight w:val="0"/>
              <w:marTop w:val="0"/>
              <w:marBottom w:val="0"/>
              <w:divBdr>
                <w:top w:val="none" w:sz="0" w:space="0" w:color="auto"/>
                <w:left w:val="none" w:sz="0" w:space="0" w:color="auto"/>
                <w:bottom w:val="none" w:sz="0" w:space="0" w:color="auto"/>
                <w:right w:val="none" w:sz="0" w:space="0" w:color="auto"/>
              </w:divBdr>
            </w:div>
            <w:div w:id="1045638958">
              <w:marLeft w:val="0"/>
              <w:marRight w:val="0"/>
              <w:marTop w:val="0"/>
              <w:marBottom w:val="0"/>
              <w:divBdr>
                <w:top w:val="none" w:sz="0" w:space="0" w:color="auto"/>
                <w:left w:val="none" w:sz="0" w:space="0" w:color="auto"/>
                <w:bottom w:val="none" w:sz="0" w:space="0" w:color="auto"/>
                <w:right w:val="none" w:sz="0" w:space="0" w:color="auto"/>
              </w:divBdr>
            </w:div>
            <w:div w:id="1047416475">
              <w:marLeft w:val="0"/>
              <w:marRight w:val="0"/>
              <w:marTop w:val="0"/>
              <w:marBottom w:val="0"/>
              <w:divBdr>
                <w:top w:val="none" w:sz="0" w:space="0" w:color="auto"/>
                <w:left w:val="none" w:sz="0" w:space="0" w:color="auto"/>
                <w:bottom w:val="none" w:sz="0" w:space="0" w:color="auto"/>
                <w:right w:val="none" w:sz="0" w:space="0" w:color="auto"/>
              </w:divBdr>
            </w:div>
            <w:div w:id="1230267039">
              <w:marLeft w:val="0"/>
              <w:marRight w:val="0"/>
              <w:marTop w:val="0"/>
              <w:marBottom w:val="0"/>
              <w:divBdr>
                <w:top w:val="none" w:sz="0" w:space="0" w:color="auto"/>
                <w:left w:val="none" w:sz="0" w:space="0" w:color="auto"/>
                <w:bottom w:val="none" w:sz="0" w:space="0" w:color="auto"/>
                <w:right w:val="none" w:sz="0" w:space="0" w:color="auto"/>
              </w:divBdr>
            </w:div>
            <w:div w:id="1239751200">
              <w:marLeft w:val="0"/>
              <w:marRight w:val="0"/>
              <w:marTop w:val="0"/>
              <w:marBottom w:val="0"/>
              <w:divBdr>
                <w:top w:val="none" w:sz="0" w:space="0" w:color="auto"/>
                <w:left w:val="none" w:sz="0" w:space="0" w:color="auto"/>
                <w:bottom w:val="none" w:sz="0" w:space="0" w:color="auto"/>
                <w:right w:val="none" w:sz="0" w:space="0" w:color="auto"/>
              </w:divBdr>
            </w:div>
            <w:div w:id="1361009659">
              <w:marLeft w:val="0"/>
              <w:marRight w:val="0"/>
              <w:marTop w:val="0"/>
              <w:marBottom w:val="0"/>
              <w:divBdr>
                <w:top w:val="none" w:sz="0" w:space="0" w:color="auto"/>
                <w:left w:val="none" w:sz="0" w:space="0" w:color="auto"/>
                <w:bottom w:val="none" w:sz="0" w:space="0" w:color="auto"/>
                <w:right w:val="none" w:sz="0" w:space="0" w:color="auto"/>
              </w:divBdr>
            </w:div>
            <w:div w:id="1495410112">
              <w:marLeft w:val="0"/>
              <w:marRight w:val="0"/>
              <w:marTop w:val="0"/>
              <w:marBottom w:val="0"/>
              <w:divBdr>
                <w:top w:val="none" w:sz="0" w:space="0" w:color="auto"/>
                <w:left w:val="none" w:sz="0" w:space="0" w:color="auto"/>
                <w:bottom w:val="none" w:sz="0" w:space="0" w:color="auto"/>
                <w:right w:val="none" w:sz="0" w:space="0" w:color="auto"/>
              </w:divBdr>
            </w:div>
            <w:div w:id="1495680774">
              <w:marLeft w:val="0"/>
              <w:marRight w:val="0"/>
              <w:marTop w:val="0"/>
              <w:marBottom w:val="0"/>
              <w:divBdr>
                <w:top w:val="none" w:sz="0" w:space="0" w:color="auto"/>
                <w:left w:val="none" w:sz="0" w:space="0" w:color="auto"/>
                <w:bottom w:val="none" w:sz="0" w:space="0" w:color="auto"/>
                <w:right w:val="none" w:sz="0" w:space="0" w:color="auto"/>
              </w:divBdr>
            </w:div>
            <w:div w:id="1739790935">
              <w:marLeft w:val="0"/>
              <w:marRight w:val="0"/>
              <w:marTop w:val="0"/>
              <w:marBottom w:val="0"/>
              <w:divBdr>
                <w:top w:val="none" w:sz="0" w:space="0" w:color="auto"/>
                <w:left w:val="none" w:sz="0" w:space="0" w:color="auto"/>
                <w:bottom w:val="none" w:sz="0" w:space="0" w:color="auto"/>
                <w:right w:val="none" w:sz="0" w:space="0" w:color="auto"/>
              </w:divBdr>
            </w:div>
            <w:div w:id="1902055709">
              <w:marLeft w:val="0"/>
              <w:marRight w:val="0"/>
              <w:marTop w:val="0"/>
              <w:marBottom w:val="0"/>
              <w:divBdr>
                <w:top w:val="none" w:sz="0" w:space="0" w:color="auto"/>
                <w:left w:val="none" w:sz="0" w:space="0" w:color="auto"/>
                <w:bottom w:val="none" w:sz="0" w:space="0" w:color="auto"/>
                <w:right w:val="none" w:sz="0" w:space="0" w:color="auto"/>
              </w:divBdr>
            </w:div>
            <w:div w:id="1961260695">
              <w:marLeft w:val="0"/>
              <w:marRight w:val="0"/>
              <w:marTop w:val="0"/>
              <w:marBottom w:val="0"/>
              <w:divBdr>
                <w:top w:val="none" w:sz="0" w:space="0" w:color="auto"/>
                <w:left w:val="none" w:sz="0" w:space="0" w:color="auto"/>
                <w:bottom w:val="none" w:sz="0" w:space="0" w:color="auto"/>
                <w:right w:val="none" w:sz="0" w:space="0" w:color="auto"/>
              </w:divBdr>
            </w:div>
            <w:div w:id="1994411190">
              <w:marLeft w:val="0"/>
              <w:marRight w:val="0"/>
              <w:marTop w:val="0"/>
              <w:marBottom w:val="0"/>
              <w:divBdr>
                <w:top w:val="none" w:sz="0" w:space="0" w:color="auto"/>
                <w:left w:val="none" w:sz="0" w:space="0" w:color="auto"/>
                <w:bottom w:val="none" w:sz="0" w:space="0" w:color="auto"/>
                <w:right w:val="none" w:sz="0" w:space="0" w:color="auto"/>
              </w:divBdr>
            </w:div>
            <w:div w:id="2100903411">
              <w:marLeft w:val="0"/>
              <w:marRight w:val="0"/>
              <w:marTop w:val="0"/>
              <w:marBottom w:val="0"/>
              <w:divBdr>
                <w:top w:val="none" w:sz="0" w:space="0" w:color="auto"/>
                <w:left w:val="none" w:sz="0" w:space="0" w:color="auto"/>
                <w:bottom w:val="none" w:sz="0" w:space="0" w:color="auto"/>
                <w:right w:val="none" w:sz="0" w:space="0" w:color="auto"/>
              </w:divBdr>
            </w:div>
            <w:div w:id="2135975187">
              <w:marLeft w:val="0"/>
              <w:marRight w:val="0"/>
              <w:marTop w:val="0"/>
              <w:marBottom w:val="0"/>
              <w:divBdr>
                <w:top w:val="none" w:sz="0" w:space="0" w:color="auto"/>
                <w:left w:val="none" w:sz="0" w:space="0" w:color="auto"/>
                <w:bottom w:val="none" w:sz="0" w:space="0" w:color="auto"/>
                <w:right w:val="none" w:sz="0" w:space="0" w:color="auto"/>
              </w:divBdr>
            </w:div>
          </w:divsChild>
        </w:div>
        <w:div w:id="1303385240">
          <w:marLeft w:val="0"/>
          <w:marRight w:val="0"/>
          <w:marTop w:val="0"/>
          <w:marBottom w:val="0"/>
          <w:divBdr>
            <w:top w:val="none" w:sz="0" w:space="0" w:color="auto"/>
            <w:left w:val="none" w:sz="0" w:space="0" w:color="auto"/>
            <w:bottom w:val="none" w:sz="0" w:space="0" w:color="auto"/>
            <w:right w:val="none" w:sz="0" w:space="0" w:color="auto"/>
          </w:divBdr>
        </w:div>
        <w:div w:id="1353068146">
          <w:marLeft w:val="0"/>
          <w:marRight w:val="0"/>
          <w:marTop w:val="0"/>
          <w:marBottom w:val="0"/>
          <w:divBdr>
            <w:top w:val="none" w:sz="0" w:space="0" w:color="auto"/>
            <w:left w:val="none" w:sz="0" w:space="0" w:color="auto"/>
            <w:bottom w:val="none" w:sz="0" w:space="0" w:color="auto"/>
            <w:right w:val="none" w:sz="0" w:space="0" w:color="auto"/>
          </w:divBdr>
        </w:div>
        <w:div w:id="1382825654">
          <w:marLeft w:val="0"/>
          <w:marRight w:val="0"/>
          <w:marTop w:val="0"/>
          <w:marBottom w:val="0"/>
          <w:divBdr>
            <w:top w:val="none" w:sz="0" w:space="0" w:color="auto"/>
            <w:left w:val="none" w:sz="0" w:space="0" w:color="auto"/>
            <w:bottom w:val="none" w:sz="0" w:space="0" w:color="auto"/>
            <w:right w:val="none" w:sz="0" w:space="0" w:color="auto"/>
          </w:divBdr>
        </w:div>
        <w:div w:id="1389112003">
          <w:marLeft w:val="0"/>
          <w:marRight w:val="0"/>
          <w:marTop w:val="0"/>
          <w:marBottom w:val="0"/>
          <w:divBdr>
            <w:top w:val="none" w:sz="0" w:space="0" w:color="auto"/>
            <w:left w:val="none" w:sz="0" w:space="0" w:color="auto"/>
            <w:bottom w:val="none" w:sz="0" w:space="0" w:color="auto"/>
            <w:right w:val="none" w:sz="0" w:space="0" w:color="auto"/>
          </w:divBdr>
        </w:div>
        <w:div w:id="1430615292">
          <w:marLeft w:val="0"/>
          <w:marRight w:val="0"/>
          <w:marTop w:val="0"/>
          <w:marBottom w:val="0"/>
          <w:divBdr>
            <w:top w:val="none" w:sz="0" w:space="0" w:color="auto"/>
            <w:left w:val="none" w:sz="0" w:space="0" w:color="auto"/>
            <w:bottom w:val="none" w:sz="0" w:space="0" w:color="auto"/>
            <w:right w:val="none" w:sz="0" w:space="0" w:color="auto"/>
          </w:divBdr>
        </w:div>
        <w:div w:id="1513642391">
          <w:marLeft w:val="0"/>
          <w:marRight w:val="0"/>
          <w:marTop w:val="0"/>
          <w:marBottom w:val="0"/>
          <w:divBdr>
            <w:top w:val="none" w:sz="0" w:space="0" w:color="auto"/>
            <w:left w:val="none" w:sz="0" w:space="0" w:color="auto"/>
            <w:bottom w:val="none" w:sz="0" w:space="0" w:color="auto"/>
            <w:right w:val="none" w:sz="0" w:space="0" w:color="auto"/>
          </w:divBdr>
        </w:div>
        <w:div w:id="1544639248">
          <w:marLeft w:val="0"/>
          <w:marRight w:val="0"/>
          <w:marTop w:val="0"/>
          <w:marBottom w:val="0"/>
          <w:divBdr>
            <w:top w:val="none" w:sz="0" w:space="0" w:color="auto"/>
            <w:left w:val="none" w:sz="0" w:space="0" w:color="auto"/>
            <w:bottom w:val="none" w:sz="0" w:space="0" w:color="auto"/>
            <w:right w:val="none" w:sz="0" w:space="0" w:color="auto"/>
          </w:divBdr>
        </w:div>
        <w:div w:id="1564441706">
          <w:marLeft w:val="0"/>
          <w:marRight w:val="0"/>
          <w:marTop w:val="0"/>
          <w:marBottom w:val="0"/>
          <w:divBdr>
            <w:top w:val="none" w:sz="0" w:space="0" w:color="auto"/>
            <w:left w:val="none" w:sz="0" w:space="0" w:color="auto"/>
            <w:bottom w:val="none" w:sz="0" w:space="0" w:color="auto"/>
            <w:right w:val="none" w:sz="0" w:space="0" w:color="auto"/>
          </w:divBdr>
        </w:div>
        <w:div w:id="1719817727">
          <w:marLeft w:val="0"/>
          <w:marRight w:val="0"/>
          <w:marTop w:val="0"/>
          <w:marBottom w:val="0"/>
          <w:divBdr>
            <w:top w:val="none" w:sz="0" w:space="0" w:color="auto"/>
            <w:left w:val="none" w:sz="0" w:space="0" w:color="auto"/>
            <w:bottom w:val="none" w:sz="0" w:space="0" w:color="auto"/>
            <w:right w:val="none" w:sz="0" w:space="0" w:color="auto"/>
          </w:divBdr>
        </w:div>
        <w:div w:id="1758987030">
          <w:marLeft w:val="0"/>
          <w:marRight w:val="0"/>
          <w:marTop w:val="0"/>
          <w:marBottom w:val="0"/>
          <w:divBdr>
            <w:top w:val="none" w:sz="0" w:space="0" w:color="auto"/>
            <w:left w:val="none" w:sz="0" w:space="0" w:color="auto"/>
            <w:bottom w:val="none" w:sz="0" w:space="0" w:color="auto"/>
            <w:right w:val="none" w:sz="0" w:space="0" w:color="auto"/>
          </w:divBdr>
        </w:div>
        <w:div w:id="1769233411">
          <w:marLeft w:val="0"/>
          <w:marRight w:val="0"/>
          <w:marTop w:val="0"/>
          <w:marBottom w:val="0"/>
          <w:divBdr>
            <w:top w:val="none" w:sz="0" w:space="0" w:color="auto"/>
            <w:left w:val="none" w:sz="0" w:space="0" w:color="auto"/>
            <w:bottom w:val="none" w:sz="0" w:space="0" w:color="auto"/>
            <w:right w:val="none" w:sz="0" w:space="0" w:color="auto"/>
          </w:divBdr>
        </w:div>
        <w:div w:id="1817338126">
          <w:marLeft w:val="0"/>
          <w:marRight w:val="0"/>
          <w:marTop w:val="0"/>
          <w:marBottom w:val="0"/>
          <w:divBdr>
            <w:top w:val="none" w:sz="0" w:space="0" w:color="auto"/>
            <w:left w:val="none" w:sz="0" w:space="0" w:color="auto"/>
            <w:bottom w:val="none" w:sz="0" w:space="0" w:color="auto"/>
            <w:right w:val="none" w:sz="0" w:space="0" w:color="auto"/>
          </w:divBdr>
        </w:div>
        <w:div w:id="1838809780">
          <w:marLeft w:val="0"/>
          <w:marRight w:val="0"/>
          <w:marTop w:val="0"/>
          <w:marBottom w:val="0"/>
          <w:divBdr>
            <w:top w:val="none" w:sz="0" w:space="0" w:color="auto"/>
            <w:left w:val="none" w:sz="0" w:space="0" w:color="auto"/>
            <w:bottom w:val="none" w:sz="0" w:space="0" w:color="auto"/>
            <w:right w:val="none" w:sz="0" w:space="0" w:color="auto"/>
          </w:divBdr>
        </w:div>
        <w:div w:id="1856074676">
          <w:marLeft w:val="0"/>
          <w:marRight w:val="0"/>
          <w:marTop w:val="0"/>
          <w:marBottom w:val="0"/>
          <w:divBdr>
            <w:top w:val="none" w:sz="0" w:space="0" w:color="auto"/>
            <w:left w:val="none" w:sz="0" w:space="0" w:color="auto"/>
            <w:bottom w:val="none" w:sz="0" w:space="0" w:color="auto"/>
            <w:right w:val="none" w:sz="0" w:space="0" w:color="auto"/>
          </w:divBdr>
        </w:div>
        <w:div w:id="1901086755">
          <w:marLeft w:val="0"/>
          <w:marRight w:val="0"/>
          <w:marTop w:val="0"/>
          <w:marBottom w:val="0"/>
          <w:divBdr>
            <w:top w:val="none" w:sz="0" w:space="0" w:color="auto"/>
            <w:left w:val="none" w:sz="0" w:space="0" w:color="auto"/>
            <w:bottom w:val="none" w:sz="0" w:space="0" w:color="auto"/>
            <w:right w:val="none" w:sz="0" w:space="0" w:color="auto"/>
          </w:divBdr>
        </w:div>
        <w:div w:id="1981417919">
          <w:marLeft w:val="0"/>
          <w:marRight w:val="0"/>
          <w:marTop w:val="0"/>
          <w:marBottom w:val="0"/>
          <w:divBdr>
            <w:top w:val="none" w:sz="0" w:space="0" w:color="auto"/>
            <w:left w:val="none" w:sz="0" w:space="0" w:color="auto"/>
            <w:bottom w:val="none" w:sz="0" w:space="0" w:color="auto"/>
            <w:right w:val="none" w:sz="0" w:space="0" w:color="auto"/>
          </w:divBdr>
        </w:div>
        <w:div w:id="1993213471">
          <w:marLeft w:val="0"/>
          <w:marRight w:val="0"/>
          <w:marTop w:val="0"/>
          <w:marBottom w:val="0"/>
          <w:divBdr>
            <w:top w:val="none" w:sz="0" w:space="0" w:color="auto"/>
            <w:left w:val="none" w:sz="0" w:space="0" w:color="auto"/>
            <w:bottom w:val="none" w:sz="0" w:space="0" w:color="auto"/>
            <w:right w:val="none" w:sz="0" w:space="0" w:color="auto"/>
          </w:divBdr>
        </w:div>
        <w:div w:id="2144230714">
          <w:marLeft w:val="0"/>
          <w:marRight w:val="0"/>
          <w:marTop w:val="0"/>
          <w:marBottom w:val="0"/>
          <w:divBdr>
            <w:top w:val="none" w:sz="0" w:space="0" w:color="auto"/>
            <w:left w:val="none" w:sz="0" w:space="0" w:color="auto"/>
            <w:bottom w:val="none" w:sz="0" w:space="0" w:color="auto"/>
            <w:right w:val="none" w:sz="0" w:space="0" w:color="auto"/>
          </w:divBdr>
        </w:div>
      </w:divsChild>
    </w:div>
    <w:div w:id="1135370510">
      <w:bodyDiv w:val="1"/>
      <w:marLeft w:val="0"/>
      <w:marRight w:val="0"/>
      <w:marTop w:val="0"/>
      <w:marBottom w:val="0"/>
      <w:divBdr>
        <w:top w:val="none" w:sz="0" w:space="0" w:color="auto"/>
        <w:left w:val="none" w:sz="0" w:space="0" w:color="auto"/>
        <w:bottom w:val="none" w:sz="0" w:space="0" w:color="auto"/>
        <w:right w:val="none" w:sz="0" w:space="0" w:color="auto"/>
      </w:divBdr>
    </w:div>
    <w:div w:id="1455175659">
      <w:bodyDiv w:val="1"/>
      <w:marLeft w:val="0"/>
      <w:marRight w:val="0"/>
      <w:marTop w:val="0"/>
      <w:marBottom w:val="0"/>
      <w:divBdr>
        <w:top w:val="none" w:sz="0" w:space="0" w:color="auto"/>
        <w:left w:val="none" w:sz="0" w:space="0" w:color="auto"/>
        <w:bottom w:val="none" w:sz="0" w:space="0" w:color="auto"/>
        <w:right w:val="none" w:sz="0" w:space="0" w:color="auto"/>
      </w:divBdr>
    </w:div>
    <w:div w:id="1798450494">
      <w:bodyDiv w:val="1"/>
      <w:marLeft w:val="0"/>
      <w:marRight w:val="0"/>
      <w:marTop w:val="0"/>
      <w:marBottom w:val="0"/>
      <w:divBdr>
        <w:top w:val="none" w:sz="0" w:space="0" w:color="auto"/>
        <w:left w:val="none" w:sz="0" w:space="0" w:color="auto"/>
        <w:bottom w:val="none" w:sz="0" w:space="0" w:color="auto"/>
        <w:right w:val="none" w:sz="0" w:space="0" w:color="auto"/>
      </w:divBdr>
    </w:div>
    <w:div w:id="21160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audit-assurance-committee-handbook/" TargetMode="External"/><Relationship Id="rId18" Type="http://schemas.openxmlformats.org/officeDocument/2006/relationships/hyperlink" Target="https://www.gov.uk/government/publications/orange-boo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audit-committee-handbook" TargetMode="External"/><Relationship Id="rId17" Type="http://schemas.openxmlformats.org/officeDocument/2006/relationships/hyperlink" Target="https://www.gov.scot/publications/scottish-public-finance-manu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ta.sepa.scot/about-sepa/who-we-are/our-board/sepa-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eta.sepa.scot/about-sepa/who-we-are/our-board/audit-risk-and-assurance-committe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acac12b-2e0e-47db-b1f8-93d6a79ab5d5">Approved</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9DF234D88AD54C9652A794F32E0A18" ma:contentTypeVersion="3" ma:contentTypeDescription="Create a new document." ma:contentTypeScope="" ma:versionID="2b4cdbf7711f46c6354f38eeca770488">
  <xsd:schema xmlns:xsd="http://www.w3.org/2001/XMLSchema" xmlns:xs="http://www.w3.org/2001/XMLSchema" xmlns:p="http://schemas.microsoft.com/office/2006/metadata/properties" xmlns:ns2="aacac12b-2e0e-47db-b1f8-93d6a79ab5d5" targetNamespace="http://schemas.microsoft.com/office/2006/metadata/properties" ma:root="true" ma:fieldsID="1370d63e17a9537c86da21d1782c05d0" ns2:_="">
    <xsd:import namespace="aacac12b-2e0e-47db-b1f8-93d6a79ab5d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c12b-2e0e-47db-b1f8-93d6a79ab5d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Draft"/>
          <xsd:enumeration value="Approved"/>
          <xsd:enumeration value="Chair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2.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aacac12b-2e0e-47db-b1f8-93d6a79ab5d5"/>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64927E5B-4E38-40C8-9ACE-1C2917F09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ac12b-2e0e-47db-b1f8-93d6a79ab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3</TotalTime>
  <Pages>12</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Lorna</dc:creator>
  <cp:keywords/>
  <dc:description/>
  <cp:lastModifiedBy>Foley, Jennifer</cp:lastModifiedBy>
  <cp:revision>2</cp:revision>
  <cp:lastPrinted>2023-03-23T21:44:00Z</cp:lastPrinted>
  <dcterms:created xsi:type="dcterms:W3CDTF">2025-06-23T14:34:00Z</dcterms:created>
  <dcterms:modified xsi:type="dcterms:W3CDTF">2025-06-23T14:34:00Z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0x010100969DF234D88AD54C9652A794F32E0A18</vt:lpwstr>
  </property>
  <property fmtid="{D5CDD505-2E9C-101B-9397-08002B2CF9AE}" pid="3" name="MediaServiceImageTags">
    <vt:lpwstr/>
  </property>
  <property fmtid="{D5CDD505-2E9C-101B-9397-08002B2CF9AE}" pid="4" name="ClassificationContentMarkingHeaderShapeIds">
    <vt:lpwstr>4332bb49,79827d00,26e811e8</vt:lpwstr>
  </property>
  <property fmtid="{D5CDD505-2E9C-101B-9397-08002B2CF9AE}" pid="5" name="ClassificationContentMarkingHeaderFontProps">
    <vt:lpwstr>#0000ff,10,Calibri</vt:lpwstr>
  </property>
  <property fmtid="{D5CDD505-2E9C-101B-9397-08002B2CF9AE}" pid="6" name="ClassificationContentMarkingHeaderText">
    <vt:lpwstr>OFFICIAL</vt:lpwstr>
  </property>
  <property fmtid="{D5CDD505-2E9C-101B-9397-08002B2CF9AE}" pid="7" name="ClassificationContentMarkingFooterShapeIds">
    <vt:lpwstr>66f1d08c,5c7b0c2b,270d5281</vt:lpwstr>
  </property>
  <property fmtid="{D5CDD505-2E9C-101B-9397-08002B2CF9AE}" pid="8" name="ClassificationContentMarkingFooterFontProps">
    <vt:lpwstr>#0000ff,10,Calibri</vt:lpwstr>
  </property>
  <property fmtid="{D5CDD505-2E9C-101B-9397-08002B2CF9AE}" pid="9" name="ClassificationContentMarkingFooterText">
    <vt:lpwstr>OFFICIAL</vt:lpwstr>
  </property>
  <property fmtid="{D5CDD505-2E9C-101B-9397-08002B2CF9AE}" pid="10" name="Order">
    <vt:r8>4012400</vt:r8>
  </property>
  <property fmtid="{D5CDD505-2E9C-101B-9397-08002B2CF9AE}" pid="11" name="SharedWithUsers">
    <vt:lpwstr>319;#Dick, Sheri;#307;#Faichney, Jenny;#25;#McWhirter, Jennifer</vt:lpwstr>
  </property>
  <property fmtid="{D5CDD505-2E9C-101B-9397-08002B2CF9AE}" pid="12" name="ComplianceAssetId">
    <vt:lpwstr/>
  </property>
  <property fmtid="{D5CDD505-2E9C-101B-9397-08002B2CF9AE}" pid="13" name="_activity">
    <vt:lpwstr>{"FileActivityType":"9","FileActivityTimeStamp":"2024-05-30T16:46:27.727Z","FileActivityUsersOnPage":[{"DisplayName":"Faichney, Jenny","Id":"jenny.faichney@sepa.org.uk"},{"DisplayName":"McWhirter, Jennifer","Id":"jennifer.mcwhirter@sepa.org.uk"}],"FileActivityNavigationId":null}</vt:lpwstr>
  </property>
  <property fmtid="{D5CDD505-2E9C-101B-9397-08002B2CF9AE}" pid="14" name="_ExtendedDescription">
    <vt:lpwstr/>
  </property>
  <property fmtid="{D5CDD505-2E9C-101B-9397-08002B2CF9AE}" pid="15" name="TriggerFlowInfo">
    <vt:lpwstr/>
  </property>
  <property fmtid="{D5CDD505-2E9C-101B-9397-08002B2CF9AE}" pid="16" name="sepaApprovalStatus">
    <vt:lpwstr>Approved</vt:lpwstr>
  </property>
  <property fmtid="{D5CDD505-2E9C-101B-9397-08002B2CF9AE}" pid="17" name="TaxCatchAll">
    <vt:lpwstr>1;#Corporate Legal ＆ Leadership Support|1643fb16-7f9d-4b68-a240-4f2ee0ff6ac3</vt:lpwstr>
  </property>
  <property fmtid="{D5CDD505-2E9C-101B-9397-08002B2CF9AE}" pid="18" name="sepaIAODept">
    <vt:lpwstr>1;#Corporate Legal ＆ Leadership Support|1643fb16-7f9d-4b68-a240-4f2ee0ff6ac3</vt:lpwstr>
  </property>
  <property fmtid="{D5CDD505-2E9C-101B-9397-08002B2CF9AE}" pid="19" name="k30a802c90584b64ac3ae896c6a1ef3a0">
    <vt:lpwstr>Corporate Legal ＆ Leadership Support|1643fb16-7f9d-4b68-a240-4f2ee0ff6ac3</vt:lpwstr>
  </property>
  <property fmtid="{D5CDD505-2E9C-101B-9397-08002B2CF9AE}" pid="20" name="Doc Type">
    <vt:lpwstr>Paper</vt:lpwstr>
  </property>
  <property fmtid="{D5CDD505-2E9C-101B-9397-08002B2CF9AE}" pid="21" name="Author(s)">
    <vt:lpwstr>Nicola Gordon</vt:lpwstr>
  </property>
  <property fmtid="{D5CDD505-2E9C-101B-9397-08002B2CF9AE}" pid="22" name="Sponsor">
    <vt:lpwstr>Chair</vt:lpwstr>
  </property>
  <property fmtid="{D5CDD505-2E9C-101B-9397-08002B2CF9AE}" pid="23" name="k30a802c90584b64ac3ae896c6a1ef3a">
    <vt:lpwstr>Corporate Legal ＆ Leadership Support|1643fb16-7f9d-4b68-a240-4f2ee0ff6ac3</vt:lpwstr>
  </property>
  <property fmtid="{D5CDD505-2E9C-101B-9397-08002B2CF9AE}" pid="24" name="Meeting Date">
    <vt:filetime>2025-06-23T23:00:00Z</vt:filetime>
  </property>
  <property fmtid="{D5CDD505-2E9C-101B-9397-08002B2CF9AE}" pid="25" name="Paper No">
    <vt:lpwstr>SEPA25-26/013</vt:lpwstr>
  </property>
  <property fmtid="{D5CDD505-2E9C-101B-9397-08002B2CF9AE}" pid="26" name="MSIP_Label_ea4fd52f-9814-4cae-aa53-0ea7b16cd381_Enabled">
    <vt:lpwstr>true</vt:lpwstr>
  </property>
  <property fmtid="{D5CDD505-2E9C-101B-9397-08002B2CF9AE}" pid="27" name="MSIP_Label_ea4fd52f-9814-4cae-aa53-0ea7b16cd381_SetDate">
    <vt:lpwstr>2025-06-17T15:28:23Z</vt:lpwstr>
  </property>
  <property fmtid="{D5CDD505-2E9C-101B-9397-08002B2CF9AE}" pid="28" name="MSIP_Label_ea4fd52f-9814-4cae-aa53-0ea7b16cd381_Method">
    <vt:lpwstr>Privileged</vt:lpwstr>
  </property>
  <property fmtid="{D5CDD505-2E9C-101B-9397-08002B2CF9AE}" pid="29" name="MSIP_Label_ea4fd52f-9814-4cae-aa53-0ea7b16cd381_Name">
    <vt:lpwstr>Official General</vt:lpwstr>
  </property>
  <property fmtid="{D5CDD505-2E9C-101B-9397-08002B2CF9AE}" pid="30" name="MSIP_Label_ea4fd52f-9814-4cae-aa53-0ea7b16cd381_SiteId">
    <vt:lpwstr>5cf26d65-cf46-4c72-ba82-7577d9c2d7ab</vt:lpwstr>
  </property>
  <property fmtid="{D5CDD505-2E9C-101B-9397-08002B2CF9AE}" pid="31" name="MSIP_Label_ea4fd52f-9814-4cae-aa53-0ea7b16cd381_ActionId">
    <vt:lpwstr>294ee345-45ae-4092-82c6-60c5465908ad</vt:lpwstr>
  </property>
  <property fmtid="{D5CDD505-2E9C-101B-9397-08002B2CF9AE}" pid="32" name="MSIP_Label_ea4fd52f-9814-4cae-aa53-0ea7b16cd381_ContentBits">
    <vt:lpwstr>3</vt:lpwstr>
  </property>
  <property fmtid="{D5CDD505-2E9C-101B-9397-08002B2CF9AE}" pid="33" name="MSIP_Label_ea4fd52f-9814-4cae-aa53-0ea7b16cd381_Tag">
    <vt:lpwstr>10, 0, 1, 1</vt:lpwstr>
  </property>
</Properties>
</file>