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5EDE32F2" w14:textId="77777777" w:rsidR="004073BC" w:rsidRDefault="00F72274" w:rsidP="00587EA6">
          <w:pPr>
            <w:pStyle w:val="Heading1"/>
          </w:pPr>
          <w:r>
            <w:rPr>
              <w:noProof/>
            </w:rPr>
            <w:drawing>
              <wp:anchor distT="0" distB="0" distL="114300" distR="114300" simplePos="0" relativeHeight="251658241" behindDoc="1" locked="0" layoutInCell="1" allowOverlap="1" wp14:anchorId="73C5FF65" wp14:editId="0DE3C83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684D000" wp14:editId="602C910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D555817" w14:textId="77777777" w:rsidR="004073BC" w:rsidRDefault="004073BC" w:rsidP="008C1A73"/>
        <w:p w14:paraId="1E212C98" w14:textId="56914290" w:rsidR="004073BC" w:rsidRPr="00085791" w:rsidRDefault="009071D9" w:rsidP="008C1A73">
          <w:pPr>
            <w:rPr>
              <w:b/>
              <w:bCs/>
              <w:color w:val="FFFFFF" w:themeColor="background1"/>
              <w:sz w:val="48"/>
              <w:szCs w:val="48"/>
            </w:rPr>
          </w:pPr>
          <w:r w:rsidRPr="00085791">
            <w:rPr>
              <w:b/>
              <w:bCs/>
              <w:color w:val="FFFFFF" w:themeColor="background1"/>
              <w:sz w:val="48"/>
              <w:szCs w:val="48"/>
            </w:rPr>
            <w:t>WAT-G-005</w:t>
          </w:r>
        </w:p>
        <w:p w14:paraId="7F905F72" w14:textId="77777777" w:rsidR="00085791" w:rsidRDefault="00085791" w:rsidP="004133B7">
          <w:pPr>
            <w:spacing w:line="240" w:lineRule="auto"/>
            <w:rPr>
              <w:b/>
              <w:bCs/>
              <w:color w:val="FFFFFF" w:themeColor="background1"/>
              <w:sz w:val="72"/>
              <w:szCs w:val="72"/>
            </w:rPr>
          </w:pPr>
        </w:p>
        <w:p w14:paraId="02F14F8D" w14:textId="436FDB89" w:rsidR="00801105" w:rsidRPr="00DE42B7" w:rsidRDefault="00281BB1" w:rsidP="004133B7">
          <w:pPr>
            <w:spacing w:line="240" w:lineRule="auto"/>
            <w:rPr>
              <w:b/>
              <w:bCs/>
              <w:color w:val="FFFFFF" w:themeColor="background1"/>
              <w:sz w:val="72"/>
              <w:szCs w:val="72"/>
            </w:rPr>
          </w:pPr>
          <w:r w:rsidRPr="00DE42B7">
            <w:rPr>
              <w:noProof/>
              <w:sz w:val="72"/>
              <w:szCs w:val="72"/>
            </w:rPr>
            <mc:AlternateContent>
              <mc:Choice Requires="wps">
                <w:drawing>
                  <wp:anchor distT="0" distB="0" distL="114300" distR="114300" simplePos="0" relativeHeight="251658240" behindDoc="0" locked="1" layoutInCell="1" allowOverlap="1" wp14:anchorId="28C48B4B" wp14:editId="5F212833">
                    <wp:simplePos x="0" y="0"/>
                    <wp:positionH relativeFrom="column">
                      <wp:posOffset>76835</wp:posOffset>
                    </wp:positionH>
                    <wp:positionV relativeFrom="paragraph">
                      <wp:posOffset>7265670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1F27E7F" w14:textId="2E2F10D5" w:rsidR="00281BB1" w:rsidRPr="009A240D" w:rsidRDefault="00274B00"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8B4B" id="_x0000_t202" coordsize="21600,21600" o:spt="202" path="m,l,21600r21600,l21600,xe">
                    <v:stroke joinstyle="miter"/>
                    <v:path gradientshapeok="t" o:connecttype="rect"/>
                  </v:shapetype>
                  <v:shape id="Text Box 3" o:spid="_x0000_s1026" type="#_x0000_t202" alt="&quot;&quot;" style="position:absolute;margin-left:6.05pt;margin-top:572.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" filled="f" stroked="f" strokeweight=".5pt">
                    <v:textbox inset="0,0,0,0">
                      <w:txbxContent>
                        <w:p w14:paraId="01F27E7F" w14:textId="2E2F10D5" w:rsidR="00281BB1" w:rsidRPr="009A240D" w:rsidRDefault="00274B00" w:rsidP="00281BB1">
                          <w:pPr>
                            <w:pStyle w:val="BodyText1"/>
                            <w:rPr>
                              <w:color w:val="FFFFFF" w:themeColor="background1"/>
                            </w:rPr>
                          </w:pPr>
                          <w:r>
                            <w:rPr>
                              <w:color w:val="FFFFFF" w:themeColor="background1"/>
                            </w:rPr>
                            <w:t>Version 1.0, August 2025</w:t>
                          </w:r>
                        </w:p>
                      </w:txbxContent>
                    </v:textbox>
                    <w10:anchorlock/>
                  </v:shape>
                </w:pict>
              </mc:Fallback>
            </mc:AlternateContent>
          </w:r>
          <w:r w:rsidR="00DE42B7" w:rsidRPr="00DE42B7">
            <w:rPr>
              <w:b/>
              <w:bCs/>
              <w:color w:val="FFFFFF" w:themeColor="background1"/>
              <w:sz w:val="72"/>
              <w:szCs w:val="72"/>
            </w:rPr>
            <w:t xml:space="preserve">EASR Guidance: Registration Activity: </w:t>
          </w:r>
          <w:r w:rsidR="00924434" w:rsidRPr="00924434">
            <w:rPr>
              <w:b/>
              <w:bCs/>
              <w:color w:val="FFFFFF" w:themeColor="background1"/>
              <w:sz w:val="72"/>
              <w:szCs w:val="72"/>
            </w:rPr>
            <w:t>Abstraction from and discharge back to the same freshwater loch</w:t>
          </w:r>
        </w:p>
        <w:p w14:paraId="7E8580E0" w14:textId="77777777" w:rsidR="008C1A73" w:rsidRPr="00CF7EFB" w:rsidRDefault="008C1A73" w:rsidP="00CF7EFB">
          <w:pPr>
            <w:rPr>
              <w:b/>
              <w:bCs/>
              <w:color w:val="FFFFFF" w:themeColor="background1"/>
              <w:sz w:val="84"/>
              <w:szCs w:val="84"/>
            </w:rPr>
          </w:pPr>
          <w:r>
            <w:br w:type="page"/>
          </w:r>
        </w:p>
      </w:sdtContent>
    </w:sdt>
    <w:p w14:paraId="0FA91A5C" w14:textId="77777777" w:rsidR="00823946" w:rsidRDefault="00823946" w:rsidP="00823946">
      <w:pPr>
        <w:pStyle w:val="BodyText1"/>
        <w:rPr>
          <w:rFonts w:eastAsia="Times New Roman"/>
          <w:sz w:val="32"/>
          <w:szCs w:val="32"/>
        </w:rPr>
      </w:pPr>
    </w:p>
    <w:p w14:paraId="6D3EE9F1" w14:textId="77777777" w:rsidR="00823946" w:rsidRDefault="00823946" w:rsidP="00823946">
      <w:pPr>
        <w:pStyle w:val="BodyText1"/>
        <w:rPr>
          <w:rFonts w:eastAsia="Times New Roman"/>
          <w:sz w:val="32"/>
          <w:szCs w:val="32"/>
        </w:rPr>
      </w:pPr>
    </w:p>
    <w:p w14:paraId="531E55DD" w14:textId="77777777" w:rsidR="00823946" w:rsidRDefault="00823946" w:rsidP="00823946">
      <w:pPr>
        <w:pStyle w:val="BodyText1"/>
        <w:rPr>
          <w:rFonts w:eastAsia="Times New Roman"/>
          <w:sz w:val="32"/>
          <w:szCs w:val="32"/>
        </w:rPr>
      </w:pPr>
    </w:p>
    <w:p w14:paraId="60AD8C38" w14:textId="77777777" w:rsidR="00823946" w:rsidRDefault="00823946" w:rsidP="00823946">
      <w:pPr>
        <w:pStyle w:val="BodyText1"/>
        <w:rPr>
          <w:rFonts w:eastAsia="Times New Roman"/>
          <w:sz w:val="32"/>
          <w:szCs w:val="32"/>
        </w:rPr>
      </w:pPr>
    </w:p>
    <w:p w14:paraId="154532C2" w14:textId="77777777" w:rsidR="00823946" w:rsidRDefault="00823946" w:rsidP="00823946">
      <w:pPr>
        <w:pStyle w:val="BodyText1"/>
        <w:rPr>
          <w:rFonts w:eastAsia="Times New Roman"/>
          <w:sz w:val="32"/>
          <w:szCs w:val="32"/>
        </w:rPr>
      </w:pPr>
    </w:p>
    <w:p w14:paraId="45B1A01A" w14:textId="77777777" w:rsidR="00823946" w:rsidRDefault="00823946" w:rsidP="00823946">
      <w:pPr>
        <w:pStyle w:val="BodyText1"/>
        <w:rPr>
          <w:rFonts w:eastAsia="Times New Roman"/>
          <w:sz w:val="32"/>
          <w:szCs w:val="32"/>
        </w:rPr>
      </w:pPr>
    </w:p>
    <w:p w14:paraId="2A3FEC9F" w14:textId="77777777" w:rsidR="00823946" w:rsidRDefault="00823946" w:rsidP="00823946">
      <w:pPr>
        <w:pStyle w:val="BodyText1"/>
        <w:rPr>
          <w:rFonts w:eastAsia="Times New Roman"/>
          <w:sz w:val="32"/>
          <w:szCs w:val="32"/>
        </w:rPr>
      </w:pPr>
    </w:p>
    <w:p w14:paraId="5824268D" w14:textId="77777777" w:rsidR="00823946" w:rsidRDefault="00823946" w:rsidP="00823946">
      <w:pPr>
        <w:pStyle w:val="BodyText1"/>
        <w:rPr>
          <w:rFonts w:eastAsia="Times New Roman"/>
          <w:sz w:val="32"/>
          <w:szCs w:val="32"/>
        </w:rPr>
      </w:pPr>
    </w:p>
    <w:p w14:paraId="4138AF8D" w14:textId="77777777" w:rsidR="00823946" w:rsidRDefault="00823946" w:rsidP="00823946">
      <w:pPr>
        <w:pStyle w:val="BodyText1"/>
        <w:rPr>
          <w:rFonts w:eastAsia="Times New Roman"/>
          <w:sz w:val="32"/>
          <w:szCs w:val="32"/>
        </w:rPr>
      </w:pPr>
    </w:p>
    <w:p w14:paraId="22CDBCEF" w14:textId="77777777" w:rsidR="00823946" w:rsidRDefault="00823946" w:rsidP="00823946">
      <w:pPr>
        <w:pStyle w:val="BodyText1"/>
        <w:rPr>
          <w:rFonts w:eastAsia="Times New Roman"/>
          <w:sz w:val="32"/>
          <w:szCs w:val="32"/>
        </w:rPr>
      </w:pPr>
    </w:p>
    <w:p w14:paraId="2C039BDE" w14:textId="77777777" w:rsidR="00823946" w:rsidRDefault="00823946" w:rsidP="00823946">
      <w:pPr>
        <w:pStyle w:val="BodyText1"/>
        <w:rPr>
          <w:rFonts w:eastAsia="Times New Roman"/>
          <w:sz w:val="32"/>
          <w:szCs w:val="32"/>
        </w:rPr>
      </w:pPr>
    </w:p>
    <w:p w14:paraId="2FEBADD8" w14:textId="77777777" w:rsidR="00823946" w:rsidRDefault="00823946" w:rsidP="00823946">
      <w:pPr>
        <w:pStyle w:val="BodyText1"/>
        <w:rPr>
          <w:rFonts w:eastAsia="Times New Roman"/>
          <w:sz w:val="32"/>
          <w:szCs w:val="32"/>
        </w:rPr>
      </w:pPr>
    </w:p>
    <w:p w14:paraId="5F583AE0" w14:textId="77777777" w:rsidR="00823946" w:rsidRDefault="00823946" w:rsidP="00823946">
      <w:pPr>
        <w:pStyle w:val="BodyText1"/>
        <w:rPr>
          <w:rFonts w:eastAsia="Times New Roman"/>
          <w:sz w:val="32"/>
          <w:szCs w:val="32"/>
        </w:rPr>
      </w:pPr>
    </w:p>
    <w:p w14:paraId="24BA6F58" w14:textId="77777777" w:rsidR="00823946" w:rsidRDefault="00823946" w:rsidP="00823946">
      <w:pPr>
        <w:pStyle w:val="BodyText1"/>
        <w:rPr>
          <w:rFonts w:eastAsia="Times New Roman"/>
          <w:sz w:val="32"/>
          <w:szCs w:val="32"/>
        </w:rPr>
      </w:pPr>
    </w:p>
    <w:p w14:paraId="19EE125A" w14:textId="56D7829C" w:rsidR="00823946" w:rsidRPr="00967C46" w:rsidRDefault="00823946" w:rsidP="00823946">
      <w:pPr>
        <w:pStyle w:val="BodyText1"/>
        <w:rPr>
          <w:rFonts w:ascii="Arial" w:eastAsia="Arial" w:hAnsi="Arial" w:cs="Arial"/>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F185C30" w14:textId="17E9BF88" w:rsidR="003D3118" w:rsidRPr="003D3118" w:rsidRDefault="003D3118" w:rsidP="003D3118">
      <w:pPr>
        <w:pStyle w:val="Heading1"/>
        <w:rPr>
          <w:rFonts w:ascii="Arial" w:eastAsia="Arial" w:hAnsi="Arial" w:cs="Arial"/>
          <w:color w:val="000000"/>
        </w:rPr>
      </w:pPr>
      <w:r w:rsidRPr="10D3FB7E">
        <w:lastRenderedPageBreak/>
        <w:t>Purpose</w:t>
      </w:r>
    </w:p>
    <w:p w14:paraId="34D67732" w14:textId="33860845" w:rsidR="003D3118" w:rsidRDefault="003D3118" w:rsidP="003D3118">
      <w:pPr>
        <w:pStyle w:val="BodyText1"/>
        <w:rPr>
          <w:rFonts w:eastAsia="Arial"/>
          <w:lang w:val="en-US"/>
        </w:rPr>
      </w:pPr>
      <w:r w:rsidRPr="10D3FB7E">
        <w:rPr>
          <w:rFonts w:eastAsia="Arial"/>
          <w:lang w:val="en-US"/>
        </w:rPr>
        <w:t xml:space="preserve">This document provides information and guidance for anyone undertaking </w:t>
      </w:r>
      <w:r>
        <w:rPr>
          <w:rFonts w:eastAsia="Arial"/>
          <w:lang w:val="en-US"/>
        </w:rPr>
        <w:t xml:space="preserve">the abstraction of water from a freshwater loch </w:t>
      </w:r>
      <w:r w:rsidR="00F563BE">
        <w:rPr>
          <w:rFonts w:eastAsia="Arial"/>
          <w:lang w:val="en-US"/>
        </w:rPr>
        <w:t xml:space="preserve">where all the water is discharged back to the same loch </w:t>
      </w:r>
      <w:r w:rsidRPr="10D3FB7E">
        <w:rPr>
          <w:rFonts w:eastAsia="Arial"/>
          <w:lang w:val="en-US"/>
        </w:rPr>
        <w:t>which requires a</w:t>
      </w:r>
      <w:r>
        <w:rPr>
          <w:rFonts w:eastAsia="Arial"/>
          <w:lang w:val="en-US"/>
        </w:rPr>
        <w:t xml:space="preserve"> registration </w:t>
      </w:r>
      <w:r w:rsidRPr="10D3FB7E">
        <w:rPr>
          <w:rFonts w:eastAsia="Arial"/>
          <w:lang w:val="en-US"/>
        </w:rPr>
        <w:t>under The Environmental Authorisations (Scotland) Regulations.</w:t>
      </w:r>
    </w:p>
    <w:p w14:paraId="030FD073" w14:textId="3ABB4EFB" w:rsidR="00085791" w:rsidRDefault="00085791" w:rsidP="003D3118">
      <w:pPr>
        <w:pStyle w:val="BodyText1"/>
        <w:rPr>
          <w:rFonts w:eastAsia="Arial"/>
        </w:rPr>
      </w:pPr>
      <w:r>
        <w:rPr>
          <w:rFonts w:eastAsia="Arial"/>
          <w:lang w:val="en-US"/>
        </w:rPr>
        <w:t xml:space="preserve">This guidance does not cover any other permissions that may be required.  </w:t>
      </w:r>
    </w:p>
    <w:p w14:paraId="6B4AE761" w14:textId="77777777" w:rsidR="006A0B08" w:rsidRPr="0093512E" w:rsidRDefault="006A0B08" w:rsidP="0093512E">
      <w:pPr>
        <w:pStyle w:val="Heading1"/>
      </w:pPr>
      <w:r w:rsidRPr="0093512E">
        <w:t>What activity does this guidance apply to?</w:t>
      </w:r>
    </w:p>
    <w:p w14:paraId="339B5306" w14:textId="77777777" w:rsidR="006A0B08" w:rsidRDefault="006A0B08" w:rsidP="006A0B08">
      <w:pPr>
        <w:pStyle w:val="BodyText1"/>
        <w:rPr>
          <w:rFonts w:eastAsia="Times New Roman"/>
          <w:lang w:eastAsia="en-GB"/>
        </w:rPr>
      </w:pPr>
      <w:r w:rsidRPr="008769F6">
        <w:rPr>
          <w:rFonts w:eastAsia="Times New Roman"/>
          <w:lang w:eastAsia="en-GB"/>
        </w:rPr>
        <w:t>This guidance applies to</w:t>
      </w:r>
      <w:r>
        <w:rPr>
          <w:rFonts w:eastAsia="Times New Roman"/>
          <w:lang w:eastAsia="en-GB"/>
        </w:rPr>
        <w:t xml:space="preserve"> the abstraction of water from a freshwater loch, where all of the abstracted water is discharged back to the same loch.</w:t>
      </w:r>
    </w:p>
    <w:p w14:paraId="1961035A" w14:textId="77777777" w:rsidR="00C77F5B" w:rsidRPr="00820023" w:rsidRDefault="00C77F5B" w:rsidP="0093512E">
      <w:pPr>
        <w:pStyle w:val="Heading1"/>
        <w:rPr>
          <w:shd w:val="clear" w:color="auto" w:fill="FFFFFF"/>
        </w:rPr>
      </w:pPr>
      <w:r w:rsidRPr="00820023">
        <w:rPr>
          <w:shd w:val="clear" w:color="auto" w:fill="FFFFFF"/>
        </w:rPr>
        <w:t>Understanding the activity  </w:t>
      </w:r>
    </w:p>
    <w:p w14:paraId="23F0486E" w14:textId="1D73595B" w:rsidR="00C77F5B" w:rsidRDefault="00C77F5B" w:rsidP="00E15C67">
      <w:pPr>
        <w:pStyle w:val="BodyText1"/>
      </w:pPr>
      <w:r w:rsidRPr="5D3C9C90">
        <w:rPr>
          <w:color w:val="333333"/>
        </w:rPr>
        <w:t>This activity covers t</w:t>
      </w:r>
      <w:r w:rsidRPr="5D3C9C90">
        <w:t xml:space="preserve">he abstraction of water from a freshwater </w:t>
      </w:r>
      <w:hyperlink w:anchor="_Definitions" w:history="1">
        <w:r w:rsidRPr="00B534B2">
          <w:rPr>
            <w:rStyle w:val="Hyperlink"/>
          </w:rPr>
          <w:t>loch</w:t>
        </w:r>
      </w:hyperlink>
      <w:r w:rsidRPr="5D3C9C90">
        <w:t xml:space="preserve"> where all the water is returned to the same loch.</w:t>
      </w:r>
    </w:p>
    <w:p w14:paraId="54176107" w14:textId="77777777" w:rsidR="00C77F5B" w:rsidRPr="00820023" w:rsidRDefault="00C77F5B" w:rsidP="00E15C67">
      <w:pPr>
        <w:pStyle w:val="BodyText1"/>
      </w:pPr>
      <w:r>
        <w:rPr>
          <w:rStyle w:val="normaltextrun"/>
          <w:rFonts w:ascii="Arial" w:hAnsi="Arial" w:cs="Arial"/>
          <w:color w:val="000000"/>
          <w:shd w:val="clear" w:color="auto" w:fill="FFFFFF"/>
        </w:rPr>
        <w:t>This registration activity also allows the subsequent discharge of the abstracted water and there are conditions related to this to protect the water environment. </w:t>
      </w:r>
      <w:r>
        <w:rPr>
          <w:rStyle w:val="eop"/>
          <w:rFonts w:ascii="Arial" w:hAnsi="Arial" w:cs="Arial"/>
          <w:color w:val="000000"/>
          <w:shd w:val="clear" w:color="auto" w:fill="FFFFFF"/>
        </w:rPr>
        <w:t> </w:t>
      </w:r>
    </w:p>
    <w:p w14:paraId="23C1BCA6" w14:textId="77777777" w:rsidR="00DE60F0" w:rsidRDefault="00DE60F0" w:rsidP="0093512E">
      <w:pPr>
        <w:pStyle w:val="Heading1"/>
        <w:rPr>
          <w:shd w:val="clear" w:color="auto" w:fill="FFFFFF"/>
        </w:rPr>
      </w:pPr>
      <w:r>
        <w:rPr>
          <w:shd w:val="clear" w:color="auto" w:fill="FFFFFF"/>
        </w:rPr>
        <w:t>Understanding and minimising risks to the water environment </w:t>
      </w:r>
    </w:p>
    <w:p w14:paraId="51FD64BE" w14:textId="77777777" w:rsidR="00BC66C7" w:rsidRPr="00633CA2" w:rsidRDefault="00BC66C7" w:rsidP="00BC66C7">
      <w:pPr>
        <w:pStyle w:val="Heading2"/>
        <w:rPr>
          <w:shd w:val="clear" w:color="auto" w:fill="FFFFFF"/>
        </w:rPr>
      </w:pPr>
      <w:r>
        <w:rPr>
          <w:shd w:val="clear" w:color="auto" w:fill="FFFFFF"/>
        </w:rPr>
        <w:t>Risks to the water environment</w:t>
      </w:r>
    </w:p>
    <w:p w14:paraId="6F5A15F9" w14:textId="52C265EC" w:rsidR="00DE60F0" w:rsidRPr="0093512E" w:rsidRDefault="00DE60F0" w:rsidP="0093512E">
      <w:pPr>
        <w:pStyle w:val="BodyText1"/>
      </w:pPr>
      <w:r w:rsidRPr="0093512E">
        <w:t xml:space="preserve">The abstraction and discharge of water poses a risk to the water environment if any </w:t>
      </w:r>
      <w:r w:rsidR="00E0352F" w:rsidRPr="0093512E">
        <w:t xml:space="preserve">substance </w:t>
      </w:r>
      <w:r w:rsidR="00EE4993" w:rsidRPr="0093512E">
        <w:t>is</w:t>
      </w:r>
      <w:r w:rsidR="00E0352F" w:rsidRPr="0093512E">
        <w:t xml:space="preserve"> allowed to enter the abstracted water prior to the water being discharged to the loch</w:t>
      </w:r>
      <w:r w:rsidR="00187A4E" w:rsidRPr="0093512E">
        <w:t xml:space="preserve"> or if the temperature of the </w:t>
      </w:r>
      <w:r w:rsidR="0093512E" w:rsidRPr="0093512E">
        <w:t>discharged water is altered</w:t>
      </w:r>
      <w:r w:rsidR="00E0352F" w:rsidRPr="0093512E">
        <w:t xml:space="preserve">. </w:t>
      </w:r>
    </w:p>
    <w:p w14:paraId="6E09F21B" w14:textId="77777777" w:rsidR="00DE60F0" w:rsidRDefault="00DE60F0" w:rsidP="00DE60F0">
      <w:pPr>
        <w:pStyle w:val="BodyText1"/>
        <w:rPr>
          <w:rFonts w:eastAsia="Times New Roman"/>
        </w:rPr>
      </w:pPr>
      <w:r>
        <w:rPr>
          <w:rFonts w:eastAsia="Times New Roman"/>
        </w:rPr>
        <w:t xml:space="preserve">The activity allows the discharge of the abstracted water. If substances or heat are added or allowed to enter the abstracted water prior to discharge this can pose a risk of polluting the receiving waters. </w:t>
      </w:r>
    </w:p>
    <w:p w14:paraId="067D009C" w14:textId="7E7B4686" w:rsidR="00B32BE8" w:rsidRPr="00B32BE8" w:rsidRDefault="00B32BE8" w:rsidP="00DE60F0">
      <w:pPr>
        <w:pStyle w:val="BodyText1"/>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22A777A8" w14:textId="5A4D892D" w:rsidR="003D3118" w:rsidRDefault="00140868" w:rsidP="00B32BE8">
      <w:pPr>
        <w:pStyle w:val="Heading2"/>
      </w:pPr>
      <w:r w:rsidRPr="00140868">
        <w:lastRenderedPageBreak/>
        <w:t>Dos and don’ts</w:t>
      </w:r>
    </w:p>
    <w:p w14:paraId="0F2822E4" w14:textId="02FCCD50" w:rsidR="00B62BC3" w:rsidRPr="00C1143C" w:rsidRDefault="00B62BC3" w:rsidP="00B62BC3">
      <w:pPr>
        <w:pStyle w:val="ListParagraph"/>
        <w:numPr>
          <w:ilvl w:val="0"/>
          <w:numId w:val="14"/>
        </w:numPr>
        <w:spacing w:line="360" w:lineRule="auto"/>
        <w:rPr>
          <w:sz w:val="24"/>
          <w:szCs w:val="24"/>
          <w:lang w:eastAsia="en-GB"/>
        </w:rPr>
      </w:pPr>
      <w:r w:rsidRPr="00C1143C">
        <w:rPr>
          <w:sz w:val="24"/>
          <w:szCs w:val="24"/>
          <w:lang w:eastAsia="en-GB"/>
        </w:rPr>
        <w:t>Do take all reasonable steps to secure efficient and sustainable water use</w:t>
      </w:r>
      <w:r w:rsidR="00B534B2">
        <w:rPr>
          <w:sz w:val="24"/>
          <w:szCs w:val="24"/>
          <w:lang w:eastAsia="en-GB"/>
        </w:rPr>
        <w:t>.</w:t>
      </w:r>
    </w:p>
    <w:p w14:paraId="11CF335D" w14:textId="2613182C" w:rsidR="00B62BC3" w:rsidRPr="00C1143C" w:rsidRDefault="00B62BC3" w:rsidP="00B62BC3">
      <w:pPr>
        <w:pStyle w:val="BodyText1"/>
        <w:numPr>
          <w:ilvl w:val="0"/>
          <w:numId w:val="14"/>
        </w:numPr>
        <w:rPr>
          <w:lang w:eastAsia="en-GB"/>
        </w:rPr>
      </w:pPr>
      <w:r w:rsidRPr="00C1143C">
        <w:rPr>
          <w:lang w:eastAsia="en-GB"/>
        </w:rPr>
        <w:t>Do regularly check your abstraction equipment to make sure it’s in good condition and fix any leaks straight away</w:t>
      </w:r>
      <w:r>
        <w:rPr>
          <w:lang w:eastAsia="en-GB"/>
        </w:rPr>
        <w:t>.</w:t>
      </w:r>
    </w:p>
    <w:p w14:paraId="54F2228B" w14:textId="459304E2" w:rsidR="00B62BC3" w:rsidRPr="00C1143C" w:rsidRDefault="00B62BC3" w:rsidP="00B62BC3">
      <w:pPr>
        <w:pStyle w:val="BodyText1"/>
        <w:numPr>
          <w:ilvl w:val="0"/>
          <w:numId w:val="14"/>
        </w:numPr>
        <w:rPr>
          <w:lang w:eastAsia="en-GB"/>
        </w:rPr>
      </w:pPr>
      <w:r w:rsidRPr="00C1143C">
        <w:rPr>
          <w:lang w:eastAsia="en-GB"/>
        </w:rPr>
        <w:t>Do check what other species and habitats may be affected</w:t>
      </w:r>
      <w:r>
        <w:rPr>
          <w:lang w:eastAsia="en-GB"/>
        </w:rPr>
        <w:t>.</w:t>
      </w:r>
    </w:p>
    <w:p w14:paraId="68240B55" w14:textId="1D026BD4" w:rsidR="00B62BC3" w:rsidRPr="00C1143C" w:rsidRDefault="00B62BC3" w:rsidP="00B62BC3">
      <w:pPr>
        <w:pStyle w:val="BodyText1"/>
        <w:numPr>
          <w:ilvl w:val="0"/>
          <w:numId w:val="14"/>
        </w:numPr>
        <w:rPr>
          <w:lang w:eastAsia="en-GB"/>
        </w:rPr>
      </w:pPr>
      <w:r w:rsidRPr="00C1143C">
        <w:rPr>
          <w:lang w:eastAsia="en-GB"/>
        </w:rPr>
        <w:t xml:space="preserve">Do be aware of any </w:t>
      </w:r>
      <w:hyperlink w:anchor="_Definitions" w:history="1">
        <w:r w:rsidRPr="00607E33">
          <w:rPr>
            <w:rStyle w:val="Hyperlink"/>
            <w:lang w:eastAsia="en-GB"/>
          </w:rPr>
          <w:t>protected areas</w:t>
        </w:r>
      </w:hyperlink>
      <w:r w:rsidRPr="00C1143C">
        <w:rPr>
          <w:lang w:eastAsia="en-GB"/>
        </w:rPr>
        <w:t xml:space="preserve"> (e.g. SAC’s, SSSI’s etc.)</w:t>
      </w:r>
      <w:r>
        <w:rPr>
          <w:lang w:eastAsia="en-GB"/>
        </w:rPr>
        <w:t>.</w:t>
      </w:r>
    </w:p>
    <w:p w14:paraId="49D397BE" w14:textId="12143E73" w:rsidR="00B62BC3" w:rsidRPr="00C1143C" w:rsidRDefault="00B62BC3" w:rsidP="00B62BC3">
      <w:pPr>
        <w:pStyle w:val="BodyText1"/>
        <w:numPr>
          <w:ilvl w:val="0"/>
          <w:numId w:val="14"/>
        </w:numPr>
        <w:rPr>
          <w:lang w:eastAsia="en-GB"/>
        </w:rPr>
      </w:pPr>
      <w:r w:rsidRPr="00C1143C">
        <w:rPr>
          <w:lang w:eastAsia="en-GB"/>
        </w:rPr>
        <w:t>Do consider the potential impacts on other water users</w:t>
      </w:r>
      <w:r>
        <w:rPr>
          <w:lang w:eastAsia="en-GB"/>
        </w:rPr>
        <w:t>.</w:t>
      </w:r>
    </w:p>
    <w:p w14:paraId="55712206" w14:textId="77777777" w:rsidR="00B62BC3" w:rsidRPr="00C1143C" w:rsidRDefault="00B62BC3" w:rsidP="00B62BC3">
      <w:pPr>
        <w:pStyle w:val="BodyText1"/>
        <w:numPr>
          <w:ilvl w:val="0"/>
          <w:numId w:val="14"/>
        </w:numPr>
        <w:rPr>
          <w:rFonts w:ascii="Arial" w:hAnsi="Arial" w:cs="Arial"/>
        </w:rPr>
      </w:pPr>
      <w:r w:rsidRPr="00C1143C">
        <w:rPr>
          <w:rStyle w:val="normaltextrun"/>
          <w:rFonts w:ascii="Arial" w:eastAsiaTheme="majorEastAsia" w:hAnsi="Arial" w:cs="Arial"/>
        </w:rPr>
        <w:t>Don’t add or allow any substances or heat to enter the abstracted water prior to discharge. </w:t>
      </w:r>
      <w:r w:rsidRPr="00C1143C">
        <w:rPr>
          <w:rStyle w:val="eop"/>
          <w:rFonts w:ascii="Arial" w:hAnsi="Arial" w:cs="Arial"/>
        </w:rPr>
        <w:t> </w:t>
      </w:r>
    </w:p>
    <w:p w14:paraId="6D6A7CAD" w14:textId="77777777" w:rsidR="009B3636" w:rsidRPr="007973CB" w:rsidRDefault="009B3636" w:rsidP="009B3636">
      <w:pPr>
        <w:pStyle w:val="Heading1"/>
      </w:pPr>
      <w:bookmarkStart w:id="0" w:name="_Definitions"/>
      <w:bookmarkEnd w:id="0"/>
      <w:r w:rsidRPr="007973CB">
        <w:t>Glossary</w:t>
      </w:r>
    </w:p>
    <w:p w14:paraId="293DE665" w14:textId="77777777" w:rsidR="009B3636" w:rsidRPr="003A0587" w:rsidRDefault="009B3636" w:rsidP="009B3636">
      <w:pPr>
        <w:pStyle w:val="BodyText1"/>
      </w:pPr>
      <w:r w:rsidRPr="00257CCA">
        <w:t xml:space="preserve">A full list of terms is available in the </w:t>
      </w:r>
      <w:r>
        <w:t xml:space="preserve">main </w:t>
      </w:r>
      <w:commentRangeStart w:id="1"/>
      <w:r w:rsidRPr="00257CCA">
        <w:t>Glossary</w:t>
      </w:r>
      <w:r>
        <w:t>.</w:t>
      </w:r>
      <w:commentRangeEnd w:id="1"/>
      <w:r>
        <w:rPr>
          <w:rStyle w:val="CommentReference"/>
        </w:rPr>
        <w:commentReference w:id="1"/>
      </w:r>
    </w:p>
    <w:p w14:paraId="57DC8756" w14:textId="65B3367B" w:rsidR="00607E33" w:rsidRPr="00CD2F30" w:rsidRDefault="00607E33" w:rsidP="00CD2F30">
      <w:pPr>
        <w:pStyle w:val="BodyText1"/>
        <w:rPr>
          <w:rFonts w:ascii="Arial" w:hAnsi="Arial"/>
          <w:lang w:eastAsia="en-GB"/>
        </w:rPr>
      </w:pPr>
      <w:r w:rsidRPr="00607E33">
        <w:rPr>
          <w:b/>
          <w:bCs/>
        </w:rPr>
        <w:t>Loch</w:t>
      </w:r>
      <w:r w:rsidRPr="00607E33">
        <w:t xml:space="preserve"> means </w:t>
      </w:r>
      <w:r>
        <w:t xml:space="preserve">a </w:t>
      </w:r>
      <w:r w:rsidRPr="72A74A06">
        <w:t>body of standing inland surface water</w:t>
      </w:r>
    </w:p>
    <w:p w14:paraId="0095027C" w14:textId="77777777" w:rsidR="00967C46" w:rsidRDefault="00607E33" w:rsidP="64367E61">
      <w:pPr>
        <w:pStyle w:val="BodyText1"/>
        <w:rPr>
          <w:rFonts w:ascii="Arial" w:eastAsia="Arial" w:hAnsi="Arial" w:cs="Arial"/>
        </w:rPr>
      </w:pPr>
      <w:r w:rsidRPr="00607E33">
        <w:rPr>
          <w:rFonts w:ascii="Arial" w:eastAsia="Arial" w:hAnsi="Arial" w:cs="Arial"/>
          <w:b/>
          <w:bCs/>
        </w:rPr>
        <w:t xml:space="preserve">Protected </w:t>
      </w:r>
      <w:r>
        <w:rPr>
          <w:rFonts w:ascii="Arial" w:eastAsia="Arial" w:hAnsi="Arial" w:cs="Arial"/>
          <w:b/>
          <w:bCs/>
        </w:rPr>
        <w:t>a</w:t>
      </w:r>
      <w:r w:rsidRPr="00607E33">
        <w:rPr>
          <w:rFonts w:ascii="Arial" w:eastAsia="Arial" w:hAnsi="Arial" w:cs="Arial"/>
          <w:b/>
          <w:bCs/>
        </w:rPr>
        <w:t>rea</w:t>
      </w:r>
      <w:r>
        <w:rPr>
          <w:rFonts w:ascii="Arial" w:eastAsia="Arial" w:hAnsi="Arial" w:cs="Arial"/>
        </w:rPr>
        <w:t xml:space="preserve"> means an area </w:t>
      </w:r>
      <w:r w:rsidRPr="0050218D">
        <w:rPr>
          <w:rFonts w:ascii="Arial" w:eastAsia="Arial" w:hAnsi="Arial" w:cs="Arial"/>
        </w:rPr>
        <w:t>designated under International (Ramsar sites), European (Special Areas of Conservation and Special Protection Areas) or National (Sites of Special Scientific Interest) legislation, to provide protection of their notable natural features or biodiversity. This legislation places duties on bodies such as SEPA to assess whether activities we regulate would harm these sites</w:t>
      </w:r>
    </w:p>
    <w:p w14:paraId="07777FB0" w14:textId="2FEB1D8E" w:rsidR="007533EF" w:rsidRPr="00607E33" w:rsidRDefault="007533EF" w:rsidP="007533EF">
      <w:pPr>
        <w:pStyle w:val="Heading1"/>
        <w:rPr>
          <w:color w:val="auto"/>
        </w:rPr>
      </w:pPr>
      <w:r w:rsidRPr="00607E33">
        <w:t>D</w:t>
      </w:r>
      <w:r>
        <w:t>isclaimer</w:t>
      </w:r>
    </w:p>
    <w:p w14:paraId="22B71B88" w14:textId="339DD73A" w:rsidR="00967C46" w:rsidRPr="00967C46" w:rsidRDefault="00967C46" w:rsidP="00967C46">
      <w:pPr>
        <w:pStyle w:val="BodyText1"/>
      </w:pPr>
      <w:r w:rsidRPr="00967C4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5A806DF" w14:textId="77777777" w:rsidR="00967C46" w:rsidRPr="00967C46" w:rsidRDefault="00967C46" w:rsidP="00967C46">
      <w:pPr>
        <w:pStyle w:val="BodyText1"/>
        <w:numPr>
          <w:ilvl w:val="0"/>
          <w:numId w:val="16"/>
        </w:numPr>
      </w:pPr>
      <w:r w:rsidRPr="00967C46">
        <w:t>any direct, indirect and consequential losses</w:t>
      </w:r>
    </w:p>
    <w:p w14:paraId="33F57E43" w14:textId="4A5EF3C2" w:rsidR="00967C46" w:rsidRPr="00967C46" w:rsidRDefault="00967C46" w:rsidP="00967C46">
      <w:pPr>
        <w:pStyle w:val="BodyText1"/>
        <w:numPr>
          <w:ilvl w:val="0"/>
          <w:numId w:val="16"/>
        </w:numPr>
      </w:pPr>
      <w:r w:rsidRPr="00967C46">
        <w:lastRenderedPageBreak/>
        <w:t>any loss or damage caused by civil wrongs, breach of contract or otherwise</w:t>
      </w:r>
    </w:p>
    <w:p w14:paraId="6BF98DB4" w14:textId="77777777" w:rsidR="00967C46" w:rsidRPr="00967C46" w:rsidRDefault="00967C46" w:rsidP="00967C46">
      <w:pPr>
        <w:pStyle w:val="BodyText1"/>
      </w:pPr>
      <w:r w:rsidRPr="00967C4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395227D3" w14:textId="77777777" w:rsidR="00967C46" w:rsidRPr="00CD2F30" w:rsidRDefault="00967C46" w:rsidP="64367E61">
      <w:pPr>
        <w:pStyle w:val="BodyText1"/>
        <w:rPr>
          <w:rFonts w:eastAsia="Times New Roman"/>
          <w:sz w:val="32"/>
          <w:szCs w:val="32"/>
        </w:rPr>
      </w:pPr>
    </w:p>
    <w:sectPr w:rsidR="00967C46" w:rsidRPr="00CD2F30" w:rsidSect="006A6137">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ritchard, Alex" w:date="2025-01-27T12:07:00Z" w:initials="AP">
    <w:p w14:paraId="368041DB" w14:textId="77777777" w:rsidR="009B3636" w:rsidRDefault="009B3636" w:rsidP="009B3636">
      <w:pPr>
        <w:pStyle w:val="CommentText"/>
      </w:pPr>
      <w:r>
        <w:rPr>
          <w:rStyle w:val="CommentReference"/>
        </w:rPr>
        <w:annotationRef/>
      </w:r>
      <w:r>
        <w:t>Link to glossary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8041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31011B" w16cex:dateUtc="2025-01-27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8041DB" w16cid:durableId="6C310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52FC" w14:textId="77777777" w:rsidR="001D4932" w:rsidRDefault="001D4932" w:rsidP="00660C79">
      <w:pPr>
        <w:spacing w:line="240" w:lineRule="auto"/>
      </w:pPr>
      <w:r>
        <w:separator/>
      </w:r>
    </w:p>
  </w:endnote>
  <w:endnote w:type="continuationSeparator" w:id="0">
    <w:p w14:paraId="5B9DBEE8" w14:textId="77777777" w:rsidR="001D4932" w:rsidRDefault="001D4932" w:rsidP="00660C79">
      <w:pPr>
        <w:spacing w:line="240" w:lineRule="auto"/>
      </w:pPr>
      <w:r>
        <w:continuationSeparator/>
      </w:r>
    </w:p>
  </w:endnote>
  <w:endnote w:type="continuationNotice" w:id="1">
    <w:p w14:paraId="362B05D1" w14:textId="77777777" w:rsidR="001D4932" w:rsidRDefault="001D49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96F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67FF2DA" wp14:editId="059489B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B295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7FF2DA"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FB295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9276E9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8CAE0D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14CB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7E9E"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2E73CFE7" wp14:editId="2BFBA10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2C2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3CFE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B2C2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2BD556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F5CF6F5" wp14:editId="5C7B136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AC10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48240B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FA50D9" w14:textId="77777777" w:rsidR="00917BB1" w:rsidRDefault="00917BB1" w:rsidP="00917BB1">
    <w:pPr>
      <w:pStyle w:val="Footer"/>
      <w:ind w:right="360"/>
    </w:pPr>
    <w:r>
      <w:rPr>
        <w:noProof/>
      </w:rPr>
      <w:drawing>
        <wp:inline distT="0" distB="0" distL="0" distR="0" wp14:anchorId="78A4671A" wp14:editId="561446F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F40A"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577EE877" wp14:editId="3AA90A0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1AC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EE87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5C1AC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0718" w14:textId="77777777" w:rsidR="001D4932" w:rsidRDefault="001D4932" w:rsidP="00660C79">
      <w:pPr>
        <w:spacing w:line="240" w:lineRule="auto"/>
      </w:pPr>
      <w:r>
        <w:separator/>
      </w:r>
    </w:p>
  </w:footnote>
  <w:footnote w:type="continuationSeparator" w:id="0">
    <w:p w14:paraId="1108D092" w14:textId="77777777" w:rsidR="001D4932" w:rsidRDefault="001D4932" w:rsidP="00660C79">
      <w:pPr>
        <w:spacing w:line="240" w:lineRule="auto"/>
      </w:pPr>
      <w:r>
        <w:continuationSeparator/>
      </w:r>
    </w:p>
  </w:footnote>
  <w:footnote w:type="continuationNotice" w:id="1">
    <w:p w14:paraId="2A2F2D1C" w14:textId="77777777" w:rsidR="001D4932" w:rsidRDefault="001D49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806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35E5347" wp14:editId="34ADC587">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8B7E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E5347"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B8B7E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245F" w14:textId="0237F70C"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97F93C1" wp14:editId="7E54001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81D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F93C1"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C81D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56D99">
      <w:rPr>
        <w:color w:val="6E7571" w:themeColor="text2"/>
      </w:rPr>
      <w:t xml:space="preserve">EASR Guidance: </w:t>
    </w:r>
    <w:r w:rsidR="00274B00">
      <w:rPr>
        <w:color w:val="6E7571" w:themeColor="text2"/>
      </w:rPr>
      <w:t>Registration</w:t>
    </w:r>
    <w:r w:rsidR="00C56D99">
      <w:rPr>
        <w:color w:val="6E7571" w:themeColor="text2"/>
      </w:rPr>
      <w:t xml:space="preserve"> </w:t>
    </w:r>
    <w:r w:rsidR="00277D4D">
      <w:rPr>
        <w:color w:val="6E7571" w:themeColor="text2"/>
      </w:rPr>
      <w:t>A</w:t>
    </w:r>
    <w:r w:rsidR="00C56D99">
      <w:rPr>
        <w:color w:val="6E7571" w:themeColor="text2"/>
      </w:rPr>
      <w:t>ctivit</w:t>
    </w:r>
    <w:r w:rsidR="00277D4D">
      <w:rPr>
        <w:color w:val="6E7571" w:themeColor="text2"/>
      </w:rPr>
      <w:t xml:space="preserve">y: The abstraction from </w:t>
    </w:r>
    <w:r w:rsidR="00A475E0">
      <w:rPr>
        <w:color w:val="6E7571" w:themeColor="text2"/>
      </w:rPr>
      <w:t xml:space="preserve">and discharge back to the same </w:t>
    </w:r>
    <w:r w:rsidR="00277D4D">
      <w:rPr>
        <w:color w:val="6E7571" w:themeColor="text2"/>
      </w:rPr>
      <w:t xml:space="preserve">freshwater loch </w:t>
    </w:r>
  </w:p>
  <w:p w14:paraId="1FFFFAC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7938BC7" wp14:editId="7266380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6F4B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9BB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2F3F2CF" wp14:editId="43B6D10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014E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3F2C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7014E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6F032B"/>
    <w:multiLevelType w:val="hybridMultilevel"/>
    <w:tmpl w:val="B1E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8125A"/>
    <w:multiLevelType w:val="hybridMultilevel"/>
    <w:tmpl w:val="8C6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3"/>
  </w:num>
  <w:num w:numId="12" w16cid:durableId="791052000">
    <w:abstractNumId w:val="10"/>
  </w:num>
  <w:num w:numId="13" w16cid:durableId="593785568">
    <w:abstractNumId w:val="15"/>
  </w:num>
  <w:num w:numId="14" w16cid:durableId="126362611">
    <w:abstractNumId w:val="12"/>
  </w:num>
  <w:num w:numId="15" w16cid:durableId="95057614">
    <w:abstractNumId w:val="11"/>
  </w:num>
  <w:num w:numId="16" w16cid:durableId="15193906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tchard, Alex">
    <w15:presenceInfo w15:providerId="AD" w15:userId="S::alex.pritchard@sepa.org.uk::e6cebf10-29de-4022-b5a3-94b017b2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B5"/>
    <w:rsid w:val="0003257F"/>
    <w:rsid w:val="00032829"/>
    <w:rsid w:val="00040561"/>
    <w:rsid w:val="00070937"/>
    <w:rsid w:val="00085791"/>
    <w:rsid w:val="000B7559"/>
    <w:rsid w:val="000C1B83"/>
    <w:rsid w:val="000D5D7A"/>
    <w:rsid w:val="000E0D15"/>
    <w:rsid w:val="00105F31"/>
    <w:rsid w:val="00140868"/>
    <w:rsid w:val="001430E9"/>
    <w:rsid w:val="0014755B"/>
    <w:rsid w:val="001538B1"/>
    <w:rsid w:val="00187A4E"/>
    <w:rsid w:val="001D4932"/>
    <w:rsid w:val="001D77D2"/>
    <w:rsid w:val="001E361B"/>
    <w:rsid w:val="001E4E9F"/>
    <w:rsid w:val="001F1151"/>
    <w:rsid w:val="002042E6"/>
    <w:rsid w:val="002043BF"/>
    <w:rsid w:val="00236552"/>
    <w:rsid w:val="0026645D"/>
    <w:rsid w:val="00274B00"/>
    <w:rsid w:val="00277D4D"/>
    <w:rsid w:val="00277FF5"/>
    <w:rsid w:val="00281BB1"/>
    <w:rsid w:val="00290B1F"/>
    <w:rsid w:val="00295BF6"/>
    <w:rsid w:val="002D1719"/>
    <w:rsid w:val="002F3492"/>
    <w:rsid w:val="002F7F31"/>
    <w:rsid w:val="0030096D"/>
    <w:rsid w:val="00317618"/>
    <w:rsid w:val="00326480"/>
    <w:rsid w:val="00394726"/>
    <w:rsid w:val="003A69EB"/>
    <w:rsid w:val="003D3118"/>
    <w:rsid w:val="003F5384"/>
    <w:rsid w:val="004073BC"/>
    <w:rsid w:val="004133B7"/>
    <w:rsid w:val="00433273"/>
    <w:rsid w:val="00444AA1"/>
    <w:rsid w:val="00485C01"/>
    <w:rsid w:val="00496210"/>
    <w:rsid w:val="004B79BB"/>
    <w:rsid w:val="004E1575"/>
    <w:rsid w:val="004F54CF"/>
    <w:rsid w:val="00503BA9"/>
    <w:rsid w:val="00551989"/>
    <w:rsid w:val="005529A5"/>
    <w:rsid w:val="00587EA6"/>
    <w:rsid w:val="005A31F7"/>
    <w:rsid w:val="005A355E"/>
    <w:rsid w:val="005C4D25"/>
    <w:rsid w:val="005D1213"/>
    <w:rsid w:val="00607E33"/>
    <w:rsid w:val="006243FF"/>
    <w:rsid w:val="00660C79"/>
    <w:rsid w:val="00684F5A"/>
    <w:rsid w:val="006A0B08"/>
    <w:rsid w:val="006A6137"/>
    <w:rsid w:val="006B33B5"/>
    <w:rsid w:val="006D16CE"/>
    <w:rsid w:val="006D61E5"/>
    <w:rsid w:val="006E5EFB"/>
    <w:rsid w:val="00725053"/>
    <w:rsid w:val="00734C6B"/>
    <w:rsid w:val="007404EA"/>
    <w:rsid w:val="00751749"/>
    <w:rsid w:val="007533EF"/>
    <w:rsid w:val="00776453"/>
    <w:rsid w:val="007777DA"/>
    <w:rsid w:val="007C3F12"/>
    <w:rsid w:val="007C4FB5"/>
    <w:rsid w:val="007D441B"/>
    <w:rsid w:val="00801105"/>
    <w:rsid w:val="00823946"/>
    <w:rsid w:val="00861B46"/>
    <w:rsid w:val="008856A5"/>
    <w:rsid w:val="008B7401"/>
    <w:rsid w:val="008C1A73"/>
    <w:rsid w:val="008D113C"/>
    <w:rsid w:val="008D376F"/>
    <w:rsid w:val="009071D9"/>
    <w:rsid w:val="009119E7"/>
    <w:rsid w:val="00911B06"/>
    <w:rsid w:val="00917BB1"/>
    <w:rsid w:val="00924434"/>
    <w:rsid w:val="009344C7"/>
    <w:rsid w:val="0093512E"/>
    <w:rsid w:val="00962DC3"/>
    <w:rsid w:val="00967C46"/>
    <w:rsid w:val="00975D21"/>
    <w:rsid w:val="00980531"/>
    <w:rsid w:val="0099486A"/>
    <w:rsid w:val="0099700E"/>
    <w:rsid w:val="009A240D"/>
    <w:rsid w:val="009B3636"/>
    <w:rsid w:val="009C5F29"/>
    <w:rsid w:val="009D1E17"/>
    <w:rsid w:val="009E4246"/>
    <w:rsid w:val="00A11D87"/>
    <w:rsid w:val="00A21F29"/>
    <w:rsid w:val="00A41780"/>
    <w:rsid w:val="00A475E0"/>
    <w:rsid w:val="00A56DE0"/>
    <w:rsid w:val="00A60B0B"/>
    <w:rsid w:val="00A8465C"/>
    <w:rsid w:val="00A85F09"/>
    <w:rsid w:val="00A9349C"/>
    <w:rsid w:val="00AE068C"/>
    <w:rsid w:val="00AE43E6"/>
    <w:rsid w:val="00B32BE8"/>
    <w:rsid w:val="00B46E48"/>
    <w:rsid w:val="00B534B2"/>
    <w:rsid w:val="00B54CF4"/>
    <w:rsid w:val="00B62BC3"/>
    <w:rsid w:val="00B66238"/>
    <w:rsid w:val="00B80265"/>
    <w:rsid w:val="00BC66C7"/>
    <w:rsid w:val="00BE11A8"/>
    <w:rsid w:val="00BE2613"/>
    <w:rsid w:val="00C316A3"/>
    <w:rsid w:val="00C36A2E"/>
    <w:rsid w:val="00C569B9"/>
    <w:rsid w:val="00C56D99"/>
    <w:rsid w:val="00C60C8B"/>
    <w:rsid w:val="00C76F04"/>
    <w:rsid w:val="00C77F5B"/>
    <w:rsid w:val="00CA14AC"/>
    <w:rsid w:val="00CD2F30"/>
    <w:rsid w:val="00CD6AC0"/>
    <w:rsid w:val="00CF7EFB"/>
    <w:rsid w:val="00D074CC"/>
    <w:rsid w:val="00D25993"/>
    <w:rsid w:val="00D30573"/>
    <w:rsid w:val="00D35448"/>
    <w:rsid w:val="00D76DE7"/>
    <w:rsid w:val="00D846DB"/>
    <w:rsid w:val="00DD5934"/>
    <w:rsid w:val="00DE0829"/>
    <w:rsid w:val="00DE42B7"/>
    <w:rsid w:val="00DE60F0"/>
    <w:rsid w:val="00DF0877"/>
    <w:rsid w:val="00E0352F"/>
    <w:rsid w:val="00E11A56"/>
    <w:rsid w:val="00E15C67"/>
    <w:rsid w:val="00E326A4"/>
    <w:rsid w:val="00E401D4"/>
    <w:rsid w:val="00E45CBE"/>
    <w:rsid w:val="00E67C75"/>
    <w:rsid w:val="00EC1F6F"/>
    <w:rsid w:val="00EC6A73"/>
    <w:rsid w:val="00EE4993"/>
    <w:rsid w:val="00F07048"/>
    <w:rsid w:val="00F2569B"/>
    <w:rsid w:val="00F563BE"/>
    <w:rsid w:val="00F622E7"/>
    <w:rsid w:val="00F72274"/>
    <w:rsid w:val="00F7499B"/>
    <w:rsid w:val="00F7634B"/>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CBF7"/>
  <w15:chartTrackingRefBased/>
  <w15:docId w15:val="{3C5410A8-FACD-4727-BEBA-3C2EEA67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D3118"/>
  </w:style>
  <w:style w:type="character" w:styleId="CommentReference">
    <w:name w:val="annotation reference"/>
    <w:basedOn w:val="DefaultParagraphFont"/>
    <w:uiPriority w:val="99"/>
    <w:unhideWhenUsed/>
    <w:rsid w:val="003D3118"/>
    <w:rPr>
      <w:sz w:val="16"/>
      <w:szCs w:val="16"/>
    </w:rPr>
  </w:style>
  <w:style w:type="paragraph" w:styleId="CommentText">
    <w:name w:val="annotation text"/>
    <w:basedOn w:val="Normal"/>
    <w:link w:val="CommentTextChar"/>
    <w:uiPriority w:val="99"/>
    <w:unhideWhenUsed/>
    <w:rsid w:val="003D3118"/>
    <w:pPr>
      <w:spacing w:line="240" w:lineRule="auto"/>
    </w:pPr>
    <w:rPr>
      <w:sz w:val="20"/>
      <w:szCs w:val="20"/>
    </w:rPr>
  </w:style>
  <w:style w:type="character" w:customStyle="1" w:styleId="CommentTextChar">
    <w:name w:val="Comment Text Char"/>
    <w:basedOn w:val="DefaultParagraphFont"/>
    <w:link w:val="CommentText"/>
    <w:uiPriority w:val="99"/>
    <w:rsid w:val="003D3118"/>
    <w:rPr>
      <w:rFonts w:eastAsiaTheme="minorEastAsia"/>
      <w:sz w:val="20"/>
      <w:szCs w:val="20"/>
    </w:rPr>
  </w:style>
  <w:style w:type="character" w:customStyle="1" w:styleId="contentcontrolboundarysink">
    <w:name w:val="contentcontrolboundarysink"/>
    <w:basedOn w:val="DefaultParagraphFont"/>
    <w:uiPriority w:val="1"/>
    <w:rsid w:val="003D3118"/>
    <w:rPr>
      <w:rFonts w:asciiTheme="minorHAnsi" w:eastAsiaTheme="minorEastAsia" w:hAnsiTheme="minorHAnsi" w:cstheme="minorBidi"/>
      <w:sz w:val="24"/>
      <w:szCs w:val="24"/>
    </w:rPr>
  </w:style>
  <w:style w:type="character" w:customStyle="1" w:styleId="eop">
    <w:name w:val="eop"/>
    <w:basedOn w:val="DefaultParagraphFont"/>
    <w:rsid w:val="00C77F5B"/>
  </w:style>
  <w:style w:type="paragraph" w:styleId="ListParagraph">
    <w:name w:val="List Paragraph"/>
    <w:basedOn w:val="Normal"/>
    <w:link w:val="ListParagraphChar"/>
    <w:uiPriority w:val="34"/>
    <w:qFormat/>
    <w:rsid w:val="00DE60F0"/>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rsid w:val="00DE60F0"/>
    <w:rPr>
      <w:rFonts w:ascii="Arial" w:hAnsi="Arial"/>
      <w:sz w:val="22"/>
      <w:szCs w:val="22"/>
    </w:rPr>
  </w:style>
  <w:style w:type="paragraph" w:customStyle="1" w:styleId="paragraph">
    <w:name w:val="paragraph"/>
    <w:basedOn w:val="Normal"/>
    <w:rsid w:val="00B62BC3"/>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8B7401"/>
    <w:rPr>
      <w:b/>
      <w:bCs/>
    </w:rPr>
  </w:style>
  <w:style w:type="character" w:customStyle="1" w:styleId="CommentSubjectChar">
    <w:name w:val="Comment Subject Char"/>
    <w:basedOn w:val="CommentTextChar"/>
    <w:link w:val="CommentSubject"/>
    <w:uiPriority w:val="99"/>
    <w:semiHidden/>
    <w:rsid w:val="008B7401"/>
    <w:rPr>
      <w:rFonts w:eastAsiaTheme="minorEastAsia"/>
      <w:b/>
      <w:bCs/>
      <w:sz w:val="20"/>
      <w:szCs w:val="20"/>
    </w:rPr>
  </w:style>
  <w:style w:type="character" w:styleId="Mention">
    <w:name w:val="Mention"/>
    <w:basedOn w:val="DefaultParagraphFont"/>
    <w:uiPriority w:val="99"/>
    <w:unhideWhenUsed/>
    <w:rsid w:val="008B7401"/>
    <w:rPr>
      <w:color w:val="2B579A"/>
      <w:shd w:val="clear" w:color="auto" w:fill="E1DFDD"/>
    </w:rPr>
  </w:style>
  <w:style w:type="character" w:styleId="FollowedHyperlink">
    <w:name w:val="FollowedHyperlink"/>
    <w:basedOn w:val="DefaultParagraphFont"/>
    <w:uiPriority w:val="99"/>
    <w:semiHidden/>
    <w:unhideWhenUsed/>
    <w:rsid w:val="009071D9"/>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77432">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2266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C9CAB-9C67-4C36-8342-4753B7B7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ce5b52f7-9556-48ad-bf4f-1238de82834a"/>
    <ds:schemaRef ds:uri="7dd4d6b0-2bd1-40f7-94aa-8d4785e79023"/>
    <ds:schemaRef ds:uri="http://purl.org/dc/dcmitype/"/>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2025-06-13T08:17:00Z</dcterms:created>
  <dcterms:modified xsi:type="dcterms:W3CDTF">2025-06-13T08:17:00Z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