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595F4" w14:textId="2402B924" w:rsidR="0D5C6472" w:rsidRDefault="008A7CDC" w:rsidP="0040442D">
      <w:r>
        <w:rPr>
          <w:noProof/>
        </w:rPr>
        <w:drawing>
          <wp:anchor distT="0" distB="0" distL="114300" distR="114300" simplePos="0" relativeHeight="251658241" behindDoc="1" locked="0" layoutInCell="1" allowOverlap="1" wp14:anchorId="7B33B37B" wp14:editId="7D3B8EF7">
            <wp:simplePos x="0" y="0"/>
            <wp:positionH relativeFrom="page">
              <wp:align>left</wp:align>
            </wp:positionH>
            <wp:positionV relativeFrom="paragraph">
              <wp:posOffset>-960639</wp:posOffset>
            </wp:positionV>
            <wp:extent cx="7559040" cy="11039758"/>
            <wp:effectExtent l="0" t="0" r="381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1039758"/>
                    </a:xfrm>
                    <a:prstGeom prst="rect">
                      <a:avLst/>
                    </a:prstGeom>
                  </pic:spPr>
                </pic:pic>
              </a:graphicData>
            </a:graphic>
            <wp14:sizeRelH relativeFrom="page">
              <wp14:pctWidth>0</wp14:pctWidth>
            </wp14:sizeRelH>
            <wp14:sizeRelV relativeFrom="page">
              <wp14:pctHeight>0</wp14:pctHeight>
            </wp14:sizeRelV>
          </wp:anchor>
        </w:drawing>
      </w:r>
    </w:p>
    <w:bookmarkStart w:id="0" w:name="_Toc191299644" w:displacedByCustomXml="next"/>
    <w:bookmarkStart w:id="1" w:name="_Toc191299528" w:displacedByCustomXml="next"/>
    <w:bookmarkStart w:id="2" w:name="_Toc191539263" w:displacedByCustomXml="next"/>
    <w:sdt>
      <w:sdtPr>
        <w:rPr>
          <w:b/>
          <w:iCs/>
        </w:rPr>
        <w:id w:val="-191923907"/>
        <w:docPartObj>
          <w:docPartGallery w:val="Cover Pages"/>
          <w:docPartUnique/>
        </w:docPartObj>
      </w:sdtPr>
      <w:sdtEndPr>
        <w:rPr>
          <w:b w:val="0"/>
          <w:iCs w:val="0"/>
        </w:rPr>
      </w:sdtEndPr>
      <w:sdtContent>
        <w:p w14:paraId="24E1723D" w14:textId="7B36825A" w:rsidR="004073BC" w:rsidRDefault="00CF7EFB" w:rsidP="0040442D">
          <w:r>
            <w:rPr>
              <w:noProof/>
            </w:rPr>
            <w:drawing>
              <wp:inline distT="0" distB="0" distL="0" distR="0" wp14:anchorId="11A6EE7E" wp14:editId="4C181EA8">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bookmarkEnd w:id="2"/>
          <w:bookmarkEnd w:id="1"/>
          <w:bookmarkEnd w:id="0"/>
        </w:p>
        <w:p w14:paraId="77E85976" w14:textId="77777777" w:rsidR="004073BC" w:rsidRDefault="004073BC" w:rsidP="00B324EE">
          <w:pPr>
            <w:widowControl w:val="0"/>
          </w:pPr>
        </w:p>
        <w:p w14:paraId="27BCF2C3" w14:textId="77777777" w:rsidR="004073BC" w:rsidRDefault="004073BC" w:rsidP="00B324EE">
          <w:pPr>
            <w:widowControl w:val="0"/>
          </w:pPr>
        </w:p>
        <w:p w14:paraId="16B9F617" w14:textId="77777777" w:rsidR="004073BC" w:rsidRDefault="004073BC" w:rsidP="00B324EE">
          <w:pPr>
            <w:widowControl w:val="0"/>
          </w:pPr>
        </w:p>
        <w:p w14:paraId="77227C43" w14:textId="77777777" w:rsidR="004073BC" w:rsidRDefault="004073BC" w:rsidP="00B324EE">
          <w:pPr>
            <w:widowControl w:val="0"/>
          </w:pPr>
        </w:p>
        <w:p w14:paraId="0106011E" w14:textId="77777777" w:rsidR="004073BC" w:rsidRDefault="004073BC" w:rsidP="00B324EE">
          <w:pPr>
            <w:widowControl w:val="0"/>
          </w:pPr>
        </w:p>
        <w:p w14:paraId="784E7226" w14:textId="3AB28CC3" w:rsidR="00801105" w:rsidRPr="006D5260" w:rsidRDefault="00281BB1" w:rsidP="00B324EE">
          <w:pPr>
            <w:widowControl w:val="0"/>
            <w:rPr>
              <w:b/>
              <w:bCs/>
              <w:color w:val="FFFFFF" w:themeColor="background1"/>
              <w:sz w:val="80"/>
              <w:szCs w:val="80"/>
            </w:rPr>
          </w:pPr>
          <w:r w:rsidRPr="006D5260">
            <w:rPr>
              <w:noProof/>
              <w:color w:val="2B579A"/>
              <w:sz w:val="80"/>
              <w:szCs w:val="80"/>
            </w:rPr>
            <mc:AlternateContent>
              <mc:Choice Requires="wps">
                <w:drawing>
                  <wp:anchor distT="0" distB="0" distL="114300" distR="114300" simplePos="0" relativeHeight="251658240" behindDoc="0" locked="1" layoutInCell="1" allowOverlap="1" wp14:anchorId="545CE66D" wp14:editId="0B00C3CF">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37652E12" w14:textId="75BF6857" w:rsidR="00281BB1" w:rsidRPr="009A240D" w:rsidRDefault="004209CC" w:rsidP="00281BB1">
                                <w:pPr>
                                  <w:pStyle w:val="BodyText1"/>
                                  <w:rPr>
                                    <w:color w:val="FFFFFF" w:themeColor="background1"/>
                                  </w:rPr>
                                </w:pPr>
                                <w:r>
                                  <w:rPr>
                                    <w:color w:val="FFFFFF" w:themeColor="background1"/>
                                  </w:rPr>
                                  <w:t xml:space="preserve">Version </w:t>
                                </w:r>
                                <w:r w:rsidR="00C8307E">
                                  <w:rPr>
                                    <w:color w:val="FFFFFF" w:themeColor="background1"/>
                                  </w:rPr>
                                  <w:t>5</w:t>
                                </w:r>
                                <w:r w:rsidR="00E672B8">
                                  <w:rPr>
                                    <w:color w:val="FFFFFF" w:themeColor="background1"/>
                                  </w:rPr>
                                  <w:t>,</w:t>
                                </w:r>
                                <w:r>
                                  <w:rPr>
                                    <w:color w:val="FFFFFF" w:themeColor="background1"/>
                                  </w:rPr>
                                  <w:t xml:space="preserve"> </w:t>
                                </w:r>
                                <w:r w:rsidR="00B3006E">
                                  <w:rPr>
                                    <w:color w:val="FFFFFF" w:themeColor="background1"/>
                                  </w:rPr>
                                  <w:t>August</w:t>
                                </w:r>
                                <w:r w:rsidR="00C434E3">
                                  <w:rPr>
                                    <w:color w:val="FFFFFF" w:themeColor="background1"/>
                                  </w:rPr>
                                  <w:t xml:space="preserve"> </w:t>
                                </w:r>
                                <w:r w:rsidR="00564FDF">
                                  <w:rPr>
                                    <w:color w:val="FFFFFF" w:themeColor="background1"/>
                                  </w:rPr>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CE66D"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37652E12" w14:textId="75BF6857" w:rsidR="00281BB1" w:rsidRPr="009A240D" w:rsidRDefault="004209CC" w:rsidP="00281BB1">
                          <w:pPr>
                            <w:pStyle w:val="BodyText1"/>
                            <w:rPr>
                              <w:color w:val="FFFFFF" w:themeColor="background1"/>
                            </w:rPr>
                          </w:pPr>
                          <w:r>
                            <w:rPr>
                              <w:color w:val="FFFFFF" w:themeColor="background1"/>
                            </w:rPr>
                            <w:t xml:space="preserve">Version </w:t>
                          </w:r>
                          <w:r w:rsidR="00C8307E">
                            <w:rPr>
                              <w:color w:val="FFFFFF" w:themeColor="background1"/>
                            </w:rPr>
                            <w:t>5</w:t>
                          </w:r>
                          <w:r w:rsidR="00E672B8">
                            <w:rPr>
                              <w:color w:val="FFFFFF" w:themeColor="background1"/>
                            </w:rPr>
                            <w:t>,</w:t>
                          </w:r>
                          <w:r>
                            <w:rPr>
                              <w:color w:val="FFFFFF" w:themeColor="background1"/>
                            </w:rPr>
                            <w:t xml:space="preserve"> </w:t>
                          </w:r>
                          <w:r w:rsidR="00B3006E">
                            <w:rPr>
                              <w:color w:val="FFFFFF" w:themeColor="background1"/>
                            </w:rPr>
                            <w:t>August</w:t>
                          </w:r>
                          <w:r w:rsidR="00C434E3">
                            <w:rPr>
                              <w:color w:val="FFFFFF" w:themeColor="background1"/>
                            </w:rPr>
                            <w:t xml:space="preserve"> </w:t>
                          </w:r>
                          <w:r w:rsidR="00564FDF">
                            <w:rPr>
                              <w:color w:val="FFFFFF" w:themeColor="background1"/>
                            </w:rPr>
                            <w:t>2026</w:t>
                          </w:r>
                        </w:p>
                      </w:txbxContent>
                    </v:textbox>
                    <w10:anchorlock/>
                  </v:shape>
                </w:pict>
              </mc:Fallback>
            </mc:AlternateContent>
          </w:r>
          <w:r w:rsidR="006D5260" w:rsidRPr="006D5260">
            <w:rPr>
              <w:b/>
              <w:bCs/>
              <w:color w:val="FFFFFF" w:themeColor="background1"/>
              <w:sz w:val="80"/>
              <w:szCs w:val="80"/>
            </w:rPr>
            <w:t xml:space="preserve">Development Management </w:t>
          </w:r>
          <w:r w:rsidR="00715DA8" w:rsidRPr="006D5260">
            <w:rPr>
              <w:b/>
              <w:bCs/>
              <w:color w:val="FFFFFF" w:themeColor="background1"/>
              <w:sz w:val="80"/>
              <w:szCs w:val="80"/>
            </w:rPr>
            <w:t>Consultation</w:t>
          </w:r>
          <w:r w:rsidR="00DA30AF" w:rsidRPr="006D5260">
            <w:rPr>
              <w:b/>
              <w:bCs/>
              <w:color w:val="FFFFFF" w:themeColor="background1"/>
              <w:sz w:val="80"/>
              <w:szCs w:val="80"/>
            </w:rPr>
            <w:t xml:space="preserve"> </w:t>
          </w:r>
          <w:r w:rsidR="00581863" w:rsidRPr="006D5260">
            <w:rPr>
              <w:b/>
              <w:bCs/>
              <w:color w:val="FFFFFF" w:themeColor="background1"/>
              <w:sz w:val="80"/>
              <w:szCs w:val="80"/>
            </w:rPr>
            <w:t>Thresholds</w:t>
          </w:r>
          <w:r w:rsidR="000C36C0" w:rsidRPr="006D5260">
            <w:rPr>
              <w:b/>
              <w:bCs/>
              <w:color w:val="FFFFFF" w:themeColor="background1"/>
              <w:sz w:val="80"/>
              <w:szCs w:val="80"/>
            </w:rPr>
            <w:t xml:space="preserve"> and </w:t>
          </w:r>
          <w:r w:rsidR="003476FD" w:rsidRPr="006D5260">
            <w:rPr>
              <w:b/>
              <w:bCs/>
              <w:color w:val="FFFFFF" w:themeColor="background1"/>
              <w:sz w:val="80"/>
              <w:szCs w:val="80"/>
            </w:rPr>
            <w:t>S</w:t>
          </w:r>
          <w:r w:rsidR="000C36C0" w:rsidRPr="006D5260">
            <w:rPr>
              <w:b/>
              <w:bCs/>
              <w:color w:val="FFFFFF" w:themeColor="background1"/>
              <w:sz w:val="80"/>
              <w:szCs w:val="80"/>
            </w:rPr>
            <w:t xml:space="preserve">tanding </w:t>
          </w:r>
          <w:r w:rsidR="003476FD" w:rsidRPr="006D5260">
            <w:rPr>
              <w:b/>
              <w:bCs/>
              <w:color w:val="FFFFFF" w:themeColor="background1"/>
              <w:sz w:val="80"/>
              <w:szCs w:val="80"/>
            </w:rPr>
            <w:t>A</w:t>
          </w:r>
          <w:r w:rsidR="000C36C0" w:rsidRPr="006D5260">
            <w:rPr>
              <w:b/>
              <w:bCs/>
              <w:color w:val="FFFFFF" w:themeColor="background1"/>
              <w:sz w:val="80"/>
              <w:szCs w:val="80"/>
            </w:rPr>
            <w:t>dvice</w:t>
          </w:r>
          <w:r w:rsidR="00DA30AF" w:rsidRPr="006D5260">
            <w:rPr>
              <w:b/>
              <w:bCs/>
              <w:color w:val="FFFFFF" w:themeColor="background1"/>
              <w:sz w:val="80"/>
              <w:szCs w:val="80"/>
            </w:rPr>
            <w:t xml:space="preserve"> </w:t>
          </w:r>
        </w:p>
        <w:p w14:paraId="747E1FAD" w14:textId="77777777" w:rsidR="008C1A73" w:rsidRPr="00CF7EFB" w:rsidRDefault="008C1A73" w:rsidP="00B324EE">
          <w:pPr>
            <w:widowControl w:val="0"/>
            <w:rPr>
              <w:b/>
              <w:bCs/>
              <w:color w:val="FFFFFF" w:themeColor="background1"/>
              <w:sz w:val="84"/>
              <w:szCs w:val="84"/>
            </w:rPr>
          </w:pPr>
          <w:r>
            <w:br w:type="page"/>
          </w:r>
        </w:p>
      </w:sdtContent>
    </w:sdt>
    <w:p w14:paraId="071826C6" w14:textId="1752C2FC" w:rsidR="5BA65F8A" w:rsidRPr="00E672B8" w:rsidRDefault="4F1E0726" w:rsidP="0040442D">
      <w:pPr>
        <w:pStyle w:val="TOCheader"/>
      </w:pPr>
      <w:bookmarkStart w:id="3" w:name="_Toc534882008"/>
      <w:bookmarkStart w:id="4" w:name="_Toc1217491415"/>
      <w:bookmarkStart w:id="5" w:name="_Toc307538117"/>
      <w:bookmarkStart w:id="6" w:name="_Toc1199838497"/>
      <w:bookmarkStart w:id="7" w:name="_Toc939397560"/>
      <w:bookmarkStart w:id="8" w:name="_Toc1078489468"/>
      <w:bookmarkStart w:id="9" w:name="_Toc309778409"/>
      <w:r w:rsidRPr="51927662">
        <w:lastRenderedPageBreak/>
        <w:t>Contents</w:t>
      </w:r>
      <w:bookmarkEnd w:id="3"/>
      <w:bookmarkEnd w:id="4"/>
      <w:bookmarkEnd w:id="5"/>
      <w:bookmarkEnd w:id="6"/>
      <w:bookmarkEnd w:id="7"/>
      <w:bookmarkEnd w:id="8"/>
      <w:bookmarkEnd w:id="9"/>
    </w:p>
    <w:p w14:paraId="40548DD1" w14:textId="56886190" w:rsidR="00594B15" w:rsidRDefault="00B570D8">
      <w:pPr>
        <w:pStyle w:val="TOC1"/>
        <w:tabs>
          <w:tab w:val="right" w:leader="dot" w:pos="10212"/>
        </w:tabs>
        <w:rPr>
          <w:noProof/>
          <w:kern w:val="2"/>
          <w:lang w:eastAsia="en-GB"/>
          <w14:ligatures w14:val="standardContextual"/>
        </w:rPr>
      </w:pPr>
      <w:r>
        <w:fldChar w:fldCharType="begin"/>
      </w:r>
      <w:r>
        <w:instrText xml:space="preserve"> TOC \o "1-1" \h \z \t "Heading 2,2,Heading 3,3,Table row header,3" </w:instrText>
      </w:r>
      <w:r>
        <w:fldChar w:fldCharType="separate"/>
      </w:r>
      <w:hyperlink w:anchor="_Toc237521857" w:history="1">
        <w:r w:rsidR="00594B15" w:rsidRPr="00034AD6">
          <w:rPr>
            <w:rStyle w:val="Hyperlink"/>
            <w:noProof/>
          </w:rPr>
          <w:t>Context</w:t>
        </w:r>
        <w:r w:rsidR="00594B15">
          <w:rPr>
            <w:noProof/>
            <w:webHidden/>
          </w:rPr>
          <w:tab/>
        </w:r>
        <w:r w:rsidR="00594B15">
          <w:rPr>
            <w:noProof/>
            <w:webHidden/>
          </w:rPr>
          <w:fldChar w:fldCharType="begin"/>
        </w:r>
        <w:r w:rsidR="00594B15">
          <w:rPr>
            <w:noProof/>
            <w:webHidden/>
          </w:rPr>
          <w:instrText xml:space="preserve"> PAGEREF _Toc237521857 \h </w:instrText>
        </w:r>
        <w:r w:rsidR="00594B15">
          <w:rPr>
            <w:noProof/>
            <w:webHidden/>
          </w:rPr>
        </w:r>
        <w:r w:rsidR="00594B15">
          <w:rPr>
            <w:noProof/>
            <w:webHidden/>
          </w:rPr>
          <w:fldChar w:fldCharType="separate"/>
        </w:r>
        <w:r w:rsidR="00594B15">
          <w:rPr>
            <w:noProof/>
            <w:webHidden/>
          </w:rPr>
          <w:t>5</w:t>
        </w:r>
        <w:r w:rsidR="00594B15">
          <w:rPr>
            <w:noProof/>
            <w:webHidden/>
          </w:rPr>
          <w:fldChar w:fldCharType="end"/>
        </w:r>
      </w:hyperlink>
    </w:p>
    <w:p w14:paraId="06D16B4A" w14:textId="1169168D" w:rsidR="00594B15" w:rsidRDefault="00594B15">
      <w:pPr>
        <w:pStyle w:val="TOC1"/>
        <w:tabs>
          <w:tab w:val="right" w:leader="dot" w:pos="10212"/>
        </w:tabs>
        <w:rPr>
          <w:noProof/>
          <w:kern w:val="2"/>
          <w:lang w:eastAsia="en-GB"/>
          <w14:ligatures w14:val="standardContextual"/>
        </w:rPr>
      </w:pPr>
      <w:hyperlink w:anchor="_Toc237521858" w:history="1">
        <w:r w:rsidRPr="00034AD6">
          <w:rPr>
            <w:rStyle w:val="Hyperlink"/>
            <w:noProof/>
          </w:rPr>
          <w:t>Summary of changes</w:t>
        </w:r>
        <w:r>
          <w:rPr>
            <w:noProof/>
            <w:webHidden/>
          </w:rPr>
          <w:tab/>
        </w:r>
        <w:r>
          <w:rPr>
            <w:noProof/>
            <w:webHidden/>
          </w:rPr>
          <w:fldChar w:fldCharType="begin"/>
        </w:r>
        <w:r>
          <w:rPr>
            <w:noProof/>
            <w:webHidden/>
          </w:rPr>
          <w:instrText xml:space="preserve"> PAGEREF _Toc237521858 \h </w:instrText>
        </w:r>
        <w:r>
          <w:rPr>
            <w:noProof/>
            <w:webHidden/>
          </w:rPr>
        </w:r>
        <w:r>
          <w:rPr>
            <w:noProof/>
            <w:webHidden/>
          </w:rPr>
          <w:fldChar w:fldCharType="separate"/>
        </w:r>
        <w:r>
          <w:rPr>
            <w:noProof/>
            <w:webHidden/>
          </w:rPr>
          <w:t>5</w:t>
        </w:r>
        <w:r>
          <w:rPr>
            <w:noProof/>
            <w:webHidden/>
          </w:rPr>
          <w:fldChar w:fldCharType="end"/>
        </w:r>
      </w:hyperlink>
    </w:p>
    <w:p w14:paraId="2B0D99A0" w14:textId="28D1D5DF" w:rsidR="00594B15" w:rsidRDefault="00594B15">
      <w:pPr>
        <w:pStyle w:val="TOC1"/>
        <w:tabs>
          <w:tab w:val="right" w:leader="dot" w:pos="10212"/>
        </w:tabs>
        <w:rPr>
          <w:noProof/>
          <w:kern w:val="2"/>
          <w:lang w:eastAsia="en-GB"/>
          <w14:ligatures w14:val="standardContextual"/>
        </w:rPr>
      </w:pPr>
      <w:hyperlink w:anchor="_Toc237521859" w:history="1">
        <w:r w:rsidRPr="00034AD6">
          <w:rPr>
            <w:rStyle w:val="Hyperlink"/>
            <w:noProof/>
          </w:rPr>
          <w:t>Table 1 SEPA’s development management consultation framework</w:t>
        </w:r>
        <w:r>
          <w:rPr>
            <w:noProof/>
            <w:webHidden/>
          </w:rPr>
          <w:tab/>
        </w:r>
        <w:r>
          <w:rPr>
            <w:noProof/>
            <w:webHidden/>
          </w:rPr>
          <w:fldChar w:fldCharType="begin"/>
        </w:r>
        <w:r>
          <w:rPr>
            <w:noProof/>
            <w:webHidden/>
          </w:rPr>
          <w:instrText xml:space="preserve"> PAGEREF _Toc237521859 \h </w:instrText>
        </w:r>
        <w:r>
          <w:rPr>
            <w:noProof/>
            <w:webHidden/>
          </w:rPr>
        </w:r>
        <w:r>
          <w:rPr>
            <w:noProof/>
            <w:webHidden/>
          </w:rPr>
          <w:fldChar w:fldCharType="separate"/>
        </w:r>
        <w:r>
          <w:rPr>
            <w:noProof/>
            <w:webHidden/>
          </w:rPr>
          <w:t>8</w:t>
        </w:r>
        <w:r>
          <w:rPr>
            <w:noProof/>
            <w:webHidden/>
          </w:rPr>
          <w:fldChar w:fldCharType="end"/>
        </w:r>
      </w:hyperlink>
    </w:p>
    <w:p w14:paraId="43CB5B41" w14:textId="376C5807" w:rsidR="00594B15" w:rsidRDefault="00594B15">
      <w:pPr>
        <w:pStyle w:val="TOC3"/>
        <w:tabs>
          <w:tab w:val="right" w:leader="dot" w:pos="10212"/>
        </w:tabs>
        <w:rPr>
          <w:noProof/>
          <w:kern w:val="2"/>
          <w:lang w:eastAsia="en-GB"/>
          <w14:ligatures w14:val="standardContextual"/>
        </w:rPr>
      </w:pPr>
      <w:hyperlink w:anchor="_Toc237521860" w:history="1">
        <w:r w:rsidRPr="00034AD6">
          <w:rPr>
            <w:rStyle w:val="Hyperlink"/>
            <w:noProof/>
          </w:rPr>
          <w:t>A. Flood risk</w:t>
        </w:r>
        <w:r>
          <w:rPr>
            <w:noProof/>
            <w:webHidden/>
          </w:rPr>
          <w:tab/>
        </w:r>
        <w:r>
          <w:rPr>
            <w:noProof/>
            <w:webHidden/>
          </w:rPr>
          <w:fldChar w:fldCharType="begin"/>
        </w:r>
        <w:r>
          <w:rPr>
            <w:noProof/>
            <w:webHidden/>
          </w:rPr>
          <w:instrText xml:space="preserve"> PAGEREF _Toc237521860 \h </w:instrText>
        </w:r>
        <w:r>
          <w:rPr>
            <w:noProof/>
            <w:webHidden/>
          </w:rPr>
        </w:r>
        <w:r>
          <w:rPr>
            <w:noProof/>
            <w:webHidden/>
          </w:rPr>
          <w:fldChar w:fldCharType="separate"/>
        </w:r>
        <w:r>
          <w:rPr>
            <w:noProof/>
            <w:webHidden/>
          </w:rPr>
          <w:t>8</w:t>
        </w:r>
        <w:r>
          <w:rPr>
            <w:noProof/>
            <w:webHidden/>
          </w:rPr>
          <w:fldChar w:fldCharType="end"/>
        </w:r>
      </w:hyperlink>
    </w:p>
    <w:p w14:paraId="6B789511" w14:textId="2860A6C2" w:rsidR="00594B15" w:rsidRDefault="00594B15">
      <w:pPr>
        <w:pStyle w:val="TOC3"/>
        <w:tabs>
          <w:tab w:val="right" w:leader="dot" w:pos="10212"/>
        </w:tabs>
        <w:rPr>
          <w:noProof/>
          <w:kern w:val="2"/>
          <w:lang w:eastAsia="en-GB"/>
          <w14:ligatures w14:val="standardContextual"/>
        </w:rPr>
      </w:pPr>
      <w:hyperlink w:anchor="_Toc237521861" w:history="1">
        <w:r w:rsidRPr="00034AD6">
          <w:rPr>
            <w:rStyle w:val="Hyperlink"/>
            <w:noProof/>
          </w:rPr>
          <w:t>B. Private waste water drainage</w:t>
        </w:r>
        <w:r>
          <w:rPr>
            <w:noProof/>
            <w:webHidden/>
          </w:rPr>
          <w:tab/>
        </w:r>
        <w:r>
          <w:rPr>
            <w:noProof/>
            <w:webHidden/>
          </w:rPr>
          <w:fldChar w:fldCharType="begin"/>
        </w:r>
        <w:r>
          <w:rPr>
            <w:noProof/>
            <w:webHidden/>
          </w:rPr>
          <w:instrText xml:space="preserve"> PAGEREF _Toc237521861 \h </w:instrText>
        </w:r>
        <w:r>
          <w:rPr>
            <w:noProof/>
            <w:webHidden/>
          </w:rPr>
        </w:r>
        <w:r>
          <w:rPr>
            <w:noProof/>
            <w:webHidden/>
          </w:rPr>
          <w:fldChar w:fldCharType="separate"/>
        </w:r>
        <w:r>
          <w:rPr>
            <w:noProof/>
            <w:webHidden/>
          </w:rPr>
          <w:t>11</w:t>
        </w:r>
        <w:r>
          <w:rPr>
            <w:noProof/>
            <w:webHidden/>
          </w:rPr>
          <w:fldChar w:fldCharType="end"/>
        </w:r>
      </w:hyperlink>
    </w:p>
    <w:p w14:paraId="0BFB9FD2" w14:textId="18426454" w:rsidR="00594B15" w:rsidRDefault="00594B15">
      <w:pPr>
        <w:pStyle w:val="TOC3"/>
        <w:tabs>
          <w:tab w:val="right" w:leader="dot" w:pos="10212"/>
        </w:tabs>
        <w:rPr>
          <w:noProof/>
          <w:kern w:val="2"/>
          <w:lang w:eastAsia="en-GB"/>
          <w14:ligatures w14:val="standardContextual"/>
        </w:rPr>
      </w:pPr>
      <w:hyperlink w:anchor="_Toc237521862" w:history="1">
        <w:r w:rsidRPr="00034AD6">
          <w:rPr>
            <w:rStyle w:val="Hyperlink"/>
            <w:noProof/>
          </w:rPr>
          <w:t>C. COMAH (Control of Major Accidents Hazards) and Hazardous Substances</w:t>
        </w:r>
        <w:r>
          <w:rPr>
            <w:noProof/>
            <w:webHidden/>
          </w:rPr>
          <w:tab/>
        </w:r>
        <w:r>
          <w:rPr>
            <w:noProof/>
            <w:webHidden/>
          </w:rPr>
          <w:fldChar w:fldCharType="begin"/>
        </w:r>
        <w:r>
          <w:rPr>
            <w:noProof/>
            <w:webHidden/>
          </w:rPr>
          <w:instrText xml:space="preserve"> PAGEREF _Toc237521862 \h </w:instrText>
        </w:r>
        <w:r>
          <w:rPr>
            <w:noProof/>
            <w:webHidden/>
          </w:rPr>
        </w:r>
        <w:r>
          <w:rPr>
            <w:noProof/>
            <w:webHidden/>
          </w:rPr>
          <w:fldChar w:fldCharType="separate"/>
        </w:r>
        <w:r>
          <w:rPr>
            <w:noProof/>
            <w:webHidden/>
          </w:rPr>
          <w:t>12</w:t>
        </w:r>
        <w:r>
          <w:rPr>
            <w:noProof/>
            <w:webHidden/>
          </w:rPr>
          <w:fldChar w:fldCharType="end"/>
        </w:r>
      </w:hyperlink>
    </w:p>
    <w:p w14:paraId="4F2EEB78" w14:textId="61B3D95B" w:rsidR="00594B15" w:rsidRDefault="00594B15">
      <w:pPr>
        <w:pStyle w:val="TOC3"/>
        <w:tabs>
          <w:tab w:val="right" w:leader="dot" w:pos="10212"/>
        </w:tabs>
        <w:rPr>
          <w:noProof/>
          <w:kern w:val="2"/>
          <w:lang w:eastAsia="en-GB"/>
          <w14:ligatures w14:val="standardContextual"/>
        </w:rPr>
      </w:pPr>
      <w:hyperlink w:anchor="_Toc237521863" w:history="1">
        <w:r w:rsidRPr="00034AD6">
          <w:rPr>
            <w:rStyle w:val="Hyperlink"/>
            <w:noProof/>
          </w:rPr>
          <w:t>D. Designated contaminated land special sites and development on land with potential radioactive contamination</w:t>
        </w:r>
        <w:r>
          <w:rPr>
            <w:noProof/>
            <w:webHidden/>
          </w:rPr>
          <w:tab/>
        </w:r>
        <w:r>
          <w:rPr>
            <w:noProof/>
            <w:webHidden/>
          </w:rPr>
          <w:fldChar w:fldCharType="begin"/>
        </w:r>
        <w:r>
          <w:rPr>
            <w:noProof/>
            <w:webHidden/>
          </w:rPr>
          <w:instrText xml:space="preserve"> PAGEREF _Toc237521863 \h </w:instrText>
        </w:r>
        <w:r>
          <w:rPr>
            <w:noProof/>
            <w:webHidden/>
          </w:rPr>
        </w:r>
        <w:r>
          <w:rPr>
            <w:noProof/>
            <w:webHidden/>
          </w:rPr>
          <w:fldChar w:fldCharType="separate"/>
        </w:r>
        <w:r>
          <w:rPr>
            <w:noProof/>
            <w:webHidden/>
          </w:rPr>
          <w:t>14</w:t>
        </w:r>
        <w:r>
          <w:rPr>
            <w:noProof/>
            <w:webHidden/>
          </w:rPr>
          <w:fldChar w:fldCharType="end"/>
        </w:r>
      </w:hyperlink>
    </w:p>
    <w:p w14:paraId="560C2C90" w14:textId="48CE5D23" w:rsidR="00594B15" w:rsidRDefault="00594B15">
      <w:pPr>
        <w:pStyle w:val="TOC3"/>
        <w:tabs>
          <w:tab w:val="right" w:leader="dot" w:pos="10212"/>
        </w:tabs>
        <w:rPr>
          <w:noProof/>
          <w:kern w:val="2"/>
          <w:lang w:eastAsia="en-GB"/>
          <w14:ligatures w14:val="standardContextual"/>
        </w:rPr>
      </w:pPr>
      <w:hyperlink w:anchor="_Toc237521864" w:history="1">
        <w:r w:rsidRPr="00034AD6">
          <w:rPr>
            <w:rStyle w:val="Hyperlink"/>
            <w:noProof/>
          </w:rPr>
          <w:t>E. Development on peat and other carbon rich soils</w:t>
        </w:r>
        <w:r>
          <w:rPr>
            <w:noProof/>
            <w:webHidden/>
          </w:rPr>
          <w:tab/>
        </w:r>
        <w:r>
          <w:rPr>
            <w:noProof/>
            <w:webHidden/>
          </w:rPr>
          <w:fldChar w:fldCharType="begin"/>
        </w:r>
        <w:r>
          <w:rPr>
            <w:noProof/>
            <w:webHidden/>
          </w:rPr>
          <w:instrText xml:space="preserve"> PAGEREF _Toc237521864 \h </w:instrText>
        </w:r>
        <w:r>
          <w:rPr>
            <w:noProof/>
            <w:webHidden/>
          </w:rPr>
        </w:r>
        <w:r>
          <w:rPr>
            <w:noProof/>
            <w:webHidden/>
          </w:rPr>
          <w:fldChar w:fldCharType="separate"/>
        </w:r>
        <w:r>
          <w:rPr>
            <w:noProof/>
            <w:webHidden/>
          </w:rPr>
          <w:t>14</w:t>
        </w:r>
        <w:r>
          <w:rPr>
            <w:noProof/>
            <w:webHidden/>
          </w:rPr>
          <w:fldChar w:fldCharType="end"/>
        </w:r>
      </w:hyperlink>
    </w:p>
    <w:p w14:paraId="2C168594" w14:textId="08CF4C6F" w:rsidR="00594B15" w:rsidRDefault="00594B15">
      <w:pPr>
        <w:pStyle w:val="TOC3"/>
        <w:tabs>
          <w:tab w:val="right" w:leader="dot" w:pos="10212"/>
        </w:tabs>
        <w:rPr>
          <w:noProof/>
          <w:kern w:val="2"/>
          <w:lang w:eastAsia="en-GB"/>
          <w14:ligatures w14:val="standardContextual"/>
        </w:rPr>
      </w:pPr>
      <w:hyperlink w:anchor="_Toc237521865" w:history="1">
        <w:r w:rsidRPr="00034AD6">
          <w:rPr>
            <w:rStyle w:val="Hyperlink"/>
            <w:noProof/>
          </w:rPr>
          <w:t>F. Developments supported by Environmental Impact Assessment (EIA)</w:t>
        </w:r>
        <w:r>
          <w:rPr>
            <w:noProof/>
            <w:webHidden/>
          </w:rPr>
          <w:tab/>
        </w:r>
        <w:r>
          <w:rPr>
            <w:noProof/>
            <w:webHidden/>
          </w:rPr>
          <w:fldChar w:fldCharType="begin"/>
        </w:r>
        <w:r>
          <w:rPr>
            <w:noProof/>
            <w:webHidden/>
          </w:rPr>
          <w:instrText xml:space="preserve"> PAGEREF _Toc237521865 \h </w:instrText>
        </w:r>
        <w:r>
          <w:rPr>
            <w:noProof/>
            <w:webHidden/>
          </w:rPr>
        </w:r>
        <w:r>
          <w:rPr>
            <w:noProof/>
            <w:webHidden/>
          </w:rPr>
          <w:fldChar w:fldCharType="separate"/>
        </w:r>
        <w:r>
          <w:rPr>
            <w:noProof/>
            <w:webHidden/>
          </w:rPr>
          <w:t>15</w:t>
        </w:r>
        <w:r>
          <w:rPr>
            <w:noProof/>
            <w:webHidden/>
          </w:rPr>
          <w:fldChar w:fldCharType="end"/>
        </w:r>
      </w:hyperlink>
    </w:p>
    <w:p w14:paraId="770F3C81" w14:textId="784D62C8" w:rsidR="00594B15" w:rsidRDefault="00594B15">
      <w:pPr>
        <w:pStyle w:val="TOC3"/>
        <w:tabs>
          <w:tab w:val="right" w:leader="dot" w:pos="10212"/>
        </w:tabs>
        <w:rPr>
          <w:noProof/>
          <w:kern w:val="2"/>
          <w:lang w:eastAsia="en-GB"/>
          <w14:ligatures w14:val="standardContextual"/>
        </w:rPr>
      </w:pPr>
      <w:hyperlink w:anchor="_Toc237521866" w:history="1">
        <w:r w:rsidRPr="00034AD6">
          <w:rPr>
            <w:rStyle w:val="Hyperlink"/>
            <w:noProof/>
          </w:rPr>
          <w:t>G. Energy generation (not supported by EIA)</w:t>
        </w:r>
        <w:r>
          <w:rPr>
            <w:noProof/>
            <w:webHidden/>
          </w:rPr>
          <w:tab/>
        </w:r>
        <w:r>
          <w:rPr>
            <w:noProof/>
            <w:webHidden/>
          </w:rPr>
          <w:fldChar w:fldCharType="begin"/>
        </w:r>
        <w:r>
          <w:rPr>
            <w:noProof/>
            <w:webHidden/>
          </w:rPr>
          <w:instrText xml:space="preserve"> PAGEREF _Toc237521866 \h </w:instrText>
        </w:r>
        <w:r>
          <w:rPr>
            <w:noProof/>
            <w:webHidden/>
          </w:rPr>
        </w:r>
        <w:r>
          <w:rPr>
            <w:noProof/>
            <w:webHidden/>
          </w:rPr>
          <w:fldChar w:fldCharType="separate"/>
        </w:r>
        <w:r>
          <w:rPr>
            <w:noProof/>
            <w:webHidden/>
          </w:rPr>
          <w:t>16</w:t>
        </w:r>
        <w:r>
          <w:rPr>
            <w:noProof/>
            <w:webHidden/>
          </w:rPr>
          <w:fldChar w:fldCharType="end"/>
        </w:r>
      </w:hyperlink>
    </w:p>
    <w:p w14:paraId="1E91147B" w14:textId="0CBBEA6F" w:rsidR="00594B15" w:rsidRDefault="00594B15">
      <w:pPr>
        <w:pStyle w:val="TOC3"/>
        <w:tabs>
          <w:tab w:val="right" w:leader="dot" w:pos="10212"/>
        </w:tabs>
        <w:rPr>
          <w:noProof/>
          <w:kern w:val="2"/>
          <w:lang w:eastAsia="en-GB"/>
          <w14:ligatures w14:val="standardContextual"/>
        </w:rPr>
      </w:pPr>
      <w:hyperlink w:anchor="_Toc237521867" w:history="1">
        <w:r w:rsidRPr="00034AD6">
          <w:rPr>
            <w:rStyle w:val="Hyperlink"/>
            <w:noProof/>
          </w:rPr>
          <w:t xml:space="preserve">H. </w:t>
        </w:r>
        <w:r w:rsidRPr="00034AD6">
          <w:rPr>
            <w:rStyle w:val="Hyperlink"/>
            <w:noProof/>
            <w:lang w:val="en-US"/>
          </w:rPr>
          <w:t>Waste management facilities (not supported by EIA)</w:t>
        </w:r>
        <w:r>
          <w:rPr>
            <w:noProof/>
            <w:webHidden/>
          </w:rPr>
          <w:tab/>
        </w:r>
        <w:r>
          <w:rPr>
            <w:noProof/>
            <w:webHidden/>
          </w:rPr>
          <w:fldChar w:fldCharType="begin"/>
        </w:r>
        <w:r>
          <w:rPr>
            <w:noProof/>
            <w:webHidden/>
          </w:rPr>
          <w:instrText xml:space="preserve"> PAGEREF _Toc237521867 \h </w:instrText>
        </w:r>
        <w:r>
          <w:rPr>
            <w:noProof/>
            <w:webHidden/>
          </w:rPr>
        </w:r>
        <w:r>
          <w:rPr>
            <w:noProof/>
            <w:webHidden/>
          </w:rPr>
          <w:fldChar w:fldCharType="separate"/>
        </w:r>
        <w:r>
          <w:rPr>
            <w:noProof/>
            <w:webHidden/>
          </w:rPr>
          <w:t>16</w:t>
        </w:r>
        <w:r>
          <w:rPr>
            <w:noProof/>
            <w:webHidden/>
          </w:rPr>
          <w:fldChar w:fldCharType="end"/>
        </w:r>
      </w:hyperlink>
    </w:p>
    <w:p w14:paraId="3ECB70A6" w14:textId="212E401A" w:rsidR="00594B15" w:rsidRDefault="00594B15">
      <w:pPr>
        <w:pStyle w:val="TOC3"/>
        <w:tabs>
          <w:tab w:val="right" w:leader="dot" w:pos="10212"/>
        </w:tabs>
        <w:rPr>
          <w:noProof/>
          <w:kern w:val="2"/>
          <w:lang w:eastAsia="en-GB"/>
          <w14:ligatures w14:val="standardContextual"/>
        </w:rPr>
      </w:pPr>
      <w:hyperlink w:anchor="_Toc237521868" w:history="1">
        <w:r w:rsidRPr="00034AD6">
          <w:rPr>
            <w:rStyle w:val="Hyperlink"/>
            <w:noProof/>
          </w:rPr>
          <w:t>I. Intensive farming (not supported by EIA)</w:t>
        </w:r>
        <w:r>
          <w:rPr>
            <w:noProof/>
            <w:webHidden/>
          </w:rPr>
          <w:tab/>
        </w:r>
        <w:r>
          <w:rPr>
            <w:noProof/>
            <w:webHidden/>
          </w:rPr>
          <w:fldChar w:fldCharType="begin"/>
        </w:r>
        <w:r>
          <w:rPr>
            <w:noProof/>
            <w:webHidden/>
          </w:rPr>
          <w:instrText xml:space="preserve"> PAGEREF _Toc237521868 \h </w:instrText>
        </w:r>
        <w:r>
          <w:rPr>
            <w:noProof/>
            <w:webHidden/>
          </w:rPr>
        </w:r>
        <w:r>
          <w:rPr>
            <w:noProof/>
            <w:webHidden/>
          </w:rPr>
          <w:fldChar w:fldCharType="separate"/>
        </w:r>
        <w:r>
          <w:rPr>
            <w:noProof/>
            <w:webHidden/>
          </w:rPr>
          <w:t>16</w:t>
        </w:r>
        <w:r>
          <w:rPr>
            <w:noProof/>
            <w:webHidden/>
          </w:rPr>
          <w:fldChar w:fldCharType="end"/>
        </w:r>
      </w:hyperlink>
    </w:p>
    <w:p w14:paraId="1DAD7277" w14:textId="5DEF5283" w:rsidR="00594B15" w:rsidRDefault="00594B15">
      <w:pPr>
        <w:pStyle w:val="TOC3"/>
        <w:tabs>
          <w:tab w:val="right" w:leader="dot" w:pos="10212"/>
        </w:tabs>
        <w:rPr>
          <w:noProof/>
          <w:kern w:val="2"/>
          <w:lang w:eastAsia="en-GB"/>
          <w14:ligatures w14:val="standardContextual"/>
        </w:rPr>
      </w:pPr>
      <w:hyperlink w:anchor="_Toc237521869" w:history="1">
        <w:r w:rsidRPr="00034AD6">
          <w:rPr>
            <w:rStyle w:val="Hyperlink"/>
            <w:noProof/>
          </w:rPr>
          <w:t>J. Flood protection works under S.56 of the Flood Risk Management (Scotland) Act 2009</w:t>
        </w:r>
        <w:r>
          <w:rPr>
            <w:noProof/>
            <w:webHidden/>
          </w:rPr>
          <w:tab/>
        </w:r>
        <w:r>
          <w:rPr>
            <w:noProof/>
            <w:webHidden/>
          </w:rPr>
          <w:fldChar w:fldCharType="begin"/>
        </w:r>
        <w:r>
          <w:rPr>
            <w:noProof/>
            <w:webHidden/>
          </w:rPr>
          <w:instrText xml:space="preserve"> PAGEREF _Toc237521869 \h </w:instrText>
        </w:r>
        <w:r>
          <w:rPr>
            <w:noProof/>
            <w:webHidden/>
          </w:rPr>
        </w:r>
        <w:r>
          <w:rPr>
            <w:noProof/>
            <w:webHidden/>
          </w:rPr>
          <w:fldChar w:fldCharType="separate"/>
        </w:r>
        <w:r>
          <w:rPr>
            <w:noProof/>
            <w:webHidden/>
          </w:rPr>
          <w:t>17</w:t>
        </w:r>
        <w:r>
          <w:rPr>
            <w:noProof/>
            <w:webHidden/>
          </w:rPr>
          <w:fldChar w:fldCharType="end"/>
        </w:r>
      </w:hyperlink>
    </w:p>
    <w:p w14:paraId="220CF0C3" w14:textId="66EAFB24" w:rsidR="00594B15" w:rsidRDefault="00594B15">
      <w:pPr>
        <w:pStyle w:val="TOC3"/>
        <w:tabs>
          <w:tab w:val="right" w:leader="dot" w:pos="10212"/>
        </w:tabs>
        <w:rPr>
          <w:noProof/>
          <w:kern w:val="2"/>
          <w:lang w:eastAsia="en-GB"/>
          <w14:ligatures w14:val="standardContextual"/>
        </w:rPr>
      </w:pPr>
      <w:hyperlink w:anchor="_Toc237521870" w:history="1">
        <w:r w:rsidRPr="00034AD6">
          <w:rPr>
            <w:rStyle w:val="Hyperlink"/>
            <w:noProof/>
          </w:rPr>
          <w:t>K. Aquaculture</w:t>
        </w:r>
        <w:r>
          <w:rPr>
            <w:noProof/>
            <w:webHidden/>
          </w:rPr>
          <w:tab/>
        </w:r>
        <w:r>
          <w:rPr>
            <w:noProof/>
            <w:webHidden/>
          </w:rPr>
          <w:fldChar w:fldCharType="begin"/>
        </w:r>
        <w:r>
          <w:rPr>
            <w:noProof/>
            <w:webHidden/>
          </w:rPr>
          <w:instrText xml:space="preserve"> PAGEREF _Toc237521870 \h </w:instrText>
        </w:r>
        <w:r>
          <w:rPr>
            <w:noProof/>
            <w:webHidden/>
          </w:rPr>
        </w:r>
        <w:r>
          <w:rPr>
            <w:noProof/>
            <w:webHidden/>
          </w:rPr>
          <w:fldChar w:fldCharType="separate"/>
        </w:r>
        <w:r>
          <w:rPr>
            <w:noProof/>
            <w:webHidden/>
          </w:rPr>
          <w:t>17</w:t>
        </w:r>
        <w:r>
          <w:rPr>
            <w:noProof/>
            <w:webHidden/>
          </w:rPr>
          <w:fldChar w:fldCharType="end"/>
        </w:r>
      </w:hyperlink>
    </w:p>
    <w:p w14:paraId="657D1EC9" w14:textId="3553FC39" w:rsidR="00594B15" w:rsidRDefault="00594B15">
      <w:pPr>
        <w:pStyle w:val="TOC3"/>
        <w:tabs>
          <w:tab w:val="right" w:leader="dot" w:pos="10212"/>
        </w:tabs>
        <w:rPr>
          <w:noProof/>
          <w:kern w:val="2"/>
          <w:lang w:eastAsia="en-GB"/>
          <w14:ligatures w14:val="standardContextual"/>
        </w:rPr>
      </w:pPr>
      <w:hyperlink w:anchor="_Toc237521871" w:history="1">
        <w:r w:rsidRPr="00034AD6">
          <w:rPr>
            <w:rStyle w:val="Hyperlink"/>
            <w:noProof/>
          </w:rPr>
          <w:t>L. Cemetery developments</w:t>
        </w:r>
        <w:r>
          <w:rPr>
            <w:noProof/>
            <w:webHidden/>
          </w:rPr>
          <w:tab/>
        </w:r>
        <w:r>
          <w:rPr>
            <w:noProof/>
            <w:webHidden/>
          </w:rPr>
          <w:fldChar w:fldCharType="begin"/>
        </w:r>
        <w:r>
          <w:rPr>
            <w:noProof/>
            <w:webHidden/>
          </w:rPr>
          <w:instrText xml:space="preserve"> PAGEREF _Toc237521871 \h </w:instrText>
        </w:r>
        <w:r>
          <w:rPr>
            <w:noProof/>
            <w:webHidden/>
          </w:rPr>
        </w:r>
        <w:r>
          <w:rPr>
            <w:noProof/>
            <w:webHidden/>
          </w:rPr>
          <w:fldChar w:fldCharType="separate"/>
        </w:r>
        <w:r>
          <w:rPr>
            <w:noProof/>
            <w:webHidden/>
          </w:rPr>
          <w:t>17</w:t>
        </w:r>
        <w:r>
          <w:rPr>
            <w:noProof/>
            <w:webHidden/>
          </w:rPr>
          <w:fldChar w:fldCharType="end"/>
        </w:r>
      </w:hyperlink>
    </w:p>
    <w:p w14:paraId="0C12FCD5" w14:textId="039F1252" w:rsidR="00594B15" w:rsidRDefault="00594B15">
      <w:pPr>
        <w:pStyle w:val="TOC1"/>
        <w:tabs>
          <w:tab w:val="right" w:leader="dot" w:pos="10212"/>
        </w:tabs>
        <w:rPr>
          <w:noProof/>
          <w:kern w:val="2"/>
          <w:lang w:eastAsia="en-GB"/>
          <w14:ligatures w14:val="standardContextual"/>
        </w:rPr>
      </w:pPr>
      <w:hyperlink w:anchor="_Toc237521872" w:history="1">
        <w:r w:rsidRPr="00034AD6">
          <w:rPr>
            <w:rStyle w:val="Hyperlink"/>
            <w:noProof/>
          </w:rPr>
          <w:t>Table 2 SEPA’s d</w:t>
        </w:r>
        <w:r w:rsidRPr="00034AD6">
          <w:rPr>
            <w:rStyle w:val="Hyperlink"/>
            <w:rFonts w:eastAsia="Times New Roman"/>
            <w:noProof/>
          </w:rPr>
          <w:t>evelopment management s</w:t>
        </w:r>
        <w:r w:rsidRPr="00034AD6">
          <w:rPr>
            <w:rStyle w:val="Hyperlink"/>
            <w:noProof/>
          </w:rPr>
          <w:t>tanding advice</w:t>
        </w:r>
        <w:r>
          <w:rPr>
            <w:noProof/>
            <w:webHidden/>
          </w:rPr>
          <w:tab/>
        </w:r>
        <w:r>
          <w:rPr>
            <w:noProof/>
            <w:webHidden/>
          </w:rPr>
          <w:fldChar w:fldCharType="begin"/>
        </w:r>
        <w:r>
          <w:rPr>
            <w:noProof/>
            <w:webHidden/>
          </w:rPr>
          <w:instrText xml:space="preserve"> PAGEREF _Toc237521872 \h </w:instrText>
        </w:r>
        <w:r>
          <w:rPr>
            <w:noProof/>
            <w:webHidden/>
          </w:rPr>
        </w:r>
        <w:r>
          <w:rPr>
            <w:noProof/>
            <w:webHidden/>
          </w:rPr>
          <w:fldChar w:fldCharType="separate"/>
        </w:r>
        <w:r>
          <w:rPr>
            <w:noProof/>
            <w:webHidden/>
          </w:rPr>
          <w:t>18</w:t>
        </w:r>
        <w:r>
          <w:rPr>
            <w:noProof/>
            <w:webHidden/>
          </w:rPr>
          <w:fldChar w:fldCharType="end"/>
        </w:r>
      </w:hyperlink>
    </w:p>
    <w:p w14:paraId="4F7A3BDD" w14:textId="5C0DEE39" w:rsidR="00594B15" w:rsidRDefault="00594B15">
      <w:pPr>
        <w:pStyle w:val="TOC3"/>
        <w:tabs>
          <w:tab w:val="right" w:leader="dot" w:pos="10212"/>
        </w:tabs>
        <w:rPr>
          <w:noProof/>
          <w:kern w:val="2"/>
          <w:lang w:eastAsia="en-GB"/>
          <w14:ligatures w14:val="standardContextual"/>
        </w:rPr>
      </w:pPr>
      <w:hyperlink w:anchor="_Toc237521873" w:history="1">
        <w:r w:rsidRPr="00034AD6">
          <w:rPr>
            <w:rStyle w:val="Hyperlink"/>
            <w:noProof/>
          </w:rPr>
          <w:t>Air quality</w:t>
        </w:r>
        <w:r>
          <w:rPr>
            <w:noProof/>
            <w:webHidden/>
          </w:rPr>
          <w:tab/>
        </w:r>
        <w:r>
          <w:rPr>
            <w:noProof/>
            <w:webHidden/>
          </w:rPr>
          <w:fldChar w:fldCharType="begin"/>
        </w:r>
        <w:r>
          <w:rPr>
            <w:noProof/>
            <w:webHidden/>
          </w:rPr>
          <w:instrText xml:space="preserve"> PAGEREF _Toc237521873 \h </w:instrText>
        </w:r>
        <w:r>
          <w:rPr>
            <w:noProof/>
            <w:webHidden/>
          </w:rPr>
        </w:r>
        <w:r>
          <w:rPr>
            <w:noProof/>
            <w:webHidden/>
          </w:rPr>
          <w:fldChar w:fldCharType="separate"/>
        </w:r>
        <w:r>
          <w:rPr>
            <w:noProof/>
            <w:webHidden/>
          </w:rPr>
          <w:t>19</w:t>
        </w:r>
        <w:r>
          <w:rPr>
            <w:noProof/>
            <w:webHidden/>
          </w:rPr>
          <w:fldChar w:fldCharType="end"/>
        </w:r>
      </w:hyperlink>
    </w:p>
    <w:p w14:paraId="1F5767E0" w14:textId="41F76C6D" w:rsidR="00594B15" w:rsidRDefault="00594B15">
      <w:pPr>
        <w:pStyle w:val="TOC3"/>
        <w:tabs>
          <w:tab w:val="right" w:leader="dot" w:pos="10212"/>
        </w:tabs>
        <w:rPr>
          <w:noProof/>
          <w:kern w:val="2"/>
          <w:lang w:eastAsia="en-GB"/>
          <w14:ligatures w14:val="standardContextual"/>
        </w:rPr>
      </w:pPr>
      <w:hyperlink w:anchor="_Toc237521874" w:history="1">
        <w:r w:rsidRPr="00034AD6">
          <w:rPr>
            <w:rStyle w:val="Hyperlink"/>
            <w:noProof/>
          </w:rPr>
          <w:t>Aquaculture</w:t>
        </w:r>
        <w:r>
          <w:rPr>
            <w:noProof/>
            <w:webHidden/>
          </w:rPr>
          <w:tab/>
        </w:r>
        <w:r>
          <w:rPr>
            <w:noProof/>
            <w:webHidden/>
          </w:rPr>
          <w:fldChar w:fldCharType="begin"/>
        </w:r>
        <w:r>
          <w:rPr>
            <w:noProof/>
            <w:webHidden/>
          </w:rPr>
          <w:instrText xml:space="preserve"> PAGEREF _Toc237521874 \h </w:instrText>
        </w:r>
        <w:r>
          <w:rPr>
            <w:noProof/>
            <w:webHidden/>
          </w:rPr>
        </w:r>
        <w:r>
          <w:rPr>
            <w:noProof/>
            <w:webHidden/>
          </w:rPr>
          <w:fldChar w:fldCharType="separate"/>
        </w:r>
        <w:r>
          <w:rPr>
            <w:noProof/>
            <w:webHidden/>
          </w:rPr>
          <w:t>20</w:t>
        </w:r>
        <w:r>
          <w:rPr>
            <w:noProof/>
            <w:webHidden/>
          </w:rPr>
          <w:fldChar w:fldCharType="end"/>
        </w:r>
      </w:hyperlink>
    </w:p>
    <w:p w14:paraId="7738C700" w14:textId="5366BCB9" w:rsidR="00594B15" w:rsidRDefault="00594B15">
      <w:pPr>
        <w:pStyle w:val="TOC3"/>
        <w:tabs>
          <w:tab w:val="right" w:leader="dot" w:pos="10212"/>
        </w:tabs>
        <w:rPr>
          <w:noProof/>
          <w:kern w:val="2"/>
          <w:lang w:eastAsia="en-GB"/>
          <w14:ligatures w14:val="standardContextual"/>
        </w:rPr>
      </w:pPr>
      <w:hyperlink w:anchor="_Toc237521875" w:history="1">
        <w:r w:rsidRPr="00034AD6">
          <w:rPr>
            <w:rStyle w:val="Hyperlink"/>
            <w:noProof/>
          </w:rPr>
          <w:t>Cemetery developments</w:t>
        </w:r>
        <w:r>
          <w:rPr>
            <w:noProof/>
            <w:webHidden/>
          </w:rPr>
          <w:tab/>
        </w:r>
        <w:r>
          <w:rPr>
            <w:noProof/>
            <w:webHidden/>
          </w:rPr>
          <w:fldChar w:fldCharType="begin"/>
        </w:r>
        <w:r>
          <w:rPr>
            <w:noProof/>
            <w:webHidden/>
          </w:rPr>
          <w:instrText xml:space="preserve"> PAGEREF _Toc237521875 \h </w:instrText>
        </w:r>
        <w:r>
          <w:rPr>
            <w:noProof/>
            <w:webHidden/>
          </w:rPr>
        </w:r>
        <w:r>
          <w:rPr>
            <w:noProof/>
            <w:webHidden/>
          </w:rPr>
          <w:fldChar w:fldCharType="separate"/>
        </w:r>
        <w:r>
          <w:rPr>
            <w:noProof/>
            <w:webHidden/>
          </w:rPr>
          <w:t>21</w:t>
        </w:r>
        <w:r>
          <w:rPr>
            <w:noProof/>
            <w:webHidden/>
          </w:rPr>
          <w:fldChar w:fldCharType="end"/>
        </w:r>
      </w:hyperlink>
    </w:p>
    <w:p w14:paraId="583747E8" w14:textId="15D1AF85" w:rsidR="00594B15" w:rsidRDefault="00594B15">
      <w:pPr>
        <w:pStyle w:val="TOC3"/>
        <w:tabs>
          <w:tab w:val="right" w:leader="dot" w:pos="10212"/>
        </w:tabs>
        <w:rPr>
          <w:noProof/>
          <w:kern w:val="2"/>
          <w:lang w:eastAsia="en-GB"/>
          <w14:ligatures w14:val="standardContextual"/>
        </w:rPr>
      </w:pPr>
      <w:hyperlink w:anchor="_Toc237521876" w:history="1">
        <w:r w:rsidRPr="00034AD6">
          <w:rPr>
            <w:rStyle w:val="Hyperlink"/>
            <w:noProof/>
          </w:rPr>
          <w:t>Construction activities – pollution prevention</w:t>
        </w:r>
        <w:r>
          <w:rPr>
            <w:noProof/>
            <w:webHidden/>
          </w:rPr>
          <w:tab/>
        </w:r>
        <w:r>
          <w:rPr>
            <w:noProof/>
            <w:webHidden/>
          </w:rPr>
          <w:fldChar w:fldCharType="begin"/>
        </w:r>
        <w:r>
          <w:rPr>
            <w:noProof/>
            <w:webHidden/>
          </w:rPr>
          <w:instrText xml:space="preserve"> PAGEREF _Toc237521876 \h </w:instrText>
        </w:r>
        <w:r>
          <w:rPr>
            <w:noProof/>
            <w:webHidden/>
          </w:rPr>
        </w:r>
        <w:r>
          <w:rPr>
            <w:noProof/>
            <w:webHidden/>
          </w:rPr>
          <w:fldChar w:fldCharType="separate"/>
        </w:r>
        <w:r>
          <w:rPr>
            <w:noProof/>
            <w:webHidden/>
          </w:rPr>
          <w:t>21</w:t>
        </w:r>
        <w:r>
          <w:rPr>
            <w:noProof/>
            <w:webHidden/>
          </w:rPr>
          <w:fldChar w:fldCharType="end"/>
        </w:r>
      </w:hyperlink>
    </w:p>
    <w:p w14:paraId="5BCE6154" w14:textId="4EDDE020" w:rsidR="00594B15" w:rsidRDefault="00594B15">
      <w:pPr>
        <w:pStyle w:val="TOC3"/>
        <w:tabs>
          <w:tab w:val="right" w:leader="dot" w:pos="10212"/>
        </w:tabs>
        <w:rPr>
          <w:noProof/>
          <w:kern w:val="2"/>
          <w:lang w:eastAsia="en-GB"/>
          <w14:ligatures w14:val="standardContextual"/>
        </w:rPr>
      </w:pPr>
      <w:hyperlink w:anchor="_Toc237521877" w:history="1">
        <w:r w:rsidRPr="00034AD6">
          <w:rPr>
            <w:rStyle w:val="Hyperlink"/>
            <w:noProof/>
          </w:rPr>
          <w:t>Construction activities – site waste management</w:t>
        </w:r>
        <w:r>
          <w:rPr>
            <w:noProof/>
            <w:webHidden/>
          </w:rPr>
          <w:tab/>
        </w:r>
        <w:r>
          <w:rPr>
            <w:noProof/>
            <w:webHidden/>
          </w:rPr>
          <w:fldChar w:fldCharType="begin"/>
        </w:r>
        <w:r>
          <w:rPr>
            <w:noProof/>
            <w:webHidden/>
          </w:rPr>
          <w:instrText xml:space="preserve"> PAGEREF _Toc237521877 \h </w:instrText>
        </w:r>
        <w:r>
          <w:rPr>
            <w:noProof/>
            <w:webHidden/>
          </w:rPr>
        </w:r>
        <w:r>
          <w:rPr>
            <w:noProof/>
            <w:webHidden/>
          </w:rPr>
          <w:fldChar w:fldCharType="separate"/>
        </w:r>
        <w:r>
          <w:rPr>
            <w:noProof/>
            <w:webHidden/>
          </w:rPr>
          <w:t>22</w:t>
        </w:r>
        <w:r>
          <w:rPr>
            <w:noProof/>
            <w:webHidden/>
          </w:rPr>
          <w:fldChar w:fldCharType="end"/>
        </w:r>
      </w:hyperlink>
    </w:p>
    <w:p w14:paraId="1778A963" w14:textId="691BFD97" w:rsidR="00594B15" w:rsidRDefault="00594B15">
      <w:pPr>
        <w:pStyle w:val="TOC3"/>
        <w:tabs>
          <w:tab w:val="right" w:leader="dot" w:pos="10212"/>
        </w:tabs>
        <w:rPr>
          <w:noProof/>
          <w:kern w:val="2"/>
          <w:lang w:eastAsia="en-GB"/>
          <w14:ligatures w14:val="standardContextual"/>
        </w:rPr>
      </w:pPr>
      <w:hyperlink w:anchor="_Toc237521878" w:history="1">
        <w:r w:rsidRPr="00034AD6">
          <w:rPr>
            <w:rStyle w:val="Hyperlink"/>
            <w:noProof/>
          </w:rPr>
          <w:t>Contaminated land</w:t>
        </w:r>
        <w:r>
          <w:rPr>
            <w:noProof/>
            <w:webHidden/>
          </w:rPr>
          <w:tab/>
        </w:r>
        <w:r>
          <w:rPr>
            <w:noProof/>
            <w:webHidden/>
          </w:rPr>
          <w:fldChar w:fldCharType="begin"/>
        </w:r>
        <w:r>
          <w:rPr>
            <w:noProof/>
            <w:webHidden/>
          </w:rPr>
          <w:instrText xml:space="preserve"> PAGEREF _Toc237521878 \h </w:instrText>
        </w:r>
        <w:r>
          <w:rPr>
            <w:noProof/>
            <w:webHidden/>
          </w:rPr>
        </w:r>
        <w:r>
          <w:rPr>
            <w:noProof/>
            <w:webHidden/>
          </w:rPr>
          <w:fldChar w:fldCharType="separate"/>
        </w:r>
        <w:r>
          <w:rPr>
            <w:noProof/>
            <w:webHidden/>
          </w:rPr>
          <w:t>22</w:t>
        </w:r>
        <w:r>
          <w:rPr>
            <w:noProof/>
            <w:webHidden/>
          </w:rPr>
          <w:fldChar w:fldCharType="end"/>
        </w:r>
      </w:hyperlink>
    </w:p>
    <w:p w14:paraId="0B06F497" w14:textId="33058601" w:rsidR="00594B15" w:rsidRDefault="00594B15">
      <w:pPr>
        <w:pStyle w:val="TOC3"/>
        <w:tabs>
          <w:tab w:val="right" w:leader="dot" w:pos="10212"/>
        </w:tabs>
        <w:rPr>
          <w:noProof/>
          <w:kern w:val="2"/>
          <w:lang w:eastAsia="en-GB"/>
          <w14:ligatures w14:val="standardContextual"/>
        </w:rPr>
      </w:pPr>
      <w:hyperlink w:anchor="_Toc237521879" w:history="1">
        <w:r w:rsidRPr="00034AD6">
          <w:rPr>
            <w:rStyle w:val="Hyperlink"/>
            <w:noProof/>
          </w:rPr>
          <w:t>Energy</w:t>
        </w:r>
        <w:r>
          <w:rPr>
            <w:noProof/>
            <w:webHidden/>
          </w:rPr>
          <w:tab/>
        </w:r>
        <w:r>
          <w:rPr>
            <w:noProof/>
            <w:webHidden/>
          </w:rPr>
          <w:fldChar w:fldCharType="begin"/>
        </w:r>
        <w:r>
          <w:rPr>
            <w:noProof/>
            <w:webHidden/>
          </w:rPr>
          <w:instrText xml:space="preserve"> PAGEREF _Toc237521879 \h </w:instrText>
        </w:r>
        <w:r>
          <w:rPr>
            <w:noProof/>
            <w:webHidden/>
          </w:rPr>
        </w:r>
        <w:r>
          <w:rPr>
            <w:noProof/>
            <w:webHidden/>
          </w:rPr>
          <w:fldChar w:fldCharType="separate"/>
        </w:r>
        <w:r>
          <w:rPr>
            <w:noProof/>
            <w:webHidden/>
          </w:rPr>
          <w:t>23</w:t>
        </w:r>
        <w:r>
          <w:rPr>
            <w:noProof/>
            <w:webHidden/>
          </w:rPr>
          <w:fldChar w:fldCharType="end"/>
        </w:r>
      </w:hyperlink>
    </w:p>
    <w:p w14:paraId="24E1EC1F" w14:textId="782EE849" w:rsidR="00594B15" w:rsidRDefault="00594B15">
      <w:pPr>
        <w:pStyle w:val="TOC3"/>
        <w:tabs>
          <w:tab w:val="right" w:leader="dot" w:pos="10212"/>
        </w:tabs>
        <w:rPr>
          <w:noProof/>
          <w:kern w:val="2"/>
          <w:lang w:eastAsia="en-GB"/>
          <w14:ligatures w14:val="standardContextual"/>
        </w:rPr>
      </w:pPr>
      <w:hyperlink w:anchor="_Toc237521880" w:history="1">
        <w:r w:rsidRPr="00034AD6">
          <w:rPr>
            <w:rStyle w:val="Hyperlink"/>
            <w:noProof/>
          </w:rPr>
          <w:t>Engineering works in the water environment (including the carrying out of works or operations in the bed or on the banks of a river or stream)</w:t>
        </w:r>
        <w:r>
          <w:rPr>
            <w:noProof/>
            <w:webHidden/>
          </w:rPr>
          <w:tab/>
        </w:r>
        <w:r>
          <w:rPr>
            <w:noProof/>
            <w:webHidden/>
          </w:rPr>
          <w:fldChar w:fldCharType="begin"/>
        </w:r>
        <w:r>
          <w:rPr>
            <w:noProof/>
            <w:webHidden/>
          </w:rPr>
          <w:instrText xml:space="preserve"> PAGEREF _Toc237521880 \h </w:instrText>
        </w:r>
        <w:r>
          <w:rPr>
            <w:noProof/>
            <w:webHidden/>
          </w:rPr>
        </w:r>
        <w:r>
          <w:rPr>
            <w:noProof/>
            <w:webHidden/>
          </w:rPr>
          <w:fldChar w:fldCharType="separate"/>
        </w:r>
        <w:r>
          <w:rPr>
            <w:noProof/>
            <w:webHidden/>
          </w:rPr>
          <w:t>24</w:t>
        </w:r>
        <w:r>
          <w:rPr>
            <w:noProof/>
            <w:webHidden/>
          </w:rPr>
          <w:fldChar w:fldCharType="end"/>
        </w:r>
      </w:hyperlink>
    </w:p>
    <w:p w14:paraId="0A2C1BA2" w14:textId="16D0605F" w:rsidR="00594B15" w:rsidRDefault="00594B15">
      <w:pPr>
        <w:pStyle w:val="TOC3"/>
        <w:tabs>
          <w:tab w:val="right" w:leader="dot" w:pos="10212"/>
        </w:tabs>
        <w:rPr>
          <w:noProof/>
          <w:kern w:val="2"/>
          <w:lang w:eastAsia="en-GB"/>
          <w14:ligatures w14:val="standardContextual"/>
        </w:rPr>
      </w:pPr>
      <w:hyperlink w:anchor="_Toc237521881" w:history="1">
        <w:r w:rsidRPr="00034AD6">
          <w:rPr>
            <w:rStyle w:val="Hyperlink"/>
            <w:noProof/>
          </w:rPr>
          <w:t>Flood risk</w:t>
        </w:r>
        <w:r>
          <w:rPr>
            <w:noProof/>
            <w:webHidden/>
          </w:rPr>
          <w:tab/>
        </w:r>
        <w:r>
          <w:rPr>
            <w:noProof/>
            <w:webHidden/>
          </w:rPr>
          <w:fldChar w:fldCharType="begin"/>
        </w:r>
        <w:r>
          <w:rPr>
            <w:noProof/>
            <w:webHidden/>
          </w:rPr>
          <w:instrText xml:space="preserve"> PAGEREF _Toc237521881 \h </w:instrText>
        </w:r>
        <w:r>
          <w:rPr>
            <w:noProof/>
            <w:webHidden/>
          </w:rPr>
        </w:r>
        <w:r>
          <w:rPr>
            <w:noProof/>
            <w:webHidden/>
          </w:rPr>
          <w:fldChar w:fldCharType="separate"/>
        </w:r>
        <w:r>
          <w:rPr>
            <w:noProof/>
            <w:webHidden/>
          </w:rPr>
          <w:t>27</w:t>
        </w:r>
        <w:r>
          <w:rPr>
            <w:noProof/>
            <w:webHidden/>
          </w:rPr>
          <w:fldChar w:fldCharType="end"/>
        </w:r>
      </w:hyperlink>
    </w:p>
    <w:p w14:paraId="592CDC6F" w14:textId="54108D29" w:rsidR="00594B15" w:rsidRDefault="00594B15">
      <w:pPr>
        <w:pStyle w:val="TOC3"/>
        <w:tabs>
          <w:tab w:val="right" w:leader="dot" w:pos="10212"/>
        </w:tabs>
        <w:rPr>
          <w:noProof/>
          <w:kern w:val="2"/>
          <w:lang w:eastAsia="en-GB"/>
          <w14:ligatures w14:val="standardContextual"/>
        </w:rPr>
      </w:pPr>
      <w:hyperlink w:anchor="_Toc237521882" w:history="1">
        <w:r w:rsidRPr="00034AD6">
          <w:rPr>
            <w:rStyle w:val="Hyperlink"/>
            <w:noProof/>
          </w:rPr>
          <w:t>Forestry and woodlands, forest waste</w:t>
        </w:r>
        <w:r>
          <w:rPr>
            <w:noProof/>
            <w:webHidden/>
          </w:rPr>
          <w:tab/>
        </w:r>
        <w:r>
          <w:rPr>
            <w:noProof/>
            <w:webHidden/>
          </w:rPr>
          <w:fldChar w:fldCharType="begin"/>
        </w:r>
        <w:r>
          <w:rPr>
            <w:noProof/>
            <w:webHidden/>
          </w:rPr>
          <w:instrText xml:space="preserve"> PAGEREF _Toc237521882 \h </w:instrText>
        </w:r>
        <w:r>
          <w:rPr>
            <w:noProof/>
            <w:webHidden/>
          </w:rPr>
        </w:r>
        <w:r>
          <w:rPr>
            <w:noProof/>
            <w:webHidden/>
          </w:rPr>
          <w:fldChar w:fldCharType="separate"/>
        </w:r>
        <w:r>
          <w:rPr>
            <w:noProof/>
            <w:webHidden/>
          </w:rPr>
          <w:t>27</w:t>
        </w:r>
        <w:r>
          <w:rPr>
            <w:noProof/>
            <w:webHidden/>
          </w:rPr>
          <w:fldChar w:fldCharType="end"/>
        </w:r>
      </w:hyperlink>
    </w:p>
    <w:p w14:paraId="29116C36" w14:textId="2DBE65C6" w:rsidR="00594B15" w:rsidRDefault="00594B15">
      <w:pPr>
        <w:pStyle w:val="TOC3"/>
        <w:tabs>
          <w:tab w:val="right" w:leader="dot" w:pos="10212"/>
        </w:tabs>
        <w:rPr>
          <w:noProof/>
          <w:kern w:val="2"/>
          <w:lang w:eastAsia="en-GB"/>
          <w14:ligatures w14:val="standardContextual"/>
        </w:rPr>
      </w:pPr>
      <w:hyperlink w:anchor="_Toc237521883" w:history="1">
        <w:r w:rsidRPr="00034AD6">
          <w:rPr>
            <w:rStyle w:val="Hyperlink"/>
            <w:noProof/>
          </w:rPr>
          <w:t>Groundwater and Groundwater dependent terrestrial ecosystems (GW DTE)</w:t>
        </w:r>
        <w:r>
          <w:rPr>
            <w:noProof/>
            <w:webHidden/>
          </w:rPr>
          <w:tab/>
        </w:r>
        <w:r>
          <w:rPr>
            <w:noProof/>
            <w:webHidden/>
          </w:rPr>
          <w:fldChar w:fldCharType="begin"/>
        </w:r>
        <w:r>
          <w:rPr>
            <w:noProof/>
            <w:webHidden/>
          </w:rPr>
          <w:instrText xml:space="preserve"> PAGEREF _Toc237521883 \h </w:instrText>
        </w:r>
        <w:r>
          <w:rPr>
            <w:noProof/>
            <w:webHidden/>
          </w:rPr>
        </w:r>
        <w:r>
          <w:rPr>
            <w:noProof/>
            <w:webHidden/>
          </w:rPr>
          <w:fldChar w:fldCharType="separate"/>
        </w:r>
        <w:r>
          <w:rPr>
            <w:noProof/>
            <w:webHidden/>
          </w:rPr>
          <w:t>28</w:t>
        </w:r>
        <w:r>
          <w:rPr>
            <w:noProof/>
            <w:webHidden/>
          </w:rPr>
          <w:fldChar w:fldCharType="end"/>
        </w:r>
      </w:hyperlink>
    </w:p>
    <w:p w14:paraId="1C711DF3" w14:textId="1D3E2E33" w:rsidR="00594B15" w:rsidRDefault="00594B15">
      <w:pPr>
        <w:pStyle w:val="TOC3"/>
        <w:tabs>
          <w:tab w:val="right" w:leader="dot" w:pos="10212"/>
        </w:tabs>
        <w:rPr>
          <w:noProof/>
          <w:kern w:val="2"/>
          <w:lang w:eastAsia="en-GB"/>
          <w14:ligatures w14:val="standardContextual"/>
        </w:rPr>
      </w:pPr>
      <w:hyperlink w:anchor="_Toc237521884" w:history="1">
        <w:r w:rsidRPr="00034AD6">
          <w:rPr>
            <w:rStyle w:val="Hyperlink"/>
            <w:noProof/>
          </w:rPr>
          <w:t>(Development in proximity of existing) groundwater and surface water abstractions which can include private water supplies</w:t>
        </w:r>
        <w:r>
          <w:rPr>
            <w:noProof/>
            <w:webHidden/>
          </w:rPr>
          <w:tab/>
        </w:r>
        <w:r>
          <w:rPr>
            <w:noProof/>
            <w:webHidden/>
          </w:rPr>
          <w:fldChar w:fldCharType="begin"/>
        </w:r>
        <w:r>
          <w:rPr>
            <w:noProof/>
            <w:webHidden/>
          </w:rPr>
          <w:instrText xml:space="preserve"> PAGEREF _Toc237521884 \h </w:instrText>
        </w:r>
        <w:r>
          <w:rPr>
            <w:noProof/>
            <w:webHidden/>
          </w:rPr>
        </w:r>
        <w:r>
          <w:rPr>
            <w:noProof/>
            <w:webHidden/>
          </w:rPr>
          <w:fldChar w:fldCharType="separate"/>
        </w:r>
        <w:r>
          <w:rPr>
            <w:noProof/>
            <w:webHidden/>
          </w:rPr>
          <w:t>30</w:t>
        </w:r>
        <w:r>
          <w:rPr>
            <w:noProof/>
            <w:webHidden/>
          </w:rPr>
          <w:fldChar w:fldCharType="end"/>
        </w:r>
      </w:hyperlink>
    </w:p>
    <w:p w14:paraId="3A96ADF2" w14:textId="2A709E30" w:rsidR="00594B15" w:rsidRDefault="00594B15">
      <w:pPr>
        <w:pStyle w:val="TOC3"/>
        <w:tabs>
          <w:tab w:val="right" w:leader="dot" w:pos="10212"/>
        </w:tabs>
        <w:rPr>
          <w:noProof/>
          <w:kern w:val="2"/>
          <w:lang w:eastAsia="en-GB"/>
          <w14:ligatures w14:val="standardContextual"/>
        </w:rPr>
      </w:pPr>
      <w:hyperlink w:anchor="_Toc237521885" w:history="1">
        <w:r w:rsidRPr="00034AD6">
          <w:rPr>
            <w:rStyle w:val="Hyperlink"/>
            <w:noProof/>
          </w:rPr>
          <w:t>Hydropower</w:t>
        </w:r>
        <w:r>
          <w:rPr>
            <w:noProof/>
            <w:webHidden/>
          </w:rPr>
          <w:tab/>
        </w:r>
        <w:r>
          <w:rPr>
            <w:noProof/>
            <w:webHidden/>
          </w:rPr>
          <w:fldChar w:fldCharType="begin"/>
        </w:r>
        <w:r>
          <w:rPr>
            <w:noProof/>
            <w:webHidden/>
          </w:rPr>
          <w:instrText xml:space="preserve"> PAGEREF _Toc237521885 \h </w:instrText>
        </w:r>
        <w:r>
          <w:rPr>
            <w:noProof/>
            <w:webHidden/>
          </w:rPr>
        </w:r>
        <w:r>
          <w:rPr>
            <w:noProof/>
            <w:webHidden/>
          </w:rPr>
          <w:fldChar w:fldCharType="separate"/>
        </w:r>
        <w:r>
          <w:rPr>
            <w:noProof/>
            <w:webHidden/>
          </w:rPr>
          <w:t>31</w:t>
        </w:r>
        <w:r>
          <w:rPr>
            <w:noProof/>
            <w:webHidden/>
          </w:rPr>
          <w:fldChar w:fldCharType="end"/>
        </w:r>
      </w:hyperlink>
    </w:p>
    <w:p w14:paraId="419BFF5F" w14:textId="3FB834A5" w:rsidR="00594B15" w:rsidRDefault="00594B15">
      <w:pPr>
        <w:pStyle w:val="TOC3"/>
        <w:tabs>
          <w:tab w:val="right" w:leader="dot" w:pos="10212"/>
        </w:tabs>
        <w:rPr>
          <w:noProof/>
          <w:kern w:val="2"/>
          <w:lang w:eastAsia="en-GB"/>
          <w14:ligatures w14:val="standardContextual"/>
        </w:rPr>
      </w:pPr>
      <w:hyperlink w:anchor="_Toc237521886" w:history="1">
        <w:r w:rsidRPr="00034AD6">
          <w:rPr>
            <w:rStyle w:val="Hyperlink"/>
            <w:noProof/>
          </w:rPr>
          <w:t>Intensive farming</w:t>
        </w:r>
        <w:r>
          <w:rPr>
            <w:noProof/>
            <w:webHidden/>
          </w:rPr>
          <w:tab/>
        </w:r>
        <w:r>
          <w:rPr>
            <w:noProof/>
            <w:webHidden/>
          </w:rPr>
          <w:fldChar w:fldCharType="begin"/>
        </w:r>
        <w:r>
          <w:rPr>
            <w:noProof/>
            <w:webHidden/>
          </w:rPr>
          <w:instrText xml:space="preserve"> PAGEREF _Toc237521886 \h </w:instrText>
        </w:r>
        <w:r>
          <w:rPr>
            <w:noProof/>
            <w:webHidden/>
          </w:rPr>
        </w:r>
        <w:r>
          <w:rPr>
            <w:noProof/>
            <w:webHidden/>
          </w:rPr>
          <w:fldChar w:fldCharType="separate"/>
        </w:r>
        <w:r>
          <w:rPr>
            <w:noProof/>
            <w:webHidden/>
          </w:rPr>
          <w:t>31</w:t>
        </w:r>
        <w:r>
          <w:rPr>
            <w:noProof/>
            <w:webHidden/>
          </w:rPr>
          <w:fldChar w:fldCharType="end"/>
        </w:r>
      </w:hyperlink>
    </w:p>
    <w:p w14:paraId="18A0ACEA" w14:textId="5BBF5B50" w:rsidR="00594B15" w:rsidRDefault="00594B15">
      <w:pPr>
        <w:pStyle w:val="TOC3"/>
        <w:tabs>
          <w:tab w:val="right" w:leader="dot" w:pos="10212"/>
        </w:tabs>
        <w:rPr>
          <w:noProof/>
          <w:kern w:val="2"/>
          <w:lang w:eastAsia="en-GB"/>
          <w14:ligatures w14:val="standardContextual"/>
        </w:rPr>
      </w:pPr>
      <w:hyperlink w:anchor="_Toc237521887" w:history="1">
        <w:r w:rsidRPr="00034AD6">
          <w:rPr>
            <w:rStyle w:val="Hyperlink"/>
            <w:noProof/>
          </w:rPr>
          <w:t>Minerals (other than oil, gas, coal, gold or silver)</w:t>
        </w:r>
        <w:r>
          <w:rPr>
            <w:noProof/>
            <w:webHidden/>
          </w:rPr>
          <w:tab/>
        </w:r>
        <w:r>
          <w:rPr>
            <w:noProof/>
            <w:webHidden/>
          </w:rPr>
          <w:fldChar w:fldCharType="begin"/>
        </w:r>
        <w:r>
          <w:rPr>
            <w:noProof/>
            <w:webHidden/>
          </w:rPr>
          <w:instrText xml:space="preserve"> PAGEREF _Toc237521887 \h </w:instrText>
        </w:r>
        <w:r>
          <w:rPr>
            <w:noProof/>
            <w:webHidden/>
          </w:rPr>
        </w:r>
        <w:r>
          <w:rPr>
            <w:noProof/>
            <w:webHidden/>
          </w:rPr>
          <w:fldChar w:fldCharType="separate"/>
        </w:r>
        <w:r>
          <w:rPr>
            <w:noProof/>
            <w:webHidden/>
          </w:rPr>
          <w:t>32</w:t>
        </w:r>
        <w:r>
          <w:rPr>
            <w:noProof/>
            <w:webHidden/>
          </w:rPr>
          <w:fldChar w:fldCharType="end"/>
        </w:r>
      </w:hyperlink>
    </w:p>
    <w:p w14:paraId="671658D5" w14:textId="58D69009" w:rsidR="00594B15" w:rsidRDefault="00594B15">
      <w:pPr>
        <w:pStyle w:val="TOC3"/>
        <w:tabs>
          <w:tab w:val="right" w:leader="dot" w:pos="10212"/>
        </w:tabs>
        <w:rPr>
          <w:noProof/>
          <w:kern w:val="2"/>
          <w:lang w:eastAsia="en-GB"/>
          <w14:ligatures w14:val="standardContextual"/>
        </w:rPr>
      </w:pPr>
      <w:hyperlink w:anchor="_Toc237521888" w:history="1">
        <w:r w:rsidRPr="00034AD6">
          <w:rPr>
            <w:rStyle w:val="Hyperlink"/>
            <w:noProof/>
          </w:rPr>
          <w:t>Mining operations</w:t>
        </w:r>
        <w:r>
          <w:rPr>
            <w:noProof/>
            <w:webHidden/>
          </w:rPr>
          <w:tab/>
        </w:r>
        <w:r>
          <w:rPr>
            <w:noProof/>
            <w:webHidden/>
          </w:rPr>
          <w:fldChar w:fldCharType="begin"/>
        </w:r>
        <w:r>
          <w:rPr>
            <w:noProof/>
            <w:webHidden/>
          </w:rPr>
          <w:instrText xml:space="preserve"> PAGEREF _Toc237521888 \h </w:instrText>
        </w:r>
        <w:r>
          <w:rPr>
            <w:noProof/>
            <w:webHidden/>
          </w:rPr>
        </w:r>
        <w:r>
          <w:rPr>
            <w:noProof/>
            <w:webHidden/>
          </w:rPr>
          <w:fldChar w:fldCharType="separate"/>
        </w:r>
        <w:r>
          <w:rPr>
            <w:noProof/>
            <w:webHidden/>
          </w:rPr>
          <w:t>33</w:t>
        </w:r>
        <w:r>
          <w:rPr>
            <w:noProof/>
            <w:webHidden/>
          </w:rPr>
          <w:fldChar w:fldCharType="end"/>
        </w:r>
      </w:hyperlink>
    </w:p>
    <w:p w14:paraId="5F5ADCB0" w14:textId="24F14B11" w:rsidR="00594B15" w:rsidRDefault="00594B15">
      <w:pPr>
        <w:pStyle w:val="TOC3"/>
        <w:tabs>
          <w:tab w:val="right" w:leader="dot" w:pos="10212"/>
        </w:tabs>
        <w:rPr>
          <w:noProof/>
          <w:kern w:val="2"/>
          <w:lang w:eastAsia="en-GB"/>
          <w14:ligatures w14:val="standardContextual"/>
        </w:rPr>
      </w:pPr>
      <w:hyperlink w:anchor="_Toc237521889" w:history="1">
        <w:r w:rsidRPr="00034AD6">
          <w:rPr>
            <w:rStyle w:val="Hyperlink"/>
            <w:noProof/>
          </w:rPr>
          <w:t>Oil storage (including the carrying out of building or other operations or use of land for the purposes of providing or storing mineral oils and their derivatives)</w:t>
        </w:r>
        <w:r>
          <w:rPr>
            <w:noProof/>
            <w:webHidden/>
          </w:rPr>
          <w:tab/>
        </w:r>
        <w:r>
          <w:rPr>
            <w:noProof/>
            <w:webHidden/>
          </w:rPr>
          <w:fldChar w:fldCharType="begin"/>
        </w:r>
        <w:r>
          <w:rPr>
            <w:noProof/>
            <w:webHidden/>
          </w:rPr>
          <w:instrText xml:space="preserve"> PAGEREF _Toc237521889 \h </w:instrText>
        </w:r>
        <w:r>
          <w:rPr>
            <w:noProof/>
            <w:webHidden/>
          </w:rPr>
        </w:r>
        <w:r>
          <w:rPr>
            <w:noProof/>
            <w:webHidden/>
          </w:rPr>
          <w:fldChar w:fldCharType="separate"/>
        </w:r>
        <w:r>
          <w:rPr>
            <w:noProof/>
            <w:webHidden/>
          </w:rPr>
          <w:t>34</w:t>
        </w:r>
        <w:r>
          <w:rPr>
            <w:noProof/>
            <w:webHidden/>
          </w:rPr>
          <w:fldChar w:fldCharType="end"/>
        </w:r>
      </w:hyperlink>
    </w:p>
    <w:p w14:paraId="3BD128B3" w14:textId="52EFE3E2" w:rsidR="00594B15" w:rsidRDefault="00594B15">
      <w:pPr>
        <w:pStyle w:val="TOC3"/>
        <w:tabs>
          <w:tab w:val="right" w:leader="dot" w:pos="10212"/>
        </w:tabs>
        <w:rPr>
          <w:noProof/>
          <w:kern w:val="2"/>
          <w:lang w:eastAsia="en-GB"/>
          <w14:ligatures w14:val="standardContextual"/>
        </w:rPr>
      </w:pPr>
      <w:hyperlink w:anchor="_Toc237521890" w:history="1">
        <w:r w:rsidRPr="00034AD6">
          <w:rPr>
            <w:rStyle w:val="Hyperlink"/>
            <w:noProof/>
          </w:rPr>
          <w:t>Peat and other carbon rich soils</w:t>
        </w:r>
        <w:r>
          <w:rPr>
            <w:noProof/>
            <w:webHidden/>
          </w:rPr>
          <w:tab/>
        </w:r>
        <w:r>
          <w:rPr>
            <w:noProof/>
            <w:webHidden/>
          </w:rPr>
          <w:fldChar w:fldCharType="begin"/>
        </w:r>
        <w:r>
          <w:rPr>
            <w:noProof/>
            <w:webHidden/>
          </w:rPr>
          <w:instrText xml:space="preserve"> PAGEREF _Toc237521890 \h </w:instrText>
        </w:r>
        <w:r>
          <w:rPr>
            <w:noProof/>
            <w:webHidden/>
          </w:rPr>
        </w:r>
        <w:r>
          <w:rPr>
            <w:noProof/>
            <w:webHidden/>
          </w:rPr>
          <w:fldChar w:fldCharType="separate"/>
        </w:r>
        <w:r>
          <w:rPr>
            <w:noProof/>
            <w:webHidden/>
          </w:rPr>
          <w:t>34</w:t>
        </w:r>
        <w:r>
          <w:rPr>
            <w:noProof/>
            <w:webHidden/>
          </w:rPr>
          <w:fldChar w:fldCharType="end"/>
        </w:r>
      </w:hyperlink>
    </w:p>
    <w:p w14:paraId="62132FEB" w14:textId="02C1C884" w:rsidR="00594B15" w:rsidRDefault="00594B15">
      <w:pPr>
        <w:pStyle w:val="TOC3"/>
        <w:tabs>
          <w:tab w:val="right" w:leader="dot" w:pos="10212"/>
        </w:tabs>
        <w:rPr>
          <w:noProof/>
          <w:kern w:val="2"/>
          <w:lang w:eastAsia="en-GB"/>
          <w14:ligatures w14:val="standardContextual"/>
        </w:rPr>
      </w:pPr>
      <w:hyperlink w:anchor="_Toc237521891" w:history="1">
        <w:r w:rsidRPr="00034AD6">
          <w:rPr>
            <w:rStyle w:val="Hyperlink"/>
            <w:noProof/>
          </w:rPr>
          <w:t>Radioactive contamination issues</w:t>
        </w:r>
        <w:r>
          <w:rPr>
            <w:noProof/>
            <w:webHidden/>
          </w:rPr>
          <w:tab/>
        </w:r>
        <w:r>
          <w:rPr>
            <w:noProof/>
            <w:webHidden/>
          </w:rPr>
          <w:fldChar w:fldCharType="begin"/>
        </w:r>
        <w:r>
          <w:rPr>
            <w:noProof/>
            <w:webHidden/>
          </w:rPr>
          <w:instrText xml:space="preserve"> PAGEREF _Toc237521891 \h </w:instrText>
        </w:r>
        <w:r>
          <w:rPr>
            <w:noProof/>
            <w:webHidden/>
          </w:rPr>
        </w:r>
        <w:r>
          <w:rPr>
            <w:noProof/>
            <w:webHidden/>
          </w:rPr>
          <w:fldChar w:fldCharType="separate"/>
        </w:r>
        <w:r>
          <w:rPr>
            <w:noProof/>
            <w:webHidden/>
          </w:rPr>
          <w:t>36</w:t>
        </w:r>
        <w:r>
          <w:rPr>
            <w:noProof/>
            <w:webHidden/>
          </w:rPr>
          <w:fldChar w:fldCharType="end"/>
        </w:r>
      </w:hyperlink>
    </w:p>
    <w:p w14:paraId="152242DC" w14:textId="3BC8FB53" w:rsidR="00594B15" w:rsidRDefault="00594B15">
      <w:pPr>
        <w:pStyle w:val="TOC3"/>
        <w:tabs>
          <w:tab w:val="right" w:leader="dot" w:pos="10212"/>
        </w:tabs>
        <w:rPr>
          <w:noProof/>
          <w:kern w:val="2"/>
          <w:lang w:eastAsia="en-GB"/>
          <w14:ligatures w14:val="standardContextual"/>
        </w:rPr>
      </w:pPr>
      <w:hyperlink w:anchor="_Toc237521892" w:history="1">
        <w:r w:rsidRPr="00034AD6">
          <w:rPr>
            <w:rStyle w:val="Hyperlink"/>
            <w:noProof/>
          </w:rPr>
          <w:t>SEPA authorised activities</w:t>
        </w:r>
        <w:r>
          <w:rPr>
            <w:noProof/>
            <w:webHidden/>
          </w:rPr>
          <w:tab/>
        </w:r>
        <w:r>
          <w:rPr>
            <w:noProof/>
            <w:webHidden/>
          </w:rPr>
          <w:fldChar w:fldCharType="begin"/>
        </w:r>
        <w:r>
          <w:rPr>
            <w:noProof/>
            <w:webHidden/>
          </w:rPr>
          <w:instrText xml:space="preserve"> PAGEREF _Toc237521892 \h </w:instrText>
        </w:r>
        <w:r>
          <w:rPr>
            <w:noProof/>
            <w:webHidden/>
          </w:rPr>
        </w:r>
        <w:r>
          <w:rPr>
            <w:noProof/>
            <w:webHidden/>
          </w:rPr>
          <w:fldChar w:fldCharType="separate"/>
        </w:r>
        <w:r>
          <w:rPr>
            <w:noProof/>
            <w:webHidden/>
          </w:rPr>
          <w:t>37</w:t>
        </w:r>
        <w:r>
          <w:rPr>
            <w:noProof/>
            <w:webHidden/>
          </w:rPr>
          <w:fldChar w:fldCharType="end"/>
        </w:r>
      </w:hyperlink>
    </w:p>
    <w:p w14:paraId="5E6BA865" w14:textId="4A7CE3A5" w:rsidR="00594B15" w:rsidRDefault="00594B15">
      <w:pPr>
        <w:pStyle w:val="TOC3"/>
        <w:tabs>
          <w:tab w:val="right" w:leader="dot" w:pos="10212"/>
        </w:tabs>
        <w:rPr>
          <w:noProof/>
          <w:kern w:val="2"/>
          <w:lang w:eastAsia="en-GB"/>
          <w14:ligatures w14:val="standardContextual"/>
        </w:rPr>
      </w:pPr>
      <w:hyperlink w:anchor="_Toc237521893" w:history="1">
        <w:r w:rsidRPr="00034AD6">
          <w:rPr>
            <w:rStyle w:val="Hyperlink"/>
            <w:noProof/>
          </w:rPr>
          <w:t>(Proximity to) SEPA authorised activities (noise, odour, air quality)</w:t>
        </w:r>
        <w:r>
          <w:rPr>
            <w:noProof/>
            <w:webHidden/>
          </w:rPr>
          <w:tab/>
        </w:r>
        <w:r>
          <w:rPr>
            <w:noProof/>
            <w:webHidden/>
          </w:rPr>
          <w:fldChar w:fldCharType="begin"/>
        </w:r>
        <w:r>
          <w:rPr>
            <w:noProof/>
            <w:webHidden/>
          </w:rPr>
          <w:instrText xml:space="preserve"> PAGEREF _Toc237521893 \h </w:instrText>
        </w:r>
        <w:r>
          <w:rPr>
            <w:noProof/>
            <w:webHidden/>
          </w:rPr>
        </w:r>
        <w:r>
          <w:rPr>
            <w:noProof/>
            <w:webHidden/>
          </w:rPr>
          <w:fldChar w:fldCharType="separate"/>
        </w:r>
        <w:r>
          <w:rPr>
            <w:noProof/>
            <w:webHidden/>
          </w:rPr>
          <w:t>38</w:t>
        </w:r>
        <w:r>
          <w:rPr>
            <w:noProof/>
            <w:webHidden/>
          </w:rPr>
          <w:fldChar w:fldCharType="end"/>
        </w:r>
      </w:hyperlink>
    </w:p>
    <w:p w14:paraId="6328068D" w14:textId="188A895B" w:rsidR="00594B15" w:rsidRDefault="00594B15">
      <w:pPr>
        <w:pStyle w:val="TOC3"/>
        <w:tabs>
          <w:tab w:val="right" w:leader="dot" w:pos="10212"/>
        </w:tabs>
        <w:rPr>
          <w:noProof/>
          <w:kern w:val="2"/>
          <w:lang w:eastAsia="en-GB"/>
          <w14:ligatures w14:val="standardContextual"/>
        </w:rPr>
      </w:pPr>
      <w:hyperlink w:anchor="_Toc237521894" w:history="1">
        <w:r w:rsidRPr="00034AD6">
          <w:rPr>
            <w:rStyle w:val="Hyperlink"/>
            <w:noProof/>
          </w:rPr>
          <w:t>Surface water drainage and Sustainable Drainage Systems (SUDS)</w:t>
        </w:r>
        <w:r>
          <w:rPr>
            <w:noProof/>
            <w:webHidden/>
          </w:rPr>
          <w:tab/>
        </w:r>
        <w:r>
          <w:rPr>
            <w:noProof/>
            <w:webHidden/>
          </w:rPr>
          <w:fldChar w:fldCharType="begin"/>
        </w:r>
        <w:r>
          <w:rPr>
            <w:noProof/>
            <w:webHidden/>
          </w:rPr>
          <w:instrText xml:space="preserve"> PAGEREF _Toc237521894 \h </w:instrText>
        </w:r>
        <w:r>
          <w:rPr>
            <w:noProof/>
            <w:webHidden/>
          </w:rPr>
        </w:r>
        <w:r>
          <w:rPr>
            <w:noProof/>
            <w:webHidden/>
          </w:rPr>
          <w:fldChar w:fldCharType="separate"/>
        </w:r>
        <w:r>
          <w:rPr>
            <w:noProof/>
            <w:webHidden/>
          </w:rPr>
          <w:t>39</w:t>
        </w:r>
        <w:r>
          <w:rPr>
            <w:noProof/>
            <w:webHidden/>
          </w:rPr>
          <w:fldChar w:fldCharType="end"/>
        </w:r>
      </w:hyperlink>
    </w:p>
    <w:p w14:paraId="11904397" w14:textId="225AE62C" w:rsidR="00594B15" w:rsidRDefault="00594B15">
      <w:pPr>
        <w:pStyle w:val="TOC3"/>
        <w:tabs>
          <w:tab w:val="right" w:leader="dot" w:pos="10212"/>
        </w:tabs>
        <w:rPr>
          <w:noProof/>
          <w:kern w:val="2"/>
          <w:lang w:eastAsia="en-GB"/>
          <w14:ligatures w14:val="standardContextual"/>
        </w:rPr>
      </w:pPr>
      <w:hyperlink w:anchor="_Toc237521895" w:history="1">
        <w:r w:rsidRPr="00034AD6">
          <w:rPr>
            <w:rStyle w:val="Hyperlink"/>
            <w:noProof/>
          </w:rPr>
          <w:t xml:space="preserve">The use of land for the deposit of any kind of refuse or waste, including slurry or sludge (including structures for silage and slurry) </w:t>
        </w:r>
        <w:r w:rsidRPr="00034AD6">
          <w:rPr>
            <w:rStyle w:val="Hyperlink"/>
            <w:rFonts w:ascii="Arial" w:eastAsia="Arial" w:hAnsi="Arial" w:cs="Arial"/>
            <w:noProof/>
          </w:rPr>
          <w:t>and digestate arising from anaerobic digester</w:t>
        </w:r>
        <w:r>
          <w:rPr>
            <w:noProof/>
            <w:webHidden/>
          </w:rPr>
          <w:tab/>
        </w:r>
        <w:r>
          <w:rPr>
            <w:noProof/>
            <w:webHidden/>
          </w:rPr>
          <w:fldChar w:fldCharType="begin"/>
        </w:r>
        <w:r>
          <w:rPr>
            <w:noProof/>
            <w:webHidden/>
          </w:rPr>
          <w:instrText xml:space="preserve"> PAGEREF _Toc237521895 \h </w:instrText>
        </w:r>
        <w:r>
          <w:rPr>
            <w:noProof/>
            <w:webHidden/>
          </w:rPr>
        </w:r>
        <w:r>
          <w:rPr>
            <w:noProof/>
            <w:webHidden/>
          </w:rPr>
          <w:fldChar w:fldCharType="separate"/>
        </w:r>
        <w:r>
          <w:rPr>
            <w:noProof/>
            <w:webHidden/>
          </w:rPr>
          <w:t>39</w:t>
        </w:r>
        <w:r>
          <w:rPr>
            <w:noProof/>
            <w:webHidden/>
          </w:rPr>
          <w:fldChar w:fldCharType="end"/>
        </w:r>
      </w:hyperlink>
    </w:p>
    <w:p w14:paraId="667DAEB3" w14:textId="006ED303" w:rsidR="00594B15" w:rsidRDefault="00594B15">
      <w:pPr>
        <w:pStyle w:val="TOC3"/>
        <w:tabs>
          <w:tab w:val="right" w:leader="dot" w:pos="10212"/>
        </w:tabs>
        <w:rPr>
          <w:noProof/>
          <w:kern w:val="2"/>
          <w:lang w:eastAsia="en-GB"/>
          <w14:ligatures w14:val="standardContextual"/>
        </w:rPr>
      </w:pPr>
      <w:hyperlink w:anchor="_Toc237521896" w:history="1">
        <w:r w:rsidRPr="00034AD6">
          <w:rPr>
            <w:rStyle w:val="Hyperlink"/>
            <w:noProof/>
          </w:rPr>
          <w:t>Waste water drainage (including the carrying out of building or other operations or use of land for the retention, treatment or disposal of sewage, trade-waste, or effluent)</w:t>
        </w:r>
        <w:r>
          <w:rPr>
            <w:noProof/>
            <w:webHidden/>
          </w:rPr>
          <w:tab/>
        </w:r>
        <w:r>
          <w:rPr>
            <w:noProof/>
            <w:webHidden/>
          </w:rPr>
          <w:fldChar w:fldCharType="begin"/>
        </w:r>
        <w:r>
          <w:rPr>
            <w:noProof/>
            <w:webHidden/>
          </w:rPr>
          <w:instrText xml:space="preserve"> PAGEREF _Toc237521896 \h </w:instrText>
        </w:r>
        <w:r>
          <w:rPr>
            <w:noProof/>
            <w:webHidden/>
          </w:rPr>
        </w:r>
        <w:r>
          <w:rPr>
            <w:noProof/>
            <w:webHidden/>
          </w:rPr>
          <w:fldChar w:fldCharType="separate"/>
        </w:r>
        <w:r>
          <w:rPr>
            <w:noProof/>
            <w:webHidden/>
          </w:rPr>
          <w:t>40</w:t>
        </w:r>
        <w:r>
          <w:rPr>
            <w:noProof/>
            <w:webHidden/>
          </w:rPr>
          <w:fldChar w:fldCharType="end"/>
        </w:r>
      </w:hyperlink>
    </w:p>
    <w:p w14:paraId="7EA407BA" w14:textId="7A1B510B" w:rsidR="00594B15" w:rsidRDefault="00594B15">
      <w:pPr>
        <w:pStyle w:val="TOC1"/>
        <w:tabs>
          <w:tab w:val="right" w:leader="dot" w:pos="10212"/>
        </w:tabs>
        <w:rPr>
          <w:noProof/>
          <w:kern w:val="2"/>
          <w:lang w:eastAsia="en-GB"/>
          <w14:ligatures w14:val="standardContextual"/>
        </w:rPr>
      </w:pPr>
      <w:hyperlink w:anchor="_Toc237521897" w:history="1">
        <w:r w:rsidRPr="00034AD6">
          <w:rPr>
            <w:rStyle w:val="Hyperlink"/>
            <w:noProof/>
          </w:rPr>
          <w:t>Appendix 1: Land with potential for radioactive contamination</w:t>
        </w:r>
        <w:r>
          <w:rPr>
            <w:noProof/>
            <w:webHidden/>
          </w:rPr>
          <w:tab/>
        </w:r>
        <w:r>
          <w:rPr>
            <w:noProof/>
            <w:webHidden/>
          </w:rPr>
          <w:fldChar w:fldCharType="begin"/>
        </w:r>
        <w:r>
          <w:rPr>
            <w:noProof/>
            <w:webHidden/>
          </w:rPr>
          <w:instrText xml:space="preserve"> PAGEREF _Toc237521897 \h </w:instrText>
        </w:r>
        <w:r>
          <w:rPr>
            <w:noProof/>
            <w:webHidden/>
          </w:rPr>
        </w:r>
        <w:r>
          <w:rPr>
            <w:noProof/>
            <w:webHidden/>
          </w:rPr>
          <w:fldChar w:fldCharType="separate"/>
        </w:r>
        <w:r>
          <w:rPr>
            <w:noProof/>
            <w:webHidden/>
          </w:rPr>
          <w:t>42</w:t>
        </w:r>
        <w:r>
          <w:rPr>
            <w:noProof/>
            <w:webHidden/>
          </w:rPr>
          <w:fldChar w:fldCharType="end"/>
        </w:r>
      </w:hyperlink>
    </w:p>
    <w:p w14:paraId="75C970B0" w14:textId="11F7838F" w:rsidR="00594B15" w:rsidRDefault="00594B15">
      <w:pPr>
        <w:pStyle w:val="TOC2"/>
        <w:tabs>
          <w:tab w:val="right" w:leader="dot" w:pos="10212"/>
        </w:tabs>
        <w:rPr>
          <w:noProof/>
          <w:kern w:val="2"/>
          <w:lang w:eastAsia="en-GB"/>
          <w14:ligatures w14:val="standardContextual"/>
        </w:rPr>
      </w:pPr>
      <w:hyperlink w:anchor="_Toc237521898" w:history="1">
        <w:r w:rsidRPr="00034AD6">
          <w:rPr>
            <w:rStyle w:val="Hyperlink"/>
            <w:noProof/>
          </w:rPr>
          <w:t>Former military airfields</w:t>
        </w:r>
        <w:r>
          <w:rPr>
            <w:noProof/>
            <w:webHidden/>
          </w:rPr>
          <w:tab/>
        </w:r>
        <w:r>
          <w:rPr>
            <w:noProof/>
            <w:webHidden/>
          </w:rPr>
          <w:fldChar w:fldCharType="begin"/>
        </w:r>
        <w:r>
          <w:rPr>
            <w:noProof/>
            <w:webHidden/>
          </w:rPr>
          <w:instrText xml:space="preserve"> PAGEREF _Toc237521898 \h </w:instrText>
        </w:r>
        <w:r>
          <w:rPr>
            <w:noProof/>
            <w:webHidden/>
          </w:rPr>
        </w:r>
        <w:r>
          <w:rPr>
            <w:noProof/>
            <w:webHidden/>
          </w:rPr>
          <w:fldChar w:fldCharType="separate"/>
        </w:r>
        <w:r>
          <w:rPr>
            <w:noProof/>
            <w:webHidden/>
          </w:rPr>
          <w:t>42</w:t>
        </w:r>
        <w:r>
          <w:rPr>
            <w:noProof/>
            <w:webHidden/>
          </w:rPr>
          <w:fldChar w:fldCharType="end"/>
        </w:r>
      </w:hyperlink>
    </w:p>
    <w:p w14:paraId="4BF51589" w14:textId="1B452178" w:rsidR="00594B15" w:rsidRDefault="00594B15">
      <w:pPr>
        <w:pStyle w:val="TOC3"/>
        <w:tabs>
          <w:tab w:val="right" w:leader="dot" w:pos="10212"/>
        </w:tabs>
        <w:rPr>
          <w:noProof/>
          <w:kern w:val="2"/>
          <w:lang w:eastAsia="en-GB"/>
          <w14:ligatures w14:val="standardContextual"/>
        </w:rPr>
      </w:pPr>
      <w:hyperlink w:anchor="_Toc237521899" w:history="1">
        <w:r w:rsidRPr="00034AD6">
          <w:rPr>
            <w:rStyle w:val="Hyperlink"/>
            <w:noProof/>
          </w:rPr>
          <w:t>WWII airfields</w:t>
        </w:r>
        <w:r>
          <w:rPr>
            <w:noProof/>
            <w:webHidden/>
          </w:rPr>
          <w:tab/>
        </w:r>
        <w:r>
          <w:rPr>
            <w:noProof/>
            <w:webHidden/>
          </w:rPr>
          <w:fldChar w:fldCharType="begin"/>
        </w:r>
        <w:r>
          <w:rPr>
            <w:noProof/>
            <w:webHidden/>
          </w:rPr>
          <w:instrText xml:space="preserve"> PAGEREF _Toc237521899 \h </w:instrText>
        </w:r>
        <w:r>
          <w:rPr>
            <w:noProof/>
            <w:webHidden/>
          </w:rPr>
        </w:r>
        <w:r>
          <w:rPr>
            <w:noProof/>
            <w:webHidden/>
          </w:rPr>
          <w:fldChar w:fldCharType="separate"/>
        </w:r>
        <w:r>
          <w:rPr>
            <w:noProof/>
            <w:webHidden/>
          </w:rPr>
          <w:t>42</w:t>
        </w:r>
        <w:r>
          <w:rPr>
            <w:noProof/>
            <w:webHidden/>
          </w:rPr>
          <w:fldChar w:fldCharType="end"/>
        </w:r>
      </w:hyperlink>
    </w:p>
    <w:p w14:paraId="1447FD84" w14:textId="1981AA49" w:rsidR="00594B15" w:rsidRDefault="00594B15">
      <w:pPr>
        <w:pStyle w:val="TOC3"/>
        <w:tabs>
          <w:tab w:val="right" w:leader="dot" w:pos="10212"/>
        </w:tabs>
        <w:rPr>
          <w:noProof/>
          <w:kern w:val="2"/>
          <w:lang w:eastAsia="en-GB"/>
          <w14:ligatures w14:val="standardContextual"/>
        </w:rPr>
      </w:pPr>
      <w:hyperlink w:anchor="_Toc237521900" w:history="1">
        <w:r w:rsidRPr="00034AD6">
          <w:rPr>
            <w:rStyle w:val="Hyperlink"/>
            <w:noProof/>
          </w:rPr>
          <w:t>WWI airfields</w:t>
        </w:r>
        <w:r>
          <w:rPr>
            <w:noProof/>
            <w:webHidden/>
          </w:rPr>
          <w:tab/>
        </w:r>
        <w:r>
          <w:rPr>
            <w:noProof/>
            <w:webHidden/>
          </w:rPr>
          <w:fldChar w:fldCharType="begin"/>
        </w:r>
        <w:r>
          <w:rPr>
            <w:noProof/>
            <w:webHidden/>
          </w:rPr>
          <w:instrText xml:space="preserve"> PAGEREF _Toc237521900 \h </w:instrText>
        </w:r>
        <w:r>
          <w:rPr>
            <w:noProof/>
            <w:webHidden/>
          </w:rPr>
        </w:r>
        <w:r>
          <w:rPr>
            <w:noProof/>
            <w:webHidden/>
          </w:rPr>
          <w:fldChar w:fldCharType="separate"/>
        </w:r>
        <w:r>
          <w:rPr>
            <w:noProof/>
            <w:webHidden/>
          </w:rPr>
          <w:t>42</w:t>
        </w:r>
        <w:r>
          <w:rPr>
            <w:noProof/>
            <w:webHidden/>
          </w:rPr>
          <w:fldChar w:fldCharType="end"/>
        </w:r>
      </w:hyperlink>
    </w:p>
    <w:p w14:paraId="28D57524" w14:textId="0D684C82" w:rsidR="00594B15" w:rsidRDefault="00594B15">
      <w:pPr>
        <w:pStyle w:val="TOC2"/>
        <w:tabs>
          <w:tab w:val="right" w:leader="dot" w:pos="10212"/>
        </w:tabs>
        <w:rPr>
          <w:noProof/>
          <w:kern w:val="2"/>
          <w:lang w:eastAsia="en-GB"/>
          <w14:ligatures w14:val="standardContextual"/>
        </w:rPr>
      </w:pPr>
      <w:hyperlink w:anchor="_Toc237521901" w:history="1">
        <w:r w:rsidRPr="00034AD6">
          <w:rPr>
            <w:rStyle w:val="Hyperlink"/>
            <w:noProof/>
          </w:rPr>
          <w:t>Former radar stations</w:t>
        </w:r>
        <w:r>
          <w:rPr>
            <w:noProof/>
            <w:webHidden/>
          </w:rPr>
          <w:tab/>
        </w:r>
        <w:r>
          <w:rPr>
            <w:noProof/>
            <w:webHidden/>
          </w:rPr>
          <w:fldChar w:fldCharType="begin"/>
        </w:r>
        <w:r>
          <w:rPr>
            <w:noProof/>
            <w:webHidden/>
          </w:rPr>
          <w:instrText xml:space="preserve"> PAGEREF _Toc237521901 \h </w:instrText>
        </w:r>
        <w:r>
          <w:rPr>
            <w:noProof/>
            <w:webHidden/>
          </w:rPr>
        </w:r>
        <w:r>
          <w:rPr>
            <w:noProof/>
            <w:webHidden/>
          </w:rPr>
          <w:fldChar w:fldCharType="separate"/>
        </w:r>
        <w:r>
          <w:rPr>
            <w:noProof/>
            <w:webHidden/>
          </w:rPr>
          <w:t>42</w:t>
        </w:r>
        <w:r>
          <w:rPr>
            <w:noProof/>
            <w:webHidden/>
          </w:rPr>
          <w:fldChar w:fldCharType="end"/>
        </w:r>
      </w:hyperlink>
    </w:p>
    <w:p w14:paraId="1FFBA4CC" w14:textId="79B475A7" w:rsidR="00594B15" w:rsidRDefault="00594B15">
      <w:pPr>
        <w:pStyle w:val="TOC2"/>
        <w:tabs>
          <w:tab w:val="right" w:leader="dot" w:pos="10212"/>
        </w:tabs>
        <w:rPr>
          <w:noProof/>
          <w:kern w:val="2"/>
          <w:lang w:eastAsia="en-GB"/>
          <w14:ligatures w14:val="standardContextual"/>
        </w:rPr>
      </w:pPr>
      <w:hyperlink w:anchor="_Toc237521902" w:history="1">
        <w:r w:rsidRPr="00034AD6">
          <w:rPr>
            <w:rStyle w:val="Hyperlink"/>
            <w:noProof/>
          </w:rPr>
          <w:t>Former Royal Observer Corps bunkers</w:t>
        </w:r>
        <w:r>
          <w:rPr>
            <w:noProof/>
            <w:webHidden/>
          </w:rPr>
          <w:tab/>
        </w:r>
        <w:r>
          <w:rPr>
            <w:noProof/>
            <w:webHidden/>
          </w:rPr>
          <w:fldChar w:fldCharType="begin"/>
        </w:r>
        <w:r>
          <w:rPr>
            <w:noProof/>
            <w:webHidden/>
          </w:rPr>
          <w:instrText xml:space="preserve"> PAGEREF _Toc237521902 \h </w:instrText>
        </w:r>
        <w:r>
          <w:rPr>
            <w:noProof/>
            <w:webHidden/>
          </w:rPr>
        </w:r>
        <w:r>
          <w:rPr>
            <w:noProof/>
            <w:webHidden/>
          </w:rPr>
          <w:fldChar w:fldCharType="separate"/>
        </w:r>
        <w:r>
          <w:rPr>
            <w:noProof/>
            <w:webHidden/>
          </w:rPr>
          <w:t>43</w:t>
        </w:r>
        <w:r>
          <w:rPr>
            <w:noProof/>
            <w:webHidden/>
          </w:rPr>
          <w:fldChar w:fldCharType="end"/>
        </w:r>
      </w:hyperlink>
    </w:p>
    <w:p w14:paraId="13EDDADD" w14:textId="2E5865C3" w:rsidR="00594B15" w:rsidRDefault="00594B15">
      <w:pPr>
        <w:pStyle w:val="TOC2"/>
        <w:tabs>
          <w:tab w:val="right" w:leader="dot" w:pos="10212"/>
        </w:tabs>
        <w:rPr>
          <w:noProof/>
          <w:kern w:val="2"/>
          <w:lang w:eastAsia="en-GB"/>
          <w14:ligatures w14:val="standardContextual"/>
        </w:rPr>
      </w:pPr>
      <w:hyperlink w:anchor="_Toc237521903" w:history="1">
        <w:r w:rsidRPr="00034AD6">
          <w:rPr>
            <w:rStyle w:val="Hyperlink"/>
            <w:noProof/>
          </w:rPr>
          <w:t>Clock/Watch luminising sites</w:t>
        </w:r>
        <w:r>
          <w:rPr>
            <w:noProof/>
            <w:webHidden/>
          </w:rPr>
          <w:tab/>
        </w:r>
        <w:r>
          <w:rPr>
            <w:noProof/>
            <w:webHidden/>
          </w:rPr>
          <w:fldChar w:fldCharType="begin"/>
        </w:r>
        <w:r>
          <w:rPr>
            <w:noProof/>
            <w:webHidden/>
          </w:rPr>
          <w:instrText xml:space="preserve"> PAGEREF _Toc237521903 \h </w:instrText>
        </w:r>
        <w:r>
          <w:rPr>
            <w:noProof/>
            <w:webHidden/>
          </w:rPr>
        </w:r>
        <w:r>
          <w:rPr>
            <w:noProof/>
            <w:webHidden/>
          </w:rPr>
          <w:fldChar w:fldCharType="separate"/>
        </w:r>
        <w:r>
          <w:rPr>
            <w:noProof/>
            <w:webHidden/>
          </w:rPr>
          <w:t>43</w:t>
        </w:r>
        <w:r>
          <w:rPr>
            <w:noProof/>
            <w:webHidden/>
          </w:rPr>
          <w:fldChar w:fldCharType="end"/>
        </w:r>
      </w:hyperlink>
    </w:p>
    <w:p w14:paraId="26F1FEF8" w14:textId="399AD5CE" w:rsidR="00594B15" w:rsidRDefault="00594B15">
      <w:pPr>
        <w:pStyle w:val="TOC2"/>
        <w:tabs>
          <w:tab w:val="right" w:leader="dot" w:pos="10212"/>
        </w:tabs>
        <w:rPr>
          <w:noProof/>
          <w:kern w:val="2"/>
          <w:lang w:eastAsia="en-GB"/>
          <w14:ligatures w14:val="standardContextual"/>
        </w:rPr>
      </w:pPr>
      <w:hyperlink w:anchor="_Toc237521904" w:history="1">
        <w:r w:rsidRPr="00034AD6">
          <w:rPr>
            <w:rStyle w:val="Hyperlink"/>
            <w:noProof/>
          </w:rPr>
          <w:t>Landfills</w:t>
        </w:r>
        <w:r>
          <w:rPr>
            <w:noProof/>
            <w:webHidden/>
          </w:rPr>
          <w:tab/>
        </w:r>
        <w:r>
          <w:rPr>
            <w:noProof/>
            <w:webHidden/>
          </w:rPr>
          <w:fldChar w:fldCharType="begin"/>
        </w:r>
        <w:r>
          <w:rPr>
            <w:noProof/>
            <w:webHidden/>
          </w:rPr>
          <w:instrText xml:space="preserve"> PAGEREF _Toc237521904 \h </w:instrText>
        </w:r>
        <w:r>
          <w:rPr>
            <w:noProof/>
            <w:webHidden/>
          </w:rPr>
        </w:r>
        <w:r>
          <w:rPr>
            <w:noProof/>
            <w:webHidden/>
          </w:rPr>
          <w:fldChar w:fldCharType="separate"/>
        </w:r>
        <w:r>
          <w:rPr>
            <w:noProof/>
            <w:webHidden/>
          </w:rPr>
          <w:t>43</w:t>
        </w:r>
        <w:r>
          <w:rPr>
            <w:noProof/>
            <w:webHidden/>
          </w:rPr>
          <w:fldChar w:fldCharType="end"/>
        </w:r>
      </w:hyperlink>
    </w:p>
    <w:p w14:paraId="2CCF29CA" w14:textId="6BD1B787" w:rsidR="00594B15" w:rsidRDefault="00594B15">
      <w:pPr>
        <w:pStyle w:val="TOC2"/>
        <w:tabs>
          <w:tab w:val="right" w:leader="dot" w:pos="10212"/>
        </w:tabs>
        <w:rPr>
          <w:noProof/>
          <w:kern w:val="2"/>
          <w:lang w:eastAsia="en-GB"/>
          <w14:ligatures w14:val="standardContextual"/>
        </w:rPr>
      </w:pPr>
      <w:hyperlink w:anchor="_Toc237521905" w:history="1">
        <w:r w:rsidRPr="00034AD6">
          <w:rPr>
            <w:rStyle w:val="Hyperlink"/>
            <w:noProof/>
          </w:rPr>
          <w:t>Research institutes</w:t>
        </w:r>
        <w:r>
          <w:rPr>
            <w:noProof/>
            <w:webHidden/>
          </w:rPr>
          <w:tab/>
        </w:r>
        <w:r>
          <w:rPr>
            <w:noProof/>
            <w:webHidden/>
          </w:rPr>
          <w:fldChar w:fldCharType="begin"/>
        </w:r>
        <w:r>
          <w:rPr>
            <w:noProof/>
            <w:webHidden/>
          </w:rPr>
          <w:instrText xml:space="preserve"> PAGEREF _Toc237521905 \h </w:instrText>
        </w:r>
        <w:r>
          <w:rPr>
            <w:noProof/>
            <w:webHidden/>
          </w:rPr>
        </w:r>
        <w:r>
          <w:rPr>
            <w:noProof/>
            <w:webHidden/>
          </w:rPr>
          <w:fldChar w:fldCharType="separate"/>
        </w:r>
        <w:r>
          <w:rPr>
            <w:noProof/>
            <w:webHidden/>
          </w:rPr>
          <w:t>44</w:t>
        </w:r>
        <w:r>
          <w:rPr>
            <w:noProof/>
            <w:webHidden/>
          </w:rPr>
          <w:fldChar w:fldCharType="end"/>
        </w:r>
      </w:hyperlink>
    </w:p>
    <w:p w14:paraId="2282FEFB" w14:textId="65C32DD7" w:rsidR="00594B15" w:rsidRDefault="00594B15">
      <w:pPr>
        <w:pStyle w:val="TOC2"/>
        <w:tabs>
          <w:tab w:val="right" w:leader="dot" w:pos="10212"/>
        </w:tabs>
        <w:rPr>
          <w:noProof/>
          <w:kern w:val="2"/>
          <w:lang w:eastAsia="en-GB"/>
          <w14:ligatures w14:val="standardContextual"/>
        </w:rPr>
      </w:pPr>
      <w:hyperlink w:anchor="_Toc237521906" w:history="1">
        <w:r w:rsidRPr="00034AD6">
          <w:rPr>
            <w:rStyle w:val="Hyperlink"/>
            <w:noProof/>
          </w:rPr>
          <w:t>Known offshore contaminated areas</w:t>
        </w:r>
        <w:r>
          <w:rPr>
            <w:noProof/>
            <w:webHidden/>
          </w:rPr>
          <w:tab/>
        </w:r>
        <w:r>
          <w:rPr>
            <w:noProof/>
            <w:webHidden/>
          </w:rPr>
          <w:fldChar w:fldCharType="begin"/>
        </w:r>
        <w:r>
          <w:rPr>
            <w:noProof/>
            <w:webHidden/>
          </w:rPr>
          <w:instrText xml:space="preserve"> PAGEREF _Toc237521906 \h </w:instrText>
        </w:r>
        <w:r>
          <w:rPr>
            <w:noProof/>
            <w:webHidden/>
          </w:rPr>
        </w:r>
        <w:r>
          <w:rPr>
            <w:noProof/>
            <w:webHidden/>
          </w:rPr>
          <w:fldChar w:fldCharType="separate"/>
        </w:r>
        <w:r>
          <w:rPr>
            <w:noProof/>
            <w:webHidden/>
          </w:rPr>
          <w:t>44</w:t>
        </w:r>
        <w:r>
          <w:rPr>
            <w:noProof/>
            <w:webHidden/>
          </w:rPr>
          <w:fldChar w:fldCharType="end"/>
        </w:r>
      </w:hyperlink>
    </w:p>
    <w:p w14:paraId="3BB42958" w14:textId="167C996F" w:rsidR="4AD71493" w:rsidRDefault="00B570D8" w:rsidP="008E2DD0">
      <w:pPr>
        <w:pStyle w:val="TOC4"/>
        <w:tabs>
          <w:tab w:val="right" w:leader="dot" w:pos="10200"/>
        </w:tabs>
      </w:pPr>
      <w:r>
        <w:fldChar w:fldCharType="end"/>
      </w:r>
    </w:p>
    <w:p w14:paraId="3627E14F" w14:textId="46F62410" w:rsidR="00E0720F" w:rsidRDefault="00D70F5F" w:rsidP="00D70F5F">
      <w:pPr>
        <w:spacing w:line="240" w:lineRule="auto"/>
      </w:pPr>
      <w:r>
        <w:br w:type="page"/>
      </w:r>
    </w:p>
    <w:p w14:paraId="2E92B88F" w14:textId="621E5F4A" w:rsidR="002375C7" w:rsidRDefault="480DD78F" w:rsidP="0040442D">
      <w:pPr>
        <w:pStyle w:val="Heading1"/>
        <w:rPr>
          <w:rFonts w:ascii="Arial" w:eastAsia="Arial" w:hAnsi="Arial" w:cs="Arial"/>
          <w:color w:val="000000"/>
          <w:sz w:val="24"/>
          <w:szCs w:val="24"/>
        </w:rPr>
      </w:pPr>
      <w:bookmarkStart w:id="10" w:name="_Toc390868927"/>
      <w:bookmarkStart w:id="11" w:name="_Toc186348843"/>
      <w:bookmarkStart w:id="12" w:name="_Toc1188932990"/>
      <w:bookmarkStart w:id="13" w:name="_Toc1582182897"/>
      <w:bookmarkStart w:id="14" w:name="_Toc237521857"/>
      <w:r w:rsidRPr="51927662">
        <w:lastRenderedPageBreak/>
        <w:t>Context</w:t>
      </w:r>
      <w:bookmarkEnd w:id="10"/>
      <w:bookmarkEnd w:id="11"/>
      <w:bookmarkEnd w:id="12"/>
      <w:bookmarkEnd w:id="13"/>
      <w:bookmarkEnd w:id="14"/>
    </w:p>
    <w:p w14:paraId="00259D7A" w14:textId="33660230" w:rsidR="002375C7" w:rsidRDefault="5AAE80CD" w:rsidP="00844603">
      <w:pPr>
        <w:pStyle w:val="BodyText1"/>
      </w:pPr>
      <w:r w:rsidRPr="62A7E251">
        <w:t>We</w:t>
      </w:r>
      <w:r w:rsidR="6A114B10" w:rsidRPr="62A7E251">
        <w:t xml:space="preserve">'ve </w:t>
      </w:r>
      <w:r w:rsidRPr="62A7E251">
        <w:t xml:space="preserve">updated our </w:t>
      </w:r>
      <w:r w:rsidR="36929646" w:rsidRPr="00EB343F">
        <w:t>August 2025</w:t>
      </w:r>
      <w:r w:rsidR="6CD9C77B" w:rsidRPr="62A7E251">
        <w:t xml:space="preserve"> </w:t>
      </w:r>
      <w:r w:rsidR="19C9892E" w:rsidRPr="3724A632">
        <w:t>Development Management Consultation Threshold and Standing Advice</w:t>
      </w:r>
      <w:r w:rsidR="7D2D6B6E" w:rsidRPr="62A7E251">
        <w:t xml:space="preserve"> on how we engage with planning authorities, consistent with Scottish Government development management regulations. We </w:t>
      </w:r>
      <w:r w:rsidR="12047282" w:rsidRPr="62A7E251">
        <w:t>continue</w:t>
      </w:r>
      <w:r w:rsidR="5ACE5311" w:rsidRPr="62A7E251">
        <w:t xml:space="preserve"> </w:t>
      </w:r>
      <w:r w:rsidR="12047282" w:rsidRPr="62A7E251">
        <w:t>to focus our effort</w:t>
      </w:r>
      <w:r w:rsidR="49696D3E" w:rsidRPr="62A7E251">
        <w:t xml:space="preserve"> where we can add most value</w:t>
      </w:r>
      <w:r w:rsidR="0DD56AFE" w:rsidRPr="62A7E251">
        <w:t xml:space="preserve">, whilst </w:t>
      </w:r>
      <w:r w:rsidR="12047282" w:rsidRPr="62A7E251">
        <w:t>align</w:t>
      </w:r>
      <w:r w:rsidR="67F44E51" w:rsidRPr="62A7E251">
        <w:t>ing</w:t>
      </w:r>
      <w:r w:rsidR="12047282" w:rsidRPr="62A7E251">
        <w:t xml:space="preserve"> with </w:t>
      </w:r>
      <w:r w:rsidR="3EDE8CF1" w:rsidRPr="62A7E251">
        <w:t xml:space="preserve">National Planning Framework </w:t>
      </w:r>
      <w:r w:rsidR="700F1FCC" w:rsidRPr="62A7E251">
        <w:t>a</w:t>
      </w:r>
      <w:r w:rsidR="2C1C21EF" w:rsidRPr="62A7E251">
        <w:t xml:space="preserve">nd </w:t>
      </w:r>
      <w:r w:rsidR="700F1FCC" w:rsidRPr="62A7E251">
        <w:t>wider Scottish Government planning policy and guidance</w:t>
      </w:r>
      <w:r w:rsidR="07F9D98A" w:rsidRPr="62A7E251">
        <w:t>.</w:t>
      </w:r>
    </w:p>
    <w:p w14:paraId="1113F94C" w14:textId="644905EB" w:rsidR="3BB3F7A7" w:rsidRDefault="36B401A7" w:rsidP="00844603">
      <w:pPr>
        <w:pStyle w:val="BodyText1"/>
      </w:pPr>
      <w:r w:rsidRPr="4C6CB3C5">
        <w:t>Where we’re consulted, we’ll provide advice accordingly to the planning authority in our role as a statutory consultee. The planning authority should consider our advice, alongside all other relevant N</w:t>
      </w:r>
      <w:r w:rsidR="259C93BA" w:rsidRPr="4C6CB3C5">
        <w:t>ational Planning Framework 4 (N</w:t>
      </w:r>
      <w:r w:rsidRPr="4C6CB3C5">
        <w:t>PF4</w:t>
      </w:r>
      <w:r w:rsidR="2025CA56" w:rsidRPr="4C6CB3C5">
        <w:t>)</w:t>
      </w:r>
      <w:r w:rsidRPr="4C6CB3C5">
        <w:t xml:space="preserve"> and local development plan policies and material considerations, before reaching a decision. Matters of judgement on whether and when consultation with us is required is a matter for the relevant planning authority.</w:t>
      </w:r>
    </w:p>
    <w:p w14:paraId="1AC08DB1" w14:textId="6F372B19" w:rsidR="7031BD4A" w:rsidRDefault="2F1BB972" w:rsidP="0040442D">
      <w:pPr>
        <w:pStyle w:val="Heading1"/>
      </w:pPr>
      <w:bookmarkStart w:id="15" w:name="_Toc1380067792"/>
      <w:bookmarkStart w:id="16" w:name="_Toc172371576"/>
      <w:bookmarkStart w:id="17" w:name="_Toc175804817"/>
      <w:bookmarkStart w:id="18" w:name="_Toc237521858"/>
      <w:r w:rsidRPr="51927662">
        <w:t>Summary of changes</w:t>
      </w:r>
      <w:bookmarkEnd w:id="15"/>
      <w:bookmarkEnd w:id="16"/>
      <w:bookmarkEnd w:id="17"/>
      <w:bookmarkEnd w:id="18"/>
    </w:p>
    <w:p w14:paraId="1F051D2E" w14:textId="15A5D749" w:rsidR="002375C7" w:rsidRPr="006D6355" w:rsidRDefault="5769DD9D" w:rsidP="006D6355">
      <w:pPr>
        <w:pStyle w:val="BodyText1"/>
        <w:rPr>
          <w:b/>
          <w:bCs/>
        </w:rPr>
      </w:pPr>
      <w:r w:rsidRPr="006D6355">
        <w:rPr>
          <w:b/>
          <w:bCs/>
        </w:rPr>
        <w:t xml:space="preserve">Version 5, </w:t>
      </w:r>
      <w:r w:rsidR="00C434E3" w:rsidRPr="006D6355">
        <w:rPr>
          <w:b/>
          <w:bCs/>
        </w:rPr>
        <w:t>A</w:t>
      </w:r>
      <w:r w:rsidR="005B7E5F">
        <w:rPr>
          <w:b/>
          <w:bCs/>
        </w:rPr>
        <w:t>ugust</w:t>
      </w:r>
      <w:r w:rsidR="00C434E3" w:rsidRPr="006D6355">
        <w:rPr>
          <w:b/>
          <w:bCs/>
        </w:rPr>
        <w:t xml:space="preserve"> </w:t>
      </w:r>
      <w:r w:rsidRPr="006D6355">
        <w:rPr>
          <w:b/>
          <w:bCs/>
        </w:rPr>
        <w:t xml:space="preserve">2026 </w:t>
      </w:r>
    </w:p>
    <w:p w14:paraId="3B6DE449" w14:textId="77777777" w:rsidR="009F7D65" w:rsidRPr="009F7D65" w:rsidRDefault="009F7D65" w:rsidP="00844603">
      <w:pPr>
        <w:pStyle w:val="BodyText1"/>
      </w:pPr>
      <w:r w:rsidRPr="009F7D65">
        <w:t xml:space="preserve">This revision mainly updates references to the Environmental Authorisations (Scotland) Regulations 2018 (EASR), reflecting the regulation of waste management, water and industrial activities under EASR since 1 November 2025. It also updates hyperlinks as part of the transition to the new </w:t>
      </w:r>
      <w:hyperlink r:id="rId13" w:history="1">
        <w:r w:rsidRPr="009F7D65">
          <w:rPr>
            <w:rStyle w:val="Hyperlink"/>
            <w:rFonts w:ascii="Arial" w:eastAsia="Arial" w:hAnsi="Arial" w:cs="Arial"/>
          </w:rPr>
          <w:t>BETA website</w:t>
        </w:r>
      </w:hyperlink>
      <w:r w:rsidRPr="009F7D65">
        <w:t>, along with other minor editorial changes.</w:t>
      </w:r>
    </w:p>
    <w:p w14:paraId="082190F7" w14:textId="09D6467A" w:rsidR="002375C7" w:rsidRPr="006D6355" w:rsidRDefault="5769DD9D" w:rsidP="006D6355">
      <w:pPr>
        <w:pStyle w:val="BodyText1"/>
        <w:rPr>
          <w:b/>
          <w:bCs/>
        </w:rPr>
      </w:pPr>
      <w:r w:rsidRPr="006D6355">
        <w:rPr>
          <w:b/>
          <w:bCs/>
        </w:rPr>
        <w:t>Version 4, August 2025</w:t>
      </w:r>
    </w:p>
    <w:p w14:paraId="05934F2B" w14:textId="217B14EA" w:rsidR="002375C7" w:rsidRDefault="3BB3F7A7" w:rsidP="00844603">
      <w:pPr>
        <w:pStyle w:val="BodyText1"/>
      </w:pPr>
      <w:r w:rsidRPr="7031BD4A">
        <w:t>W</w:t>
      </w:r>
      <w:r w:rsidR="0D93050D" w:rsidRPr="7031BD4A">
        <w:t>e</w:t>
      </w:r>
      <w:r w:rsidR="1B7A23F9" w:rsidRPr="7031BD4A">
        <w:t>’ve made</w:t>
      </w:r>
      <w:r w:rsidR="0D93050D" w:rsidRPr="7031BD4A">
        <w:t xml:space="preserve"> the following significant changes to the </w:t>
      </w:r>
      <w:r w:rsidR="41CF73E9" w:rsidRPr="7031BD4A">
        <w:t>consultation</w:t>
      </w:r>
      <w:r w:rsidR="0D93050D" w:rsidRPr="7031BD4A">
        <w:t xml:space="preserve"> framework:</w:t>
      </w:r>
    </w:p>
    <w:p w14:paraId="0AEF8BB3" w14:textId="2BEFA6DC" w:rsidR="5251D52B" w:rsidRDefault="41C96C96" w:rsidP="00211204">
      <w:pPr>
        <w:pStyle w:val="ListParagraph"/>
        <w:rPr>
          <w:rFonts w:eastAsia="Arial"/>
        </w:rPr>
      </w:pPr>
      <w:r w:rsidRPr="3A2F4F72">
        <w:rPr>
          <w:rFonts w:eastAsia="Arial"/>
        </w:rPr>
        <w:t xml:space="preserve">Now </w:t>
      </w:r>
      <w:r w:rsidR="643C3FD3" w:rsidRPr="3A2F4F72">
        <w:rPr>
          <w:rFonts w:eastAsia="Arial"/>
        </w:rPr>
        <w:t xml:space="preserve">solely focuses on </w:t>
      </w:r>
      <w:r w:rsidRPr="3A2F4F72">
        <w:rPr>
          <w:rFonts w:eastAsia="Arial"/>
        </w:rPr>
        <w:t xml:space="preserve">development management applications. </w:t>
      </w:r>
      <w:r w:rsidR="519AF29D" w:rsidRPr="3A2F4F72">
        <w:rPr>
          <w:rFonts w:eastAsia="Arial"/>
        </w:rPr>
        <w:t>Visit our</w:t>
      </w:r>
      <w:r w:rsidR="047EEED1" w:rsidRPr="3A2F4F72">
        <w:rPr>
          <w:rFonts w:eastAsia="Arial"/>
        </w:rPr>
        <w:t xml:space="preserve"> </w:t>
      </w:r>
      <w:hyperlink r:id="rId14">
        <w:r w:rsidR="047EEED1" w:rsidRPr="3A2F4F72">
          <w:rPr>
            <w:rStyle w:val="Hyperlink"/>
            <w:rFonts w:eastAsia="Arial"/>
          </w:rPr>
          <w:t>planning web</w:t>
        </w:r>
        <w:r w:rsidR="008E5B3A">
          <w:rPr>
            <w:rStyle w:val="Hyperlink"/>
            <w:rFonts w:eastAsia="Arial"/>
          </w:rPr>
          <w:t>pag</w:t>
        </w:r>
        <w:r w:rsidR="00BF6918">
          <w:rPr>
            <w:rStyle w:val="Hyperlink"/>
            <w:rFonts w:eastAsia="Arial"/>
          </w:rPr>
          <w:t>es</w:t>
        </w:r>
      </w:hyperlink>
      <w:r w:rsidR="00BF6918">
        <w:t xml:space="preserve"> </w:t>
      </w:r>
      <w:r w:rsidR="519AF29D" w:rsidRPr="3A2F4F72">
        <w:rPr>
          <w:rFonts w:eastAsia="Arial"/>
        </w:rPr>
        <w:t>for further advice on how we engage in development plan</w:t>
      </w:r>
      <w:r w:rsidRPr="3A2F4F72">
        <w:rPr>
          <w:rFonts w:eastAsia="Arial"/>
        </w:rPr>
        <w:t>ning.</w:t>
      </w:r>
    </w:p>
    <w:p w14:paraId="08B7B1C8" w14:textId="6B6ECCEB" w:rsidR="5251D52B" w:rsidRDefault="41C96C96" w:rsidP="00211204">
      <w:pPr>
        <w:pStyle w:val="ListParagraph"/>
        <w:rPr>
          <w:rFonts w:eastAsia="Arial"/>
        </w:rPr>
      </w:pPr>
      <w:r w:rsidRPr="315601A3">
        <w:rPr>
          <w:rFonts w:eastAsia="Arial"/>
        </w:rPr>
        <w:t>National development status is no longer a</w:t>
      </w:r>
      <w:r w:rsidR="6654C3AB" w:rsidRPr="315601A3">
        <w:rPr>
          <w:rFonts w:eastAsia="Arial"/>
        </w:rPr>
        <w:t xml:space="preserve">n automatic consultation trigger, </w:t>
      </w:r>
      <w:r w:rsidRPr="315601A3">
        <w:rPr>
          <w:rFonts w:eastAsia="Arial"/>
        </w:rPr>
        <w:t>due to these now including networks of several smaller scale proposals, in addition to the single large-scale projects in NPF4</w:t>
      </w:r>
      <w:r w:rsidR="7B6D4948" w:rsidRPr="315601A3">
        <w:rPr>
          <w:rFonts w:eastAsia="Arial"/>
        </w:rPr>
        <w:t>. P</w:t>
      </w:r>
      <w:r w:rsidRPr="315601A3">
        <w:rPr>
          <w:rFonts w:eastAsia="Arial"/>
        </w:rPr>
        <w:t xml:space="preserve">lease consult us </w:t>
      </w:r>
      <w:r w:rsidR="0C05E6CC" w:rsidRPr="315601A3">
        <w:rPr>
          <w:rFonts w:eastAsia="Arial"/>
        </w:rPr>
        <w:t xml:space="preserve">on </w:t>
      </w:r>
      <w:r w:rsidRPr="315601A3">
        <w:rPr>
          <w:rFonts w:eastAsia="Arial"/>
        </w:rPr>
        <w:t xml:space="preserve">national developments </w:t>
      </w:r>
      <w:r w:rsidR="2E7C46D8" w:rsidRPr="315601A3">
        <w:rPr>
          <w:rFonts w:eastAsia="Arial"/>
        </w:rPr>
        <w:t xml:space="preserve">only where they </w:t>
      </w:r>
      <w:r w:rsidRPr="315601A3">
        <w:rPr>
          <w:rFonts w:eastAsia="Arial"/>
        </w:rPr>
        <w:t xml:space="preserve">meet a threshold(s) set out in </w:t>
      </w:r>
      <w:hyperlink w:anchor="_Table_1_SEPA’s">
        <w:r w:rsidRPr="315601A3">
          <w:rPr>
            <w:rStyle w:val="Hyperlink"/>
            <w:rFonts w:eastAsia="Arial"/>
          </w:rPr>
          <w:t>Table 1</w:t>
        </w:r>
      </w:hyperlink>
      <w:r w:rsidRPr="315601A3">
        <w:rPr>
          <w:rFonts w:eastAsia="Arial"/>
        </w:rPr>
        <w:t xml:space="preserve"> below.</w:t>
      </w:r>
    </w:p>
    <w:p w14:paraId="60225A1C" w14:textId="46C385EA" w:rsidR="5251D52B" w:rsidRDefault="33D8E470" w:rsidP="00211204">
      <w:pPr>
        <w:pStyle w:val="ListParagraph"/>
      </w:pPr>
      <w:r w:rsidRPr="5D7BB6F0">
        <w:rPr>
          <w:rFonts w:eastAsia="Arial"/>
        </w:rPr>
        <w:lastRenderedPageBreak/>
        <w:t>The flood risk section</w:t>
      </w:r>
      <w:r w:rsidR="6A219EC1" w:rsidRPr="5D7BB6F0">
        <w:rPr>
          <w:rFonts w:eastAsia="Arial"/>
        </w:rPr>
        <w:t xml:space="preserve"> reflects the</w:t>
      </w:r>
      <w:r w:rsidRPr="5D7BB6F0">
        <w:rPr>
          <w:rFonts w:eastAsia="Arial"/>
        </w:rPr>
        <w:t xml:space="preserve"> </w:t>
      </w:r>
      <w:hyperlink r:id="rId15">
        <w:r w:rsidR="3662F4C3" w:rsidRPr="5D7BB6F0">
          <w:rPr>
            <w:rStyle w:val="Hyperlink"/>
            <w:rFonts w:eastAsia="Arial"/>
          </w:rPr>
          <w:t>Chief Planner Letter of 13 October 2025</w:t>
        </w:r>
      </w:hyperlink>
      <w:r w:rsidR="3662F4C3" w:rsidRPr="5D7BB6F0">
        <w:rPr>
          <w:rFonts w:eastAsia="Arial"/>
        </w:rPr>
        <w:t xml:space="preserve"> </w:t>
      </w:r>
      <w:r w:rsidR="72370F62" w:rsidRPr="5D7BB6F0">
        <w:rPr>
          <w:rFonts w:eastAsia="Arial"/>
        </w:rPr>
        <w:t>(which clarifies matters relating to NPF4 Policy 22)</w:t>
      </w:r>
      <w:r w:rsidR="6F2E765D" w:rsidRPr="5D7BB6F0">
        <w:rPr>
          <w:rFonts w:eastAsia="Arial"/>
        </w:rPr>
        <w:t>.</w:t>
      </w:r>
    </w:p>
    <w:p w14:paraId="624A5441" w14:textId="547A7C6F" w:rsidR="5251D52B" w:rsidRDefault="41C96C96" w:rsidP="00211204">
      <w:pPr>
        <w:pStyle w:val="ListParagraph"/>
        <w:rPr>
          <w:rFonts w:eastAsia="Arial"/>
        </w:rPr>
      </w:pPr>
      <w:r w:rsidRPr="7294A1F6">
        <w:rPr>
          <w:rFonts w:eastAsia="Arial"/>
        </w:rPr>
        <w:t>The private waste water drainage section include</w:t>
      </w:r>
      <w:r w:rsidR="5934D041" w:rsidRPr="7294A1F6">
        <w:rPr>
          <w:rFonts w:eastAsia="Arial"/>
        </w:rPr>
        <w:t>s</w:t>
      </w:r>
      <w:r w:rsidRPr="7294A1F6">
        <w:rPr>
          <w:rFonts w:eastAsia="Arial"/>
        </w:rPr>
        <w:t xml:space="preserve"> limited additional private drainage proposals.</w:t>
      </w:r>
    </w:p>
    <w:p w14:paraId="02424FF7" w14:textId="71CA0EAF" w:rsidR="5251D52B" w:rsidRDefault="41C96C96" w:rsidP="00211204">
      <w:pPr>
        <w:pStyle w:val="ListParagraph"/>
        <w:rPr>
          <w:rFonts w:eastAsia="Arial"/>
        </w:rPr>
      </w:pPr>
      <w:r w:rsidRPr="4C6CB3C5">
        <w:rPr>
          <w:rFonts w:eastAsia="Arial"/>
        </w:rPr>
        <w:t>We have added advice to assist when consultation is required for development on land with potential radioactive contamination.</w:t>
      </w:r>
    </w:p>
    <w:p w14:paraId="79F3D1DB" w14:textId="69644A5F" w:rsidR="5251D52B" w:rsidRDefault="41C96C96" w:rsidP="00211204">
      <w:pPr>
        <w:pStyle w:val="ListParagraph"/>
        <w:rPr>
          <w:rFonts w:eastAsia="Arial"/>
        </w:rPr>
      </w:pPr>
      <w:r w:rsidRPr="008E2DD0">
        <w:rPr>
          <w:rFonts w:eastAsia="Arial"/>
        </w:rPr>
        <w:t xml:space="preserve">Thresholds have been amended for EIA, energy generation and waste management facilities. For example, we no longer </w:t>
      </w:r>
      <w:r w:rsidR="121DCFF7" w:rsidRPr="008E2DD0">
        <w:rPr>
          <w:rFonts w:eastAsia="Arial"/>
        </w:rPr>
        <w:t xml:space="preserve">wish to be consulted </w:t>
      </w:r>
      <w:r w:rsidRPr="008E2DD0">
        <w:rPr>
          <w:rFonts w:eastAsia="Arial"/>
        </w:rPr>
        <w:t xml:space="preserve">on all hydro schemes, only those </w:t>
      </w:r>
      <w:r w:rsidR="4134932C" w:rsidRPr="008E2DD0">
        <w:rPr>
          <w:rFonts w:eastAsia="Arial"/>
        </w:rPr>
        <w:t xml:space="preserve">which are </w:t>
      </w:r>
      <w:r w:rsidRPr="008E2DD0">
        <w:rPr>
          <w:rFonts w:eastAsia="Arial"/>
        </w:rPr>
        <w:t>EIA</w:t>
      </w:r>
      <w:r w:rsidR="22C8EC29" w:rsidRPr="008E2DD0">
        <w:rPr>
          <w:rFonts w:eastAsia="Arial"/>
        </w:rPr>
        <w:t xml:space="preserve">, </w:t>
      </w:r>
      <w:r w:rsidRPr="008E2DD0">
        <w:rPr>
          <w:rFonts w:eastAsia="Arial"/>
        </w:rPr>
        <w:t xml:space="preserve">pumped hydro schemes, or where they meet one of the other thresholds set out in </w:t>
      </w:r>
      <w:hyperlink w:anchor="_Table_1_SEPA’s" w:history="1">
        <w:r w:rsidRPr="008E2DD0">
          <w:t>Table 1</w:t>
        </w:r>
      </w:hyperlink>
      <w:r w:rsidRPr="008E2DD0">
        <w:rPr>
          <w:rFonts w:eastAsia="Arial"/>
        </w:rPr>
        <w:t xml:space="preserve"> below. </w:t>
      </w:r>
    </w:p>
    <w:p w14:paraId="5E6942A7" w14:textId="42D695EC" w:rsidR="5251D52B" w:rsidRDefault="0EBA135F" w:rsidP="00211204">
      <w:pPr>
        <w:pStyle w:val="ListParagraph"/>
        <w:rPr>
          <w:rFonts w:eastAsia="Arial"/>
        </w:rPr>
      </w:pPr>
      <w:r w:rsidRPr="4AD71493">
        <w:rPr>
          <w:rFonts w:eastAsia="Arial"/>
        </w:rPr>
        <w:t>S</w:t>
      </w:r>
      <w:r w:rsidR="54666D75" w:rsidRPr="4AD71493">
        <w:rPr>
          <w:rFonts w:eastAsia="Arial"/>
        </w:rPr>
        <w:t xml:space="preserve">tanding advice in </w:t>
      </w:r>
      <w:hyperlink w:anchor="_Table_2_SEPA’s" w:history="1">
        <w:r w:rsidR="54666D75" w:rsidRPr="008E2DD0">
          <w:t>Table 2</w:t>
        </w:r>
      </w:hyperlink>
      <w:r w:rsidR="54666D75" w:rsidRPr="4AD71493">
        <w:rPr>
          <w:rFonts w:eastAsia="Arial"/>
        </w:rPr>
        <w:t xml:space="preserve"> has been updated to reflect current requirements and best practice advice.</w:t>
      </w:r>
    </w:p>
    <w:p w14:paraId="336B34DB" w14:textId="1AA8A555" w:rsidR="46C92C1E" w:rsidRDefault="41C96C96" w:rsidP="00211204">
      <w:pPr>
        <w:pStyle w:val="ListParagraph"/>
      </w:pPr>
      <w:r w:rsidRPr="4C6CB3C5">
        <w:rPr>
          <w:rFonts w:eastAsia="Arial"/>
        </w:rPr>
        <w:t>Table 3: Permitted development rights has been removed</w:t>
      </w:r>
      <w:r w:rsidR="270770ED" w:rsidRPr="4C6CB3C5">
        <w:rPr>
          <w:rFonts w:eastAsia="Arial"/>
        </w:rPr>
        <w:t>. A</w:t>
      </w:r>
      <w:r w:rsidRPr="4C6CB3C5">
        <w:rPr>
          <w:rFonts w:eastAsia="Arial"/>
        </w:rPr>
        <w:t xml:space="preserve">dvice on peatland restoration </w:t>
      </w:r>
      <w:r w:rsidR="765ECDC8" w:rsidRPr="4C6CB3C5">
        <w:rPr>
          <w:rFonts w:eastAsia="Arial"/>
        </w:rPr>
        <w:t xml:space="preserve">has been </w:t>
      </w:r>
      <w:r w:rsidRPr="4C6CB3C5">
        <w:rPr>
          <w:rFonts w:eastAsia="Arial"/>
        </w:rPr>
        <w:t xml:space="preserve">added to the </w:t>
      </w:r>
      <w:hyperlink r:id="rId16">
        <w:r w:rsidRPr="008E2DD0">
          <w:t>Peat and other carbon rich soils</w:t>
        </w:r>
      </w:hyperlink>
      <w:r w:rsidRPr="4C6CB3C5">
        <w:rPr>
          <w:rFonts w:eastAsia="Arial"/>
        </w:rPr>
        <w:t xml:space="preserve"> section of Table 2</w:t>
      </w:r>
      <w:r w:rsidR="565C6796" w:rsidRPr="5D7BB6F0">
        <w:rPr>
          <w:rFonts w:eastAsia="Arial"/>
        </w:rPr>
        <w:t>.</w:t>
      </w:r>
    </w:p>
    <w:p w14:paraId="51A02465" w14:textId="5CC0C605" w:rsidR="6965B29C" w:rsidRPr="008C7015" w:rsidRDefault="48766D88" w:rsidP="00F87185">
      <w:pPr>
        <w:pStyle w:val="BodyText1"/>
      </w:pPr>
      <w:r>
        <w:t>We’ll review t</w:t>
      </w:r>
      <w:r w:rsidR="6965B29C">
        <w:t xml:space="preserve">his document approximately </w:t>
      </w:r>
      <w:r w:rsidR="377AD5D9">
        <w:t xml:space="preserve">twelve </w:t>
      </w:r>
      <w:r w:rsidR="6965B29C">
        <w:t xml:space="preserve">months from the date of publication. Any comments or suggestions on the content should be emailed to </w:t>
      </w:r>
      <w:hyperlink r:id="rId17">
        <w:r w:rsidR="3E196B59" w:rsidRPr="62A7E251">
          <w:rPr>
            <w:rStyle w:val="Hyperlink"/>
          </w:rPr>
          <w:t>planning.national@sepa.org.uk</w:t>
        </w:r>
      </w:hyperlink>
      <w:r w:rsidR="6965B29C">
        <w:t xml:space="preserve"> and will be considered as part of the review.</w:t>
      </w:r>
    </w:p>
    <w:p w14:paraId="184A921B" w14:textId="7364CF5A" w:rsidR="002375C7" w:rsidRPr="008C7015" w:rsidRDefault="3F2127DA" w:rsidP="00F87185">
      <w:pPr>
        <w:pStyle w:val="BodyText1"/>
      </w:pPr>
      <w:r w:rsidRPr="7031BD4A">
        <w:t>The types</w:t>
      </w:r>
      <w:r w:rsidR="63B45C6B" w:rsidRPr="7031BD4A">
        <w:t xml:space="preserve"> and thresholds</w:t>
      </w:r>
      <w:r w:rsidRPr="7031BD4A">
        <w:t xml:space="preserve"> of applications we w</w:t>
      </w:r>
      <w:r w:rsidR="4CFED7FD" w:rsidRPr="7031BD4A">
        <w:t xml:space="preserve">ish </w:t>
      </w:r>
      <w:r w:rsidRPr="7031BD4A">
        <w:t xml:space="preserve">to be consulted on are listed below in </w:t>
      </w:r>
      <w:hyperlink w:anchor="_Table_1_SEPA">
        <w:r w:rsidRPr="7031BD4A">
          <w:rPr>
            <w:rStyle w:val="Hyperlink"/>
            <w:rFonts w:ascii="Arial" w:eastAsia="Arial" w:hAnsi="Arial" w:cs="Arial"/>
          </w:rPr>
          <w:t>Table 1</w:t>
        </w:r>
      </w:hyperlink>
      <w:r w:rsidRPr="7031BD4A">
        <w:t xml:space="preserve">. For applications that fall below the consultation thresholds in Table 1, please refer to the standing advice set out in </w:t>
      </w:r>
      <w:hyperlink w:anchor="_Table_2_SEPA">
        <w:r w:rsidRPr="7031BD4A">
          <w:rPr>
            <w:rStyle w:val="Hyperlink"/>
            <w:rFonts w:ascii="Arial" w:eastAsia="Arial" w:hAnsi="Arial" w:cs="Arial"/>
          </w:rPr>
          <w:t>Table 2</w:t>
        </w:r>
      </w:hyperlink>
      <w:r w:rsidRPr="7031BD4A">
        <w:t>.</w:t>
      </w:r>
      <w:r w:rsidR="558B44CF" w:rsidRPr="7031BD4A">
        <w:t xml:space="preserve"> </w:t>
      </w:r>
      <w:r w:rsidRPr="7031BD4A">
        <w:t xml:space="preserve">Table 1 and 2 fulfil the requirements of Regulation 25 </w:t>
      </w:r>
      <w:r w:rsidR="4F6EB767" w:rsidRPr="7031BD4A">
        <w:t xml:space="preserve">and Schedule 5 </w:t>
      </w:r>
      <w:r w:rsidRPr="7031BD4A">
        <w:t>of the Town and Country Planning (Development Management Procedure) (Scotland) Regulations 2013.</w:t>
      </w:r>
    </w:p>
    <w:p w14:paraId="4B95A916" w14:textId="4A448B88" w:rsidR="020266D7" w:rsidRDefault="020266D7" w:rsidP="00211204">
      <w:pPr>
        <w:pStyle w:val="ListParagraph"/>
        <w:rPr>
          <w:rFonts w:asciiTheme="majorHAnsi" w:hAnsiTheme="majorHAnsi" w:cstheme="majorBidi"/>
          <w:b/>
          <w:bCs/>
        </w:rPr>
      </w:pPr>
      <w:r w:rsidRPr="4AD71493">
        <w:rPr>
          <w:rFonts w:eastAsia="Arial"/>
        </w:rPr>
        <w:t>Please note that, foll</w:t>
      </w:r>
      <w:r w:rsidRPr="4AD71493">
        <w:t xml:space="preserve">owing engagement with the Scottish Government, planning authorities (via Heads of Planning Knowledge Hub) and the National Planning Improvement Champion, we aim to respond to consultations within 21 calendar days, </w:t>
      </w:r>
      <w:r w:rsidR="3D64AC2E" w:rsidRPr="4AD71493">
        <w:t xml:space="preserve">except for </w:t>
      </w:r>
      <w:r w:rsidRPr="4AD71493">
        <w:t>EIA applications</w:t>
      </w:r>
      <w:r w:rsidR="309E8D89" w:rsidRPr="4AD71493">
        <w:t>,</w:t>
      </w:r>
      <w:r w:rsidRPr="4AD71493">
        <w:t xml:space="preserve"> where we usually have 28 days</w:t>
      </w:r>
      <w:r w:rsidR="7FD4CC76" w:rsidRPr="4AD71493">
        <w:t>,</w:t>
      </w:r>
      <w:r w:rsidRPr="4AD71493">
        <w:t xml:space="preserve"> and DPEA requests.</w:t>
      </w:r>
      <w:r w:rsidRPr="4AD71493">
        <w:rPr>
          <w:rFonts w:ascii="Calibri" w:eastAsia="Calibri" w:hAnsi="Calibri" w:cs="Calibri"/>
          <w:sz w:val="22"/>
          <w:szCs w:val="22"/>
        </w:rPr>
        <w:t xml:space="preserve"> </w:t>
      </w:r>
      <w:r w:rsidR="27BE1B63" w:rsidRPr="4AD71493">
        <w:rPr>
          <w:rFonts w:eastAsia="Calibri"/>
        </w:rPr>
        <w:t>W</w:t>
      </w:r>
      <w:r w:rsidR="54C86BCB" w:rsidRPr="4AD71493">
        <w:rPr>
          <w:rFonts w:eastAsia="Calibri"/>
        </w:rPr>
        <w:t>e</w:t>
      </w:r>
      <w:r w:rsidR="1A98E086" w:rsidRPr="4AD71493">
        <w:rPr>
          <w:rFonts w:eastAsia="Calibri"/>
        </w:rPr>
        <w:t xml:space="preserve">’re </w:t>
      </w:r>
      <w:r w:rsidR="54C86BCB" w:rsidRPr="4AD71493">
        <w:rPr>
          <w:rFonts w:eastAsia="Calibri"/>
        </w:rPr>
        <w:t xml:space="preserve">also committed to </w:t>
      </w:r>
      <w:r w:rsidR="262CF3D3" w:rsidRPr="4AD71493">
        <w:rPr>
          <w:rFonts w:eastAsia="Calibri"/>
        </w:rPr>
        <w:t>responding</w:t>
      </w:r>
      <w:r w:rsidR="54C86BCB" w:rsidRPr="4AD71493">
        <w:rPr>
          <w:rFonts w:eastAsia="Calibri"/>
        </w:rPr>
        <w:t xml:space="preserve"> </w:t>
      </w:r>
      <w:r w:rsidR="54C86BCB" w:rsidRPr="4AD71493">
        <w:rPr>
          <w:rFonts w:eastAsia="Calibri"/>
        </w:rPr>
        <w:lastRenderedPageBreak/>
        <w:t>within the timescales set out</w:t>
      </w:r>
      <w:r w:rsidR="5EE01910" w:rsidRPr="4AD71493">
        <w:rPr>
          <w:rFonts w:eastAsia="Calibri"/>
        </w:rPr>
        <w:t xml:space="preserve"> </w:t>
      </w:r>
      <w:r w:rsidR="4FDE86D5" w:rsidRPr="4AD71493">
        <w:rPr>
          <w:rFonts w:eastAsia="Calibri"/>
        </w:rPr>
        <w:t>by</w:t>
      </w:r>
      <w:r w:rsidR="1CDB3086" w:rsidRPr="4AD71493">
        <w:rPr>
          <w:rFonts w:eastAsia="Calibri"/>
        </w:rPr>
        <w:t xml:space="preserve"> the Scottish Government in relation to</w:t>
      </w:r>
      <w:r w:rsidR="01C896BC" w:rsidRPr="4AD71493">
        <w:rPr>
          <w:rFonts w:eastAsia="Calibri"/>
        </w:rPr>
        <w:t xml:space="preserve"> the</w:t>
      </w:r>
      <w:r w:rsidR="54C86BCB" w:rsidRPr="4AD71493">
        <w:rPr>
          <w:rFonts w:eastAsia="Calibri"/>
        </w:rPr>
        <w:t xml:space="preserve"> Accelerated Strategic Transmission In</w:t>
      </w:r>
      <w:r w:rsidR="5EE01910" w:rsidRPr="4AD71493">
        <w:rPr>
          <w:rFonts w:eastAsia="Calibri"/>
        </w:rPr>
        <w:t>vestment (ASTI) framework.</w:t>
      </w:r>
      <w:r w:rsidR="1569A489" w:rsidRPr="4AD71493">
        <w:rPr>
          <w:rFonts w:eastAsia="Calibri"/>
        </w:rPr>
        <w:t xml:space="preserve"> These timescales are </w:t>
      </w:r>
      <w:r w:rsidR="14204C44" w:rsidRPr="4AD71493">
        <w:rPr>
          <w:rFonts w:eastAsia="Calibri"/>
        </w:rPr>
        <w:t>dependent</w:t>
      </w:r>
      <w:r w:rsidR="1569A489" w:rsidRPr="4AD71493">
        <w:rPr>
          <w:rFonts w:eastAsia="Calibri"/>
        </w:rPr>
        <w:t xml:space="preserve"> on </w:t>
      </w:r>
      <w:r w:rsidR="4D630097" w:rsidRPr="4AD71493">
        <w:rPr>
          <w:rFonts w:eastAsia="Calibri"/>
        </w:rPr>
        <w:t>adequate</w:t>
      </w:r>
      <w:r w:rsidR="23AE1F17" w:rsidRPr="4AD71493">
        <w:rPr>
          <w:rFonts w:eastAsia="Calibri"/>
        </w:rPr>
        <w:t xml:space="preserve"> information being provide</w:t>
      </w:r>
      <w:r w:rsidR="3F6E8120" w:rsidRPr="4AD71493">
        <w:rPr>
          <w:rFonts w:eastAsia="Calibri"/>
        </w:rPr>
        <w:t>d</w:t>
      </w:r>
      <w:r w:rsidR="23AE1F17" w:rsidRPr="4AD71493">
        <w:rPr>
          <w:rFonts w:eastAsia="Calibri"/>
        </w:rPr>
        <w:t xml:space="preserve"> to SEPA at the time of consultation</w:t>
      </w:r>
      <w:r w:rsidR="2CD93472" w:rsidRPr="4AD71493">
        <w:rPr>
          <w:rFonts w:eastAsia="Calibri"/>
        </w:rPr>
        <w:t xml:space="preserve">. Please note that we do not normally sign up to processing agreements. </w:t>
      </w:r>
    </w:p>
    <w:p w14:paraId="4FC63B7F" w14:textId="07A5E0AE" w:rsidR="002375C7" w:rsidRPr="00486974" w:rsidRDefault="4432BBD5" w:rsidP="00F64256">
      <w:pPr>
        <w:pStyle w:val="ListParagraph"/>
        <w:numPr>
          <w:ilvl w:val="0"/>
          <w:numId w:val="21"/>
        </w:numPr>
        <w:ind w:left="360"/>
        <w:rPr>
          <w:rFonts w:eastAsia="Arial"/>
        </w:rPr>
      </w:pPr>
      <w:r w:rsidRPr="039A28F2">
        <w:rPr>
          <w:rFonts w:eastAsia="Arial"/>
        </w:rPr>
        <w:t xml:space="preserve">We </w:t>
      </w:r>
      <w:r w:rsidR="41FB584B" w:rsidRPr="039A28F2">
        <w:rPr>
          <w:rFonts w:eastAsia="Arial"/>
        </w:rPr>
        <w:t>continue</w:t>
      </w:r>
      <w:r w:rsidR="1E0B21DD" w:rsidRPr="039A28F2">
        <w:rPr>
          <w:rFonts w:eastAsia="Arial"/>
        </w:rPr>
        <w:t xml:space="preserve"> to </w:t>
      </w:r>
      <w:r w:rsidR="41FB584B" w:rsidRPr="039A28F2">
        <w:rPr>
          <w:rFonts w:eastAsia="Arial"/>
        </w:rPr>
        <w:t>support regular liaison with planning authorities</w:t>
      </w:r>
      <w:r w:rsidR="14BB557E" w:rsidRPr="039A28F2">
        <w:rPr>
          <w:rFonts w:eastAsia="Arial"/>
        </w:rPr>
        <w:t xml:space="preserve">. </w:t>
      </w:r>
      <w:r w:rsidR="1A2C8F98" w:rsidRPr="039A28F2">
        <w:rPr>
          <w:rFonts w:eastAsia="Arial"/>
        </w:rPr>
        <w:t xml:space="preserve">We are happy to discuss </w:t>
      </w:r>
      <w:r w:rsidR="009C18EC">
        <w:rPr>
          <w:rFonts w:eastAsia="Arial"/>
        </w:rPr>
        <w:t xml:space="preserve">proposals </w:t>
      </w:r>
      <w:r w:rsidR="1A2C8F98" w:rsidRPr="039A28F2">
        <w:rPr>
          <w:rFonts w:eastAsia="Arial"/>
        </w:rPr>
        <w:t>at liaison meetings w</w:t>
      </w:r>
      <w:r w:rsidR="1E0B21DD" w:rsidRPr="039A28F2">
        <w:rPr>
          <w:rFonts w:eastAsia="Arial"/>
        </w:rPr>
        <w:t>here a development does not clearly fall within a specific category</w:t>
      </w:r>
      <w:r w:rsidR="4F117FAD" w:rsidRPr="039A28F2">
        <w:rPr>
          <w:rFonts w:eastAsia="Arial"/>
        </w:rPr>
        <w:t>,</w:t>
      </w:r>
      <w:r w:rsidR="1E0B21DD" w:rsidRPr="039A28F2">
        <w:rPr>
          <w:rFonts w:eastAsia="Arial"/>
        </w:rPr>
        <w:t xml:space="preserve"> or </w:t>
      </w:r>
      <w:r w:rsidR="00EE590B">
        <w:rPr>
          <w:rFonts w:eastAsia="Arial"/>
        </w:rPr>
        <w:t xml:space="preserve">where </w:t>
      </w:r>
      <w:r w:rsidR="1E0B21DD" w:rsidRPr="039A28F2">
        <w:rPr>
          <w:rFonts w:eastAsia="Arial"/>
        </w:rPr>
        <w:t xml:space="preserve">there are site-specific issues </w:t>
      </w:r>
      <w:r w:rsidR="006A53BE">
        <w:rPr>
          <w:rFonts w:eastAsia="Arial"/>
        </w:rPr>
        <w:t>that are not addressed by</w:t>
      </w:r>
      <w:r w:rsidR="1E0B21DD" w:rsidRPr="039A28F2">
        <w:rPr>
          <w:rFonts w:eastAsia="Arial"/>
        </w:rPr>
        <w:t xml:space="preserve"> our standing advice</w:t>
      </w:r>
      <w:r w:rsidR="13437F46" w:rsidRPr="039A28F2">
        <w:rPr>
          <w:rFonts w:eastAsia="Arial"/>
        </w:rPr>
        <w:t>,</w:t>
      </w:r>
      <w:r w:rsidR="1E0B21DD" w:rsidRPr="039A28F2">
        <w:rPr>
          <w:rFonts w:eastAsia="Arial"/>
        </w:rPr>
        <w:t xml:space="preserve"> to determine </w:t>
      </w:r>
      <w:r w:rsidR="006A53BE">
        <w:rPr>
          <w:rFonts w:eastAsia="Arial"/>
        </w:rPr>
        <w:t>whether</w:t>
      </w:r>
      <w:r w:rsidR="1E0B21DD" w:rsidRPr="039A28F2">
        <w:rPr>
          <w:rFonts w:eastAsia="Arial"/>
        </w:rPr>
        <w:t xml:space="preserve"> we can add value.</w:t>
      </w:r>
    </w:p>
    <w:p w14:paraId="395F92B8" w14:textId="3BD420E2" w:rsidR="002375C7" w:rsidRPr="00486974" w:rsidRDefault="375F5135" w:rsidP="00F64256">
      <w:pPr>
        <w:pStyle w:val="ListParagraph"/>
        <w:numPr>
          <w:ilvl w:val="0"/>
          <w:numId w:val="23"/>
        </w:numPr>
        <w:ind w:left="360"/>
        <w:rPr>
          <w:rFonts w:eastAsia="Arial"/>
        </w:rPr>
      </w:pPr>
      <w:r w:rsidRPr="4C6CB3C5">
        <w:rPr>
          <w:rFonts w:eastAsia="Arial"/>
        </w:rPr>
        <w:t xml:space="preserve">Where a development is within an allocated site in a local development plan, </w:t>
      </w:r>
      <w:r w:rsidR="00787620">
        <w:rPr>
          <w:rFonts w:eastAsia="Arial"/>
        </w:rPr>
        <w:t>to allow us to</w:t>
      </w:r>
      <w:r w:rsidR="5FE72211" w:rsidRPr="4C6CB3C5">
        <w:rPr>
          <w:rFonts w:eastAsia="Arial"/>
        </w:rPr>
        <w:t xml:space="preserve"> respond promptly, </w:t>
      </w:r>
      <w:r w:rsidRPr="4C6CB3C5">
        <w:rPr>
          <w:rFonts w:eastAsia="Arial"/>
        </w:rPr>
        <w:t xml:space="preserve">please only consult us when all the information outlined in the developer </w:t>
      </w:r>
      <w:r w:rsidR="3B4B283B" w:rsidRPr="4C6CB3C5">
        <w:rPr>
          <w:rFonts w:eastAsia="Arial"/>
        </w:rPr>
        <w:t>requirement</w:t>
      </w:r>
      <w:r w:rsidR="2FAF3138" w:rsidRPr="4C6CB3C5">
        <w:rPr>
          <w:rFonts w:eastAsia="Arial"/>
        </w:rPr>
        <w:t>s</w:t>
      </w:r>
      <w:r w:rsidR="1C51F357" w:rsidRPr="4C6CB3C5">
        <w:rPr>
          <w:rFonts w:eastAsia="Arial"/>
        </w:rPr>
        <w:t>,</w:t>
      </w:r>
      <w:r w:rsidR="62DE3C2B" w:rsidRPr="4C6CB3C5">
        <w:rPr>
          <w:rFonts w:eastAsia="Arial"/>
        </w:rPr>
        <w:t xml:space="preserve"> </w:t>
      </w:r>
      <w:r w:rsidR="6B78C7E7" w:rsidRPr="4C6CB3C5">
        <w:rPr>
          <w:rFonts w:eastAsia="Arial"/>
        </w:rPr>
        <w:t xml:space="preserve">relevant </w:t>
      </w:r>
      <w:r w:rsidR="46144455" w:rsidRPr="4C6CB3C5">
        <w:rPr>
          <w:rFonts w:eastAsia="Arial"/>
        </w:rPr>
        <w:t>to our remit</w:t>
      </w:r>
      <w:r w:rsidR="31425384" w:rsidRPr="4C6CB3C5">
        <w:rPr>
          <w:rFonts w:eastAsia="Arial"/>
        </w:rPr>
        <w:t>,</w:t>
      </w:r>
      <w:r w:rsidRPr="4C6CB3C5">
        <w:rPr>
          <w:rFonts w:eastAsia="Arial"/>
        </w:rPr>
        <w:t xml:space="preserve"> has been provided.</w:t>
      </w:r>
    </w:p>
    <w:p w14:paraId="01B826D4" w14:textId="0C3DD5B4" w:rsidR="002375C7" w:rsidRPr="00486974" w:rsidRDefault="1F777CE1" w:rsidP="00F64256">
      <w:pPr>
        <w:pStyle w:val="ListParagraph"/>
        <w:numPr>
          <w:ilvl w:val="0"/>
          <w:numId w:val="23"/>
        </w:numPr>
        <w:ind w:left="360"/>
        <w:rPr>
          <w:rFonts w:eastAsia="Arial"/>
        </w:rPr>
      </w:pPr>
      <w:r w:rsidRPr="4C6CB3C5">
        <w:rPr>
          <w:rFonts w:eastAsia="Arial"/>
        </w:rPr>
        <w:t>Where we have provided pre</w:t>
      </w:r>
      <w:r w:rsidR="2EEF619C" w:rsidRPr="4C6CB3C5">
        <w:rPr>
          <w:rFonts w:eastAsia="Arial"/>
        </w:rPr>
        <w:t>-</w:t>
      </w:r>
      <w:r w:rsidRPr="4C6CB3C5">
        <w:rPr>
          <w:rFonts w:eastAsia="Arial"/>
        </w:rPr>
        <w:t xml:space="preserve">application advice, please only reconsult us when any requested </w:t>
      </w:r>
      <w:r w:rsidR="349268E8" w:rsidRPr="4C6CB3C5">
        <w:rPr>
          <w:rFonts w:eastAsia="Arial"/>
        </w:rPr>
        <w:t>information</w:t>
      </w:r>
      <w:r w:rsidRPr="4C6CB3C5">
        <w:rPr>
          <w:rFonts w:eastAsia="Arial"/>
        </w:rPr>
        <w:t>/plans/surveys are available.</w:t>
      </w:r>
    </w:p>
    <w:p w14:paraId="161E5FA9" w14:textId="562354F1" w:rsidR="002375C7" w:rsidRPr="00486974" w:rsidRDefault="6214C68F" w:rsidP="00F64256">
      <w:pPr>
        <w:pStyle w:val="ListParagraph"/>
        <w:numPr>
          <w:ilvl w:val="0"/>
          <w:numId w:val="23"/>
        </w:numPr>
        <w:ind w:left="360"/>
        <w:rPr>
          <w:rFonts w:eastAsia="Arial"/>
        </w:rPr>
      </w:pPr>
      <w:r w:rsidRPr="4C6CB3C5">
        <w:rPr>
          <w:rFonts w:eastAsia="Arial"/>
        </w:rPr>
        <w:t xml:space="preserve">Similarly, when we have requested further information, please only reconsult us when all the </w:t>
      </w:r>
      <w:r w:rsidR="2FF179B4" w:rsidRPr="4C6CB3C5">
        <w:rPr>
          <w:rFonts w:eastAsia="Arial"/>
        </w:rPr>
        <w:t>requested</w:t>
      </w:r>
      <w:r w:rsidR="7F3939D3" w:rsidRPr="4C6CB3C5">
        <w:rPr>
          <w:rFonts w:eastAsia="Arial"/>
        </w:rPr>
        <w:t xml:space="preserve"> </w:t>
      </w:r>
      <w:r w:rsidRPr="4C6CB3C5">
        <w:rPr>
          <w:rFonts w:eastAsia="Arial"/>
        </w:rPr>
        <w:t>information is available.</w:t>
      </w:r>
    </w:p>
    <w:p w14:paraId="5AF10750" w14:textId="74531217" w:rsidR="00F54AF7" w:rsidRDefault="3FA2CF87" w:rsidP="00211204">
      <w:pPr>
        <w:pStyle w:val="ListParagraph"/>
        <w:rPr>
          <w:rFonts w:eastAsia="Arial"/>
        </w:rPr>
      </w:pPr>
      <w:r w:rsidRPr="30BCB73A">
        <w:rPr>
          <w:rFonts w:eastAsia="Arial"/>
        </w:rPr>
        <w:t>We encourage pre-application discussion and early engagement on all types</w:t>
      </w:r>
      <w:r w:rsidR="7C75DDAD" w:rsidRPr="30BCB73A">
        <w:rPr>
          <w:rFonts w:eastAsia="Arial"/>
        </w:rPr>
        <w:t xml:space="preserve"> and thresholds</w:t>
      </w:r>
      <w:r w:rsidRPr="30BCB73A">
        <w:rPr>
          <w:rFonts w:eastAsia="Arial"/>
        </w:rPr>
        <w:t xml:space="preserve"> of development outlined in </w:t>
      </w:r>
      <w:hyperlink w:anchor="_Table_1_SEPA’s" w:history="1">
        <w:r w:rsidR="402F3A5C" w:rsidRPr="30BCB73A">
          <w:rPr>
            <w:rStyle w:val="Hyperlink"/>
            <w:rFonts w:eastAsia="Arial"/>
          </w:rPr>
          <w:t>T</w:t>
        </w:r>
        <w:r w:rsidRPr="30BCB73A">
          <w:rPr>
            <w:rStyle w:val="Hyperlink"/>
            <w:rFonts w:eastAsia="Arial"/>
          </w:rPr>
          <w:t>able</w:t>
        </w:r>
        <w:r w:rsidR="796F552E" w:rsidRPr="30BCB73A">
          <w:rPr>
            <w:rStyle w:val="Hyperlink"/>
            <w:rFonts w:eastAsia="Arial"/>
          </w:rPr>
          <w:t xml:space="preserve"> 1</w:t>
        </w:r>
      </w:hyperlink>
      <w:r w:rsidRPr="30BCB73A">
        <w:rPr>
          <w:rFonts w:eastAsia="Arial"/>
        </w:rPr>
        <w:t>.</w:t>
      </w:r>
      <w:r w:rsidR="3824C1DB" w:rsidRPr="30BCB73A">
        <w:rPr>
          <w:rFonts w:eastAsia="Arial"/>
        </w:rPr>
        <w:t xml:space="preserve"> </w:t>
      </w:r>
      <w:r w:rsidRPr="30BCB73A">
        <w:rPr>
          <w:rFonts w:eastAsia="Arial"/>
        </w:rPr>
        <w:t>Early and collaborative engagement at the pre-application stage can help identify and resolve issues of concern before an application is formally submitted</w:t>
      </w:r>
      <w:r w:rsidR="114A3FCD" w:rsidRPr="30BCB73A">
        <w:rPr>
          <w:rFonts w:eastAsia="Arial"/>
        </w:rPr>
        <w:t xml:space="preserve"> and improve case handling</w:t>
      </w:r>
      <w:r w:rsidRPr="30BCB73A">
        <w:rPr>
          <w:rFonts w:eastAsia="Arial"/>
        </w:rPr>
        <w:t xml:space="preserve">. </w:t>
      </w:r>
      <w:r w:rsidR="6304061C" w:rsidRPr="30BCB73A">
        <w:rPr>
          <w:rFonts w:eastAsia="Arial"/>
        </w:rPr>
        <w:t xml:space="preserve">We would </w:t>
      </w:r>
      <w:r w:rsidR="61A405BA" w:rsidRPr="30BCB73A">
        <w:rPr>
          <w:rFonts w:eastAsia="Arial"/>
        </w:rPr>
        <w:t>ask</w:t>
      </w:r>
      <w:r w:rsidR="6304061C" w:rsidRPr="30BCB73A">
        <w:rPr>
          <w:rFonts w:eastAsia="Arial"/>
        </w:rPr>
        <w:t xml:space="preserve"> that </w:t>
      </w:r>
      <w:r w:rsidR="279F4144" w:rsidRPr="30BCB73A">
        <w:rPr>
          <w:rFonts w:eastAsia="Arial"/>
        </w:rPr>
        <w:t>pre</w:t>
      </w:r>
      <w:r w:rsidR="67F847A6" w:rsidRPr="30BCB73A">
        <w:rPr>
          <w:rFonts w:eastAsia="Arial"/>
        </w:rPr>
        <w:t>-</w:t>
      </w:r>
      <w:r w:rsidR="279F4144" w:rsidRPr="30BCB73A">
        <w:rPr>
          <w:rFonts w:eastAsia="Arial"/>
        </w:rPr>
        <w:t>app engagement requests come direct from</w:t>
      </w:r>
      <w:r w:rsidR="266E3984" w:rsidRPr="30BCB73A">
        <w:rPr>
          <w:rFonts w:eastAsia="Arial"/>
        </w:rPr>
        <w:t xml:space="preserve"> and are coordinated by</w:t>
      </w:r>
      <w:r w:rsidR="279F4144" w:rsidRPr="30BCB73A">
        <w:rPr>
          <w:rFonts w:eastAsia="Arial"/>
        </w:rPr>
        <w:t xml:space="preserve"> the </w:t>
      </w:r>
      <w:r w:rsidR="0CCC09A3" w:rsidRPr="30BCB73A">
        <w:rPr>
          <w:rFonts w:eastAsia="Arial"/>
        </w:rPr>
        <w:t>p</w:t>
      </w:r>
      <w:r w:rsidR="279F4144" w:rsidRPr="30BCB73A">
        <w:rPr>
          <w:rFonts w:eastAsia="Arial"/>
        </w:rPr>
        <w:t xml:space="preserve">lanning </w:t>
      </w:r>
      <w:r w:rsidR="2F085B96" w:rsidRPr="30BCB73A">
        <w:rPr>
          <w:rFonts w:eastAsia="Arial"/>
        </w:rPr>
        <w:t>a</w:t>
      </w:r>
      <w:r w:rsidR="2958DAE1" w:rsidRPr="30BCB73A">
        <w:rPr>
          <w:rFonts w:eastAsia="Arial"/>
        </w:rPr>
        <w:t>uthority</w:t>
      </w:r>
      <w:r w:rsidR="279F4144" w:rsidRPr="30BCB73A">
        <w:rPr>
          <w:rFonts w:eastAsia="Arial"/>
        </w:rPr>
        <w:t>, along</w:t>
      </w:r>
      <w:r w:rsidR="22BE0527" w:rsidRPr="30BCB73A">
        <w:rPr>
          <w:rFonts w:eastAsia="Arial"/>
        </w:rPr>
        <w:t xml:space="preserve">side </w:t>
      </w:r>
      <w:r w:rsidR="279F4144" w:rsidRPr="30BCB73A">
        <w:rPr>
          <w:rFonts w:eastAsia="Arial"/>
        </w:rPr>
        <w:t xml:space="preserve">any other </w:t>
      </w:r>
      <w:r w:rsidR="333D1227" w:rsidRPr="30BCB73A">
        <w:rPr>
          <w:rFonts w:eastAsia="Arial"/>
        </w:rPr>
        <w:t xml:space="preserve">meeting </w:t>
      </w:r>
      <w:r w:rsidR="279F4144" w:rsidRPr="30BCB73A">
        <w:rPr>
          <w:rFonts w:eastAsia="Arial"/>
        </w:rPr>
        <w:t>requests</w:t>
      </w:r>
      <w:r w:rsidR="06C1735A" w:rsidRPr="30BCB73A">
        <w:rPr>
          <w:rFonts w:eastAsia="Arial"/>
        </w:rPr>
        <w:t xml:space="preserve"> relating to planning applications</w:t>
      </w:r>
    </w:p>
    <w:p w14:paraId="31E9FE82" w14:textId="77777777" w:rsidR="00F54AF7" w:rsidRDefault="00F54AF7">
      <w:pPr>
        <w:spacing w:line="240" w:lineRule="auto"/>
        <w:rPr>
          <w:rFonts w:ascii="Arial" w:eastAsia="Arial" w:hAnsi="Arial" w:cs="Arial"/>
          <w:lang w:eastAsia="en-GB"/>
        </w:rPr>
      </w:pPr>
      <w:r>
        <w:rPr>
          <w:rFonts w:eastAsia="Arial"/>
        </w:rPr>
        <w:br w:type="page"/>
      </w:r>
    </w:p>
    <w:p w14:paraId="59668366" w14:textId="3FBC1659" w:rsidR="00A855D8" w:rsidRDefault="555A03CE" w:rsidP="001C1165">
      <w:pPr>
        <w:pStyle w:val="Heading1"/>
      </w:pPr>
      <w:bookmarkStart w:id="19" w:name="_Toc1220648859"/>
      <w:bookmarkStart w:id="20" w:name="_Toc70479963"/>
      <w:bookmarkStart w:id="21" w:name="_Toc542020975"/>
      <w:bookmarkStart w:id="22" w:name="_Toc8915708"/>
      <w:bookmarkStart w:id="23" w:name="_Table_1_SEPA"/>
      <w:bookmarkStart w:id="24" w:name="_Table_1_SEPA’s"/>
      <w:bookmarkStart w:id="25" w:name="_Toc896811495"/>
      <w:bookmarkStart w:id="26" w:name="_Toc939526938"/>
      <w:bookmarkStart w:id="27" w:name="_Toc1706401012"/>
      <w:bookmarkStart w:id="28" w:name="_Toc1641751250"/>
      <w:bookmarkStart w:id="29" w:name="_Toc237521859"/>
      <w:r w:rsidRPr="51927662">
        <w:lastRenderedPageBreak/>
        <w:t xml:space="preserve">Table 1 </w:t>
      </w:r>
      <w:r w:rsidR="72CF46FC" w:rsidRPr="51927662">
        <w:t>SEPA</w:t>
      </w:r>
      <w:r w:rsidR="41DC396B" w:rsidRPr="51927662">
        <w:t>’s</w:t>
      </w:r>
      <w:r w:rsidR="02C580C4" w:rsidRPr="51927662">
        <w:t xml:space="preserve"> </w:t>
      </w:r>
      <w:r w:rsidR="2166417E" w:rsidRPr="51927662">
        <w:t>d</w:t>
      </w:r>
      <w:r w:rsidR="02C580C4" w:rsidRPr="51927662">
        <w:t xml:space="preserve">evelopment </w:t>
      </w:r>
      <w:r w:rsidR="2599CFB4" w:rsidRPr="51927662">
        <w:t>m</w:t>
      </w:r>
      <w:r w:rsidR="02C580C4" w:rsidRPr="51927662">
        <w:t xml:space="preserve">anagement </w:t>
      </w:r>
      <w:r w:rsidR="2225AACD" w:rsidRPr="51927662">
        <w:t>c</w:t>
      </w:r>
      <w:r w:rsidR="41E28EBD" w:rsidRPr="51927662">
        <w:t xml:space="preserve">onsultation </w:t>
      </w:r>
      <w:r w:rsidR="7A2897DE" w:rsidRPr="51927662">
        <w:t>f</w:t>
      </w:r>
      <w:r w:rsidR="41E28EBD" w:rsidRPr="51927662">
        <w:t>ramework</w:t>
      </w:r>
      <w:bookmarkEnd w:id="19"/>
      <w:bookmarkEnd w:id="20"/>
      <w:bookmarkEnd w:id="21"/>
      <w:bookmarkEnd w:id="22"/>
      <w:bookmarkEnd w:id="23"/>
      <w:bookmarkEnd w:id="24"/>
      <w:bookmarkEnd w:id="25"/>
      <w:bookmarkEnd w:id="26"/>
      <w:bookmarkEnd w:id="27"/>
      <w:bookmarkEnd w:id="28"/>
      <w:bookmarkEnd w:id="29"/>
    </w:p>
    <w:p w14:paraId="03F8E554" w14:textId="4922C275" w:rsidR="00082538" w:rsidRPr="006869E9" w:rsidRDefault="1437E88A" w:rsidP="00211204">
      <w:pPr>
        <w:pStyle w:val="ListParagraph"/>
        <w:numPr>
          <w:ilvl w:val="0"/>
          <w:numId w:val="24"/>
        </w:numPr>
        <w:rPr>
          <w:rFonts w:eastAsia="Arial"/>
        </w:rPr>
      </w:pPr>
      <w:r w:rsidRPr="62A7E251">
        <w:rPr>
          <w:rFonts w:eastAsia="Arial"/>
        </w:rPr>
        <w:t>Table 1 should be read as a whole</w:t>
      </w:r>
      <w:r w:rsidR="7FAC2506" w:rsidRPr="62A7E251">
        <w:rPr>
          <w:rFonts w:eastAsia="Arial"/>
        </w:rPr>
        <w:t>. E</w:t>
      </w:r>
      <w:r w:rsidRPr="62A7E251">
        <w:rPr>
          <w:rFonts w:eastAsia="Arial"/>
        </w:rPr>
        <w:t xml:space="preserve">ven if the proposal is exempt from one category, </w:t>
      </w:r>
      <w:r w:rsidR="30E5057B" w:rsidRPr="62A7E251">
        <w:rPr>
          <w:rFonts w:eastAsia="Arial"/>
        </w:rPr>
        <w:t xml:space="preserve">we </w:t>
      </w:r>
      <w:r w:rsidRPr="62A7E251">
        <w:rPr>
          <w:rFonts w:eastAsia="Arial"/>
        </w:rPr>
        <w:t>may require consultation under another category.</w:t>
      </w:r>
    </w:p>
    <w:p w14:paraId="5066EEAA" w14:textId="5CB7764E" w:rsidR="00082538" w:rsidRPr="006869E9" w:rsidRDefault="50877E11" w:rsidP="00211204">
      <w:pPr>
        <w:pStyle w:val="ListParagraph"/>
        <w:numPr>
          <w:ilvl w:val="0"/>
          <w:numId w:val="24"/>
        </w:numPr>
        <w:rPr>
          <w:rFonts w:eastAsia="Arial"/>
        </w:rPr>
      </w:pPr>
      <w:r w:rsidRPr="7294A1F6">
        <w:rPr>
          <w:rFonts w:eastAsia="Arial"/>
        </w:rPr>
        <w:t xml:space="preserve">When you consult us, please clearly indicate </w:t>
      </w:r>
      <w:r w:rsidRPr="7294A1F6">
        <w:rPr>
          <w:rFonts w:eastAsia="Arial"/>
          <w:u w:val="single"/>
        </w:rPr>
        <w:t>all</w:t>
      </w:r>
      <w:r w:rsidRPr="7294A1F6">
        <w:rPr>
          <w:rFonts w:eastAsia="Arial"/>
        </w:rPr>
        <w:t xml:space="preserve"> categories</w:t>
      </w:r>
      <w:r w:rsidR="3782C66B" w:rsidRPr="7294A1F6">
        <w:rPr>
          <w:rFonts w:eastAsia="Arial"/>
        </w:rPr>
        <w:t>/</w:t>
      </w:r>
      <w:r w:rsidR="0F25293E" w:rsidRPr="7294A1F6">
        <w:rPr>
          <w:rFonts w:eastAsia="Arial"/>
        </w:rPr>
        <w:t>subcategories</w:t>
      </w:r>
      <w:r w:rsidRPr="7294A1F6">
        <w:rPr>
          <w:rFonts w:eastAsia="Arial"/>
        </w:rPr>
        <w:t xml:space="preserve"> in Table 1 that apply to the application. This will help us respond promptly.</w:t>
      </w:r>
    </w:p>
    <w:p w14:paraId="66D3FCDE" w14:textId="4392C986" w:rsidR="00082538" w:rsidRPr="006869E9" w:rsidRDefault="6603E95D" w:rsidP="00211204">
      <w:pPr>
        <w:pStyle w:val="ListParagraph"/>
        <w:numPr>
          <w:ilvl w:val="0"/>
          <w:numId w:val="24"/>
        </w:numPr>
      </w:pPr>
      <w:r w:rsidRPr="5E74EC51">
        <w:rPr>
          <w:rFonts w:eastAsia="Arial"/>
        </w:rPr>
        <w:t>Note</w:t>
      </w:r>
      <w:r w:rsidR="0592C4C8" w:rsidRPr="5E74EC51">
        <w:rPr>
          <w:rFonts w:eastAsia="Arial"/>
        </w:rPr>
        <w:t xml:space="preserve"> that</w:t>
      </w:r>
      <w:r w:rsidRPr="5E74EC51">
        <w:rPr>
          <w:rFonts w:eastAsia="Arial"/>
        </w:rPr>
        <w:t xml:space="preserve"> we</w:t>
      </w:r>
      <w:r w:rsidR="3B1FF008" w:rsidRPr="5E74EC51">
        <w:rPr>
          <w:rFonts w:eastAsia="Arial"/>
        </w:rPr>
        <w:t>’l</w:t>
      </w:r>
      <w:r w:rsidRPr="5E74EC51">
        <w:rPr>
          <w:rFonts w:eastAsia="Arial"/>
        </w:rPr>
        <w:t>l only provide flood risk advice where specifically requested to do so.</w:t>
      </w:r>
    </w:p>
    <w:p w14:paraId="46840572" w14:textId="3B17E64F" w:rsidR="00082538" w:rsidRPr="006869E9" w:rsidRDefault="758CE8C3" w:rsidP="00211204">
      <w:pPr>
        <w:pStyle w:val="ListParagraph"/>
        <w:numPr>
          <w:ilvl w:val="0"/>
          <w:numId w:val="24"/>
        </w:numPr>
        <w:rPr>
          <w:rFonts w:eastAsia="Arial"/>
        </w:rPr>
      </w:pPr>
      <w:r w:rsidRPr="5E74EC51">
        <w:rPr>
          <w:rFonts w:eastAsia="Arial"/>
        </w:rPr>
        <w:t>If we receive a consultation without a clearly identified</w:t>
      </w:r>
      <w:r w:rsidR="5F048C9E" w:rsidRPr="5E74EC51">
        <w:rPr>
          <w:rFonts w:eastAsia="Arial"/>
        </w:rPr>
        <w:t xml:space="preserve"> reason</w:t>
      </w:r>
      <w:r w:rsidR="0002C7A0" w:rsidRPr="5E74EC51">
        <w:rPr>
          <w:rFonts w:eastAsia="Arial"/>
        </w:rPr>
        <w:t xml:space="preserve"> for consultation</w:t>
      </w:r>
      <w:r w:rsidRPr="5E74EC51">
        <w:rPr>
          <w:rFonts w:eastAsia="Arial"/>
        </w:rPr>
        <w:t>, then we w</w:t>
      </w:r>
      <w:r w:rsidR="2D20E50B" w:rsidRPr="5E74EC51">
        <w:rPr>
          <w:rFonts w:eastAsia="Arial"/>
        </w:rPr>
        <w:t>on’t</w:t>
      </w:r>
      <w:r w:rsidRPr="5E74EC51">
        <w:rPr>
          <w:rFonts w:eastAsia="Arial"/>
        </w:rPr>
        <w:t xml:space="preserve"> be able to respond until this has been clarified.</w:t>
      </w:r>
    </w:p>
    <w:p w14:paraId="25D9CBF5" w14:textId="111511C7" w:rsidR="00082538" w:rsidRDefault="0277D758" w:rsidP="00211204">
      <w:pPr>
        <w:pStyle w:val="ListParagraph"/>
        <w:numPr>
          <w:ilvl w:val="0"/>
          <w:numId w:val="24"/>
        </w:numPr>
      </w:pPr>
      <w:bookmarkStart w:id="30" w:name="_Toc188952254"/>
      <w:r>
        <w:t>For developments which fall below Table 1</w:t>
      </w:r>
      <w:r w:rsidR="2D471A82">
        <w:t xml:space="preserve"> thresholds,</w:t>
      </w:r>
      <w:r>
        <w:t xml:space="preserve"> please see</w:t>
      </w:r>
      <w:r w:rsidR="5FC9E78B">
        <w:t xml:space="preserve"> our</w:t>
      </w:r>
      <w:r>
        <w:t xml:space="preserve"> </w:t>
      </w:r>
      <w:r w:rsidR="16AFDE8C">
        <w:t>standing</w:t>
      </w:r>
      <w:r>
        <w:t xml:space="preserve"> </w:t>
      </w:r>
      <w:r w:rsidRPr="59436B9B">
        <w:t>advice</w:t>
      </w:r>
      <w:r w:rsidR="0679BEFA" w:rsidRPr="59436B9B">
        <w:t xml:space="preserve"> in </w:t>
      </w:r>
      <w:hyperlink w:anchor="_Table_2_SEPA">
        <w:r w:rsidR="0679BEFA" w:rsidRPr="59436B9B">
          <w:rPr>
            <w:rStyle w:val="Hyperlink"/>
          </w:rPr>
          <w:t>Table 2</w:t>
        </w:r>
      </w:hyperlink>
      <w:r w:rsidRPr="59436B9B">
        <w:t>.</w:t>
      </w:r>
      <w:bookmarkEnd w:id="30"/>
    </w:p>
    <w:tbl>
      <w:tblPr>
        <w:tblpPr w:leftFromText="180" w:rightFromText="180"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6945"/>
      </w:tblGrid>
      <w:tr w:rsidR="00FE05B7" w:rsidRPr="004A3D75" w14:paraId="109886AC" w14:textId="77777777" w:rsidTr="00A34657">
        <w:trPr>
          <w:trHeight w:val="794"/>
          <w:tblHeader/>
        </w:trPr>
        <w:tc>
          <w:tcPr>
            <w:tcW w:w="3256" w:type="dxa"/>
            <w:shd w:val="clear" w:color="auto" w:fill="016574" w:themeFill="accent6"/>
            <w:tcMar>
              <w:top w:w="108" w:type="dxa"/>
              <w:left w:w="108" w:type="dxa"/>
              <w:bottom w:w="0" w:type="dxa"/>
              <w:right w:w="108" w:type="dxa"/>
            </w:tcMar>
            <w:hideMark/>
          </w:tcPr>
          <w:p w14:paraId="39573B73" w14:textId="31C612A7" w:rsidR="00FE05B7" w:rsidRPr="004A3D75" w:rsidRDefault="6281CE45" w:rsidP="003369D9">
            <w:pPr>
              <w:widowControl w:val="0"/>
              <w:spacing w:before="120" w:after="120"/>
              <w:ind w:right="90"/>
            </w:pPr>
            <w:r w:rsidRPr="1D19240C">
              <w:rPr>
                <w:rFonts w:ascii="Arial" w:eastAsia="Times New Roman" w:hAnsi="Arial" w:cs="Arial"/>
                <w:b/>
                <w:bCs/>
                <w:color w:val="FFFFFF" w:themeColor="background1"/>
                <w:lang w:eastAsia="en-GB"/>
              </w:rPr>
              <w:t>Reason for consultation</w:t>
            </w:r>
            <w:r w:rsidR="05CADDFB" w:rsidRPr="1D19240C">
              <w:rPr>
                <w:rFonts w:ascii="Arial" w:eastAsia="Times New Roman" w:hAnsi="Arial" w:cs="Arial"/>
                <w:b/>
                <w:bCs/>
                <w:color w:val="FFFFFF" w:themeColor="background1"/>
                <w:lang w:eastAsia="en-GB"/>
              </w:rPr>
              <w:t>/</w:t>
            </w:r>
            <w:r w:rsidR="005F6939">
              <w:rPr>
                <w:rFonts w:ascii="Arial" w:eastAsia="Times New Roman" w:hAnsi="Arial" w:cs="Arial"/>
                <w:b/>
                <w:bCs/>
                <w:color w:val="FFFFFF" w:themeColor="background1"/>
                <w:lang w:eastAsia="en-GB"/>
              </w:rPr>
              <w:br/>
            </w:r>
            <w:r w:rsidR="05CADDFB" w:rsidRPr="1D19240C">
              <w:rPr>
                <w:rFonts w:ascii="Arial" w:eastAsia="Times New Roman" w:hAnsi="Arial" w:cs="Arial"/>
                <w:b/>
                <w:bCs/>
                <w:color w:val="FFFFFF" w:themeColor="background1"/>
                <w:lang w:eastAsia="en-GB"/>
              </w:rPr>
              <w:t>type of development</w:t>
            </w:r>
          </w:p>
        </w:tc>
        <w:tc>
          <w:tcPr>
            <w:tcW w:w="6945" w:type="dxa"/>
            <w:shd w:val="clear" w:color="auto" w:fill="016574" w:themeFill="accent6"/>
            <w:noWrap/>
            <w:tcMar>
              <w:top w:w="108" w:type="dxa"/>
              <w:left w:w="108" w:type="dxa"/>
              <w:bottom w:w="0" w:type="dxa"/>
              <w:right w:w="108" w:type="dxa"/>
            </w:tcMar>
            <w:vAlign w:val="center"/>
            <w:hideMark/>
          </w:tcPr>
          <w:p w14:paraId="71ACE34A" w14:textId="29D5F1DE" w:rsidR="00FE05B7" w:rsidRPr="002C3332" w:rsidRDefault="002C3332" w:rsidP="003369D9">
            <w:pPr>
              <w:widowControl w:val="0"/>
              <w:spacing w:before="120" w:after="120" w:line="276" w:lineRule="auto"/>
              <w:jc w:val="center"/>
              <w:rPr>
                <w:rFonts w:ascii="Arial" w:eastAsia="Times New Roman" w:hAnsi="Arial" w:cs="Arial"/>
                <w:b/>
                <w:bCs/>
                <w:color w:val="FFFFFF" w:themeColor="background1"/>
                <w:lang w:eastAsia="en-GB"/>
              </w:rPr>
            </w:pPr>
            <w:r w:rsidRPr="002C3332">
              <w:rPr>
                <w:rFonts w:ascii="Arial" w:eastAsia="Times New Roman" w:hAnsi="Arial" w:cs="Arial"/>
                <w:b/>
                <w:bCs/>
                <w:color w:val="FFFFFF" w:themeColor="background1"/>
                <w:lang w:eastAsia="en-GB"/>
              </w:rPr>
              <w:t>Consultation threshold / criteria</w:t>
            </w:r>
          </w:p>
        </w:tc>
      </w:tr>
      <w:tr w:rsidR="00CD2608" w:rsidRPr="004A3D75" w14:paraId="6C57C7A2" w14:textId="77777777" w:rsidTr="00A34657">
        <w:trPr>
          <w:trHeight w:val="1433"/>
        </w:trPr>
        <w:tc>
          <w:tcPr>
            <w:tcW w:w="3256" w:type="dxa"/>
            <w:noWrap/>
            <w:tcMar>
              <w:top w:w="108" w:type="dxa"/>
              <w:left w:w="108" w:type="dxa"/>
              <w:bottom w:w="0" w:type="dxa"/>
              <w:right w:w="108" w:type="dxa"/>
            </w:tcMar>
            <w:hideMark/>
          </w:tcPr>
          <w:p w14:paraId="46732078" w14:textId="6E6392AE" w:rsidR="00CD2608" w:rsidRPr="00E0428D" w:rsidRDefault="6ADF36E3" w:rsidP="003369D9">
            <w:pPr>
              <w:pStyle w:val="Tablerowheader"/>
              <w:rPr>
                <w:rFonts w:ascii="Arial" w:eastAsia="Times New Roman" w:hAnsi="Arial" w:cs="Arial"/>
                <w:lang w:eastAsia="en-GB"/>
              </w:rPr>
            </w:pPr>
            <w:bookmarkStart w:id="31" w:name="TableoneA"/>
            <w:bookmarkStart w:id="32" w:name="_Toc1955010037"/>
            <w:bookmarkStart w:id="33" w:name="_Toc1285321583"/>
            <w:bookmarkStart w:id="34" w:name="_Toc418799538"/>
            <w:bookmarkStart w:id="35" w:name="_Toc1090076741"/>
            <w:bookmarkStart w:id="36" w:name="_Toc2030505247"/>
            <w:bookmarkStart w:id="37" w:name="_Toc1642162372"/>
            <w:bookmarkStart w:id="38" w:name="_Toc1227431934"/>
            <w:bookmarkStart w:id="39" w:name="_Toc399032345"/>
            <w:bookmarkStart w:id="40" w:name="_Toc237521860"/>
            <w:bookmarkEnd w:id="31"/>
            <w:r>
              <w:t xml:space="preserve">A. </w:t>
            </w:r>
            <w:r w:rsidR="01D49F2E">
              <w:t>Flood risk</w:t>
            </w:r>
            <w:bookmarkEnd w:id="32"/>
            <w:bookmarkEnd w:id="33"/>
            <w:bookmarkEnd w:id="34"/>
            <w:bookmarkEnd w:id="35"/>
            <w:bookmarkEnd w:id="36"/>
            <w:bookmarkEnd w:id="37"/>
            <w:bookmarkEnd w:id="38"/>
            <w:bookmarkEnd w:id="39"/>
            <w:bookmarkEnd w:id="40"/>
            <w:r w:rsidR="40163FC3">
              <w:t xml:space="preserve"> </w:t>
            </w:r>
          </w:p>
        </w:tc>
        <w:tc>
          <w:tcPr>
            <w:tcW w:w="6945" w:type="dxa"/>
            <w:noWrap/>
            <w:tcMar>
              <w:top w:w="108" w:type="dxa"/>
              <w:left w:w="108" w:type="dxa"/>
              <w:bottom w:w="0" w:type="dxa"/>
              <w:right w:w="108" w:type="dxa"/>
            </w:tcMar>
            <w:hideMark/>
          </w:tcPr>
          <w:p w14:paraId="101DB1CD" w14:textId="24E5B3E2" w:rsidR="00E30CE8" w:rsidRPr="005F6939" w:rsidRDefault="7EC6ABC0" w:rsidP="003369D9">
            <w:pPr>
              <w:pStyle w:val="ListParagraph"/>
              <w:rPr>
                <w:spacing w:val="-2"/>
              </w:rPr>
            </w:pPr>
            <w:r w:rsidRPr="005F6939">
              <w:rPr>
                <w:spacing w:val="-2"/>
              </w:rPr>
              <w:t>Development a</w:t>
            </w:r>
            <w:r w:rsidR="6D23AD9A" w:rsidRPr="005F6939">
              <w:rPr>
                <w:spacing w:val="-2"/>
              </w:rPr>
              <w:t xml:space="preserve">t potential flood risk based on </w:t>
            </w:r>
            <w:hyperlink r:id="rId18">
              <w:r w:rsidR="6D23AD9A" w:rsidRPr="005F6939">
                <w:rPr>
                  <w:rStyle w:val="Hyperlink"/>
                  <w:spacing w:val="-2"/>
                </w:rPr>
                <w:t>SEPA’</w:t>
              </w:r>
              <w:r w:rsidR="6D23AD9A" w:rsidRPr="005F6939">
                <w:rPr>
                  <w:rStyle w:val="Hyperlink"/>
                  <w:rFonts w:eastAsia="Calibri"/>
                  <w:spacing w:val="-2"/>
                </w:rPr>
                <w:t>s</w:t>
              </w:r>
              <w:r w:rsidR="6D23AD9A" w:rsidRPr="005F6939">
                <w:rPr>
                  <w:rStyle w:val="Hyperlink"/>
                  <w:spacing w:val="-2"/>
                </w:rPr>
                <w:t xml:space="preserve"> Future Flood Maps</w:t>
              </w:r>
            </w:hyperlink>
            <w:r w:rsidR="6D23AD9A" w:rsidRPr="005F6939">
              <w:rPr>
                <w:spacing w:val="-2"/>
              </w:rPr>
              <w:t xml:space="preserve"> (</w:t>
            </w:r>
            <w:r w:rsidR="6FD9FB13" w:rsidRPr="005F6939">
              <w:rPr>
                <w:spacing w:val="-2"/>
              </w:rPr>
              <w:t xml:space="preserve">they </w:t>
            </w:r>
            <w:r w:rsidR="32D175D0" w:rsidRPr="005F6939">
              <w:rPr>
                <w:spacing w:val="-2"/>
              </w:rPr>
              <w:t xml:space="preserve">help identify if the </w:t>
            </w:r>
            <w:r w:rsidR="6D23AD9A" w:rsidRPr="005F6939">
              <w:rPr>
                <w:spacing w:val="-2"/>
              </w:rPr>
              <w:t>site is within or near an area at flood risk)</w:t>
            </w:r>
            <w:r w:rsidR="0476CC27" w:rsidRPr="005F6939">
              <w:rPr>
                <w:spacing w:val="-2"/>
              </w:rPr>
              <w:t xml:space="preserve"> </w:t>
            </w:r>
            <w:r w:rsidR="5703B7F7" w:rsidRPr="005F6939">
              <w:rPr>
                <w:b/>
                <w:bCs/>
                <w:spacing w:val="-2"/>
              </w:rPr>
              <w:t>or</w:t>
            </w:r>
            <w:r w:rsidR="73812DE1" w:rsidRPr="005F6939">
              <w:rPr>
                <w:b/>
                <w:bCs/>
                <w:spacing w:val="-2"/>
              </w:rPr>
              <w:t xml:space="preserve"> </w:t>
            </w:r>
            <w:r w:rsidR="0476CC27" w:rsidRPr="005F6939">
              <w:rPr>
                <w:spacing w:val="-2"/>
              </w:rPr>
              <w:t>w</w:t>
            </w:r>
            <w:r w:rsidR="6D23AD9A" w:rsidRPr="005F6939">
              <w:rPr>
                <w:spacing w:val="-2"/>
              </w:rPr>
              <w:t>here any other local information is available to make this judgement</w:t>
            </w:r>
            <w:r w:rsidR="54386086" w:rsidRPr="005F6939">
              <w:rPr>
                <w:spacing w:val="-2"/>
              </w:rPr>
              <w:t xml:space="preserve"> </w:t>
            </w:r>
            <w:r w:rsidR="1008C0B6" w:rsidRPr="005F6939">
              <w:rPr>
                <w:b/>
                <w:bCs/>
                <w:spacing w:val="-2"/>
              </w:rPr>
              <w:t>and</w:t>
            </w:r>
            <w:r w:rsidR="27F52043" w:rsidRPr="005F6939">
              <w:rPr>
                <w:b/>
                <w:bCs/>
                <w:spacing w:val="-2"/>
              </w:rPr>
              <w:t>,</w:t>
            </w:r>
            <w:r w:rsidR="5364684D" w:rsidRPr="005F6939">
              <w:rPr>
                <w:b/>
                <w:bCs/>
                <w:spacing w:val="-2"/>
              </w:rPr>
              <w:t xml:space="preserve"> </w:t>
            </w:r>
            <w:r w:rsidR="5364684D" w:rsidRPr="005F6939">
              <w:rPr>
                <w:spacing w:val="-2"/>
              </w:rPr>
              <w:t>in both instances,</w:t>
            </w:r>
            <w:r w:rsidR="54386086" w:rsidRPr="005F6939">
              <w:rPr>
                <w:spacing w:val="-2"/>
              </w:rPr>
              <w:t xml:space="preserve"> </w:t>
            </w:r>
            <w:r w:rsidR="4959FCA9" w:rsidRPr="005F6939">
              <w:rPr>
                <w:spacing w:val="-2"/>
              </w:rPr>
              <w:t xml:space="preserve">where the development </w:t>
            </w:r>
            <w:r w:rsidR="54386086" w:rsidRPr="005F6939">
              <w:rPr>
                <w:b/>
                <w:bCs/>
                <w:spacing w:val="-2"/>
              </w:rPr>
              <w:t>is not</w:t>
            </w:r>
            <w:r w:rsidR="54386086" w:rsidRPr="005F6939">
              <w:rPr>
                <w:spacing w:val="-2"/>
              </w:rPr>
              <w:t xml:space="preserve"> covered by</w:t>
            </w:r>
            <w:r w:rsidR="36ED4E73" w:rsidRPr="005F6939">
              <w:rPr>
                <w:spacing w:val="-2"/>
              </w:rPr>
              <w:t xml:space="preserve"> </w:t>
            </w:r>
            <w:hyperlink r:id="rId19">
              <w:r w:rsidR="70A5EAEE" w:rsidRPr="005F6939">
                <w:rPr>
                  <w:rStyle w:val="Hyperlink"/>
                  <w:spacing w:val="-2"/>
                </w:rPr>
                <w:t>SEPA’s Flood Risk Standing Advice for Planning Authorities</w:t>
              </w:r>
            </w:hyperlink>
            <w:r w:rsidR="70A5EAEE" w:rsidRPr="005F6939">
              <w:rPr>
                <w:spacing w:val="-2"/>
              </w:rPr>
              <w:t>.</w:t>
            </w:r>
          </w:p>
          <w:p w14:paraId="13CFA3F5" w14:textId="74777100" w:rsidR="0015748E" w:rsidRPr="009756C9" w:rsidRDefault="59D44B20" w:rsidP="003369D9">
            <w:pPr>
              <w:pStyle w:val="ListParagraph"/>
            </w:pPr>
            <w:r w:rsidRPr="14580140">
              <w:rPr>
                <w:rFonts w:eastAsia="Arial"/>
              </w:rPr>
              <w:t>For</w:t>
            </w:r>
            <w:r w:rsidR="57F74579" w:rsidRPr="14580140">
              <w:rPr>
                <w:rFonts w:eastAsia="Arial"/>
              </w:rPr>
              <w:t xml:space="preserve"> </w:t>
            </w:r>
            <w:r w:rsidRPr="14580140">
              <w:rPr>
                <w:rFonts w:eastAsia="Arial"/>
              </w:rPr>
              <w:t>developments where the only</w:t>
            </w:r>
            <w:r w:rsidR="57F74579" w:rsidRPr="14580140">
              <w:rPr>
                <w:rFonts w:eastAsia="Arial"/>
              </w:rPr>
              <w:t xml:space="preserve"> </w:t>
            </w:r>
            <w:r w:rsidRPr="14580140">
              <w:rPr>
                <w:rFonts w:eastAsia="Arial"/>
              </w:rPr>
              <w:t>potential source of flood risk is from a small watercourse (</w:t>
            </w:r>
            <w:r w:rsidR="3A45182B">
              <w:t>as shown on</w:t>
            </w:r>
            <w:r w:rsidR="60514B31">
              <w:t xml:space="preserve"> our surface water and small watercourse future flood map, and a small watercourse is </w:t>
            </w:r>
            <w:r w:rsidR="0F37BB21">
              <w:t xml:space="preserve">also </w:t>
            </w:r>
            <w:r w:rsidR="60514B31">
              <w:t>visible nearby on the background map</w:t>
            </w:r>
            <w:r w:rsidRPr="14580140">
              <w:rPr>
                <w:rFonts w:eastAsia="Arial"/>
              </w:rPr>
              <w:t xml:space="preserve">) we request that in the first instance local authority flood risk management </w:t>
            </w:r>
            <w:r w:rsidR="0152A504" w:rsidRPr="14580140">
              <w:rPr>
                <w:rFonts w:eastAsia="Arial"/>
              </w:rPr>
              <w:t xml:space="preserve">colleagues </w:t>
            </w:r>
            <w:r w:rsidRPr="14580140">
              <w:rPr>
                <w:rFonts w:eastAsia="Arial"/>
              </w:rPr>
              <w:t xml:space="preserve">assess the proposal against any </w:t>
            </w:r>
            <w:r w:rsidR="1FF66C76" w:rsidRPr="14580140">
              <w:rPr>
                <w:rFonts w:eastAsia="Arial"/>
              </w:rPr>
              <w:lastRenderedPageBreak/>
              <w:t xml:space="preserve">relevant </w:t>
            </w:r>
            <w:r w:rsidRPr="14580140">
              <w:rPr>
                <w:rFonts w:eastAsia="Arial"/>
              </w:rPr>
              <w:t>information they hold to</w:t>
            </w:r>
            <w:r w:rsidR="57F74579" w:rsidRPr="14580140">
              <w:rPr>
                <w:rFonts w:eastAsia="Arial"/>
              </w:rPr>
              <w:t xml:space="preserve"> </w:t>
            </w:r>
            <w:r w:rsidRPr="14580140">
              <w:rPr>
                <w:rFonts w:eastAsia="Arial"/>
              </w:rPr>
              <w:t>determine</w:t>
            </w:r>
            <w:r w:rsidR="57F74579" w:rsidRPr="14580140">
              <w:rPr>
                <w:rFonts w:eastAsia="Arial"/>
              </w:rPr>
              <w:t xml:space="preserve"> </w:t>
            </w:r>
            <w:r w:rsidRPr="14580140">
              <w:rPr>
                <w:rFonts w:eastAsia="Arial"/>
              </w:rPr>
              <w:t>whether it may be at fluvial flood risk from the small watercourse, and if so, only</w:t>
            </w:r>
            <w:r w:rsidR="6C4519B5" w:rsidRPr="14580140">
              <w:rPr>
                <w:rFonts w:eastAsia="Arial"/>
              </w:rPr>
              <w:t xml:space="preserve"> </w:t>
            </w:r>
            <w:r w:rsidRPr="14580140">
              <w:rPr>
                <w:rFonts w:eastAsia="Arial"/>
              </w:rPr>
              <w:t>consult us if they subsequently recommend that our advice is required</w:t>
            </w:r>
            <w:r w:rsidR="422F085F" w:rsidRPr="14580140">
              <w:rPr>
                <w:rFonts w:eastAsia="Arial"/>
              </w:rPr>
              <w:t>.</w:t>
            </w:r>
          </w:p>
          <w:p w14:paraId="4D0B75FC" w14:textId="7EAE2E19" w:rsidR="00275576" w:rsidRPr="008C7015" w:rsidRDefault="7F54C7F1" w:rsidP="003369D9">
            <w:pPr>
              <w:pStyle w:val="ListParagraph"/>
              <w:rPr>
                <w:rFonts w:eastAsia="Arial"/>
              </w:rPr>
            </w:pPr>
            <w:r w:rsidRPr="14580140">
              <w:rPr>
                <w:rFonts w:eastAsia="Arial"/>
              </w:rPr>
              <w:t xml:space="preserve">For development </w:t>
            </w:r>
            <w:r w:rsidRPr="14580140">
              <w:rPr>
                <w:rFonts w:eastAsia="Arial"/>
                <w:b/>
                <w:bCs/>
              </w:rPr>
              <w:t>not</w:t>
            </w:r>
            <w:r w:rsidRPr="14580140">
              <w:rPr>
                <w:rFonts w:eastAsia="Arial"/>
              </w:rPr>
              <w:t xml:space="preserve"> covered by our </w:t>
            </w:r>
            <w:hyperlink w:anchor="_Flood_risk">
              <w:r w:rsidR="406F9DE4" w:rsidRPr="14580140">
                <w:rPr>
                  <w:rStyle w:val="Hyperlink"/>
                  <w:rFonts w:eastAsia="Arial"/>
                </w:rPr>
                <w:t>standing advice</w:t>
              </w:r>
              <w:r w:rsidR="15D84CD6" w:rsidRPr="14580140">
                <w:rPr>
                  <w:rStyle w:val="Hyperlink"/>
                  <w:rFonts w:eastAsia="Arial"/>
                </w:rPr>
                <w:t>,</w:t>
              </w:r>
            </w:hyperlink>
            <w:r w:rsidRPr="14580140">
              <w:rPr>
                <w:rFonts w:eastAsia="Arial"/>
              </w:rPr>
              <w:t xml:space="preserve"> and w</w:t>
            </w:r>
            <w:r w:rsidR="14193467" w:rsidRPr="14580140">
              <w:rPr>
                <w:rFonts w:eastAsia="Arial"/>
              </w:rPr>
              <w:t>he</w:t>
            </w:r>
            <w:r w:rsidR="5BA75F13" w:rsidRPr="14580140">
              <w:rPr>
                <w:rFonts w:eastAsia="Arial"/>
              </w:rPr>
              <w:t>re</w:t>
            </w:r>
            <w:r w:rsidR="14193467" w:rsidRPr="14580140">
              <w:rPr>
                <w:rFonts w:eastAsia="Arial"/>
              </w:rPr>
              <w:t xml:space="preserve"> consul</w:t>
            </w:r>
            <w:r w:rsidR="4614F1A2" w:rsidRPr="14580140">
              <w:rPr>
                <w:rFonts w:eastAsia="Arial"/>
              </w:rPr>
              <w:t xml:space="preserve">tation </w:t>
            </w:r>
            <w:r w:rsidR="2A6518AA" w:rsidRPr="14580140">
              <w:rPr>
                <w:rFonts w:eastAsia="Arial"/>
              </w:rPr>
              <w:t>with SEPA on flood risk is required</w:t>
            </w:r>
            <w:r w:rsidR="0C0AEA72" w:rsidRPr="14580140">
              <w:rPr>
                <w:rFonts w:eastAsia="Arial"/>
              </w:rPr>
              <w:t>, planning authorities should</w:t>
            </w:r>
            <w:r w:rsidR="14193467" w:rsidRPr="14580140">
              <w:rPr>
                <w:rFonts w:eastAsia="Arial"/>
              </w:rPr>
              <w:t>:</w:t>
            </w:r>
          </w:p>
          <w:p w14:paraId="2DA125D9" w14:textId="4D24E690" w:rsidR="007E36E7" w:rsidRPr="008C7015" w:rsidRDefault="335C8EA4" w:rsidP="003369D9">
            <w:pPr>
              <w:pStyle w:val="ListParagraph"/>
              <w:numPr>
                <w:ilvl w:val="0"/>
                <w:numId w:val="18"/>
              </w:numPr>
            </w:pPr>
            <w:r w:rsidRPr="6ED7456C">
              <w:rPr>
                <w:rFonts w:eastAsia="Arial"/>
              </w:rPr>
              <w:t>Ensure the</w:t>
            </w:r>
            <w:r w:rsidR="3C242416" w:rsidRPr="6ED7456C">
              <w:rPr>
                <w:rFonts w:eastAsia="Arial"/>
              </w:rPr>
              <w:t xml:space="preserve"> applicant has provided at least the information outlined in the </w:t>
            </w:r>
            <w:hyperlink r:id="rId20">
              <w:r w:rsidR="06814B25" w:rsidRPr="6ED7456C">
                <w:rPr>
                  <w:rStyle w:val="Hyperlink"/>
                </w:rPr>
                <w:t>What should I do with this information</w:t>
              </w:r>
            </w:hyperlink>
            <w:r w:rsidR="3C242416" w:rsidRPr="6ED7456C">
              <w:rPr>
                <w:rFonts w:eastAsia="Arial"/>
              </w:rPr>
              <w:t xml:space="preserve"> section of</w:t>
            </w:r>
            <w:r w:rsidR="2D2604C6">
              <w:t xml:space="preserve"> </w:t>
            </w:r>
            <w:r w:rsidR="5E85E5B0">
              <w:t xml:space="preserve">our </w:t>
            </w:r>
            <w:r w:rsidR="2D2604C6">
              <w:t>we</w:t>
            </w:r>
            <w:r w:rsidR="2E33CA2F">
              <w:t>bsite</w:t>
            </w:r>
            <w:r w:rsidR="28DB3D78">
              <w:t>.</w:t>
            </w:r>
          </w:p>
          <w:p w14:paraId="5F5F7BE4" w14:textId="21BBA6E8" w:rsidR="007E36E7" w:rsidRPr="008C7015" w:rsidRDefault="63D07D56" w:rsidP="003369D9">
            <w:pPr>
              <w:pStyle w:val="ListParagraph"/>
              <w:numPr>
                <w:ilvl w:val="0"/>
                <w:numId w:val="18"/>
              </w:numPr>
            </w:pPr>
            <w:r w:rsidRPr="039A28F2">
              <w:rPr>
                <w:rFonts w:eastAsia="Arial"/>
              </w:rPr>
              <w:t xml:space="preserve">If a flood risk assessment (FRA) has been produced, ensure the developer has completed </w:t>
            </w:r>
            <w:r w:rsidR="227B6565" w:rsidRPr="039A28F2">
              <w:rPr>
                <w:rFonts w:eastAsia="Arial"/>
              </w:rPr>
              <w:t>our</w:t>
            </w:r>
            <w:r w:rsidR="6D9C7C5A" w:rsidRPr="039A28F2">
              <w:rPr>
                <w:rFonts w:eastAsia="Arial"/>
              </w:rPr>
              <w:t xml:space="preserve"> </w:t>
            </w:r>
            <w:hyperlink r:id="rId21">
              <w:r w:rsidR="0EB65284" w:rsidRPr="039A28F2">
                <w:rPr>
                  <w:rStyle w:val="Hyperlink"/>
                </w:rPr>
                <w:t>Flood risk assessment checklist</w:t>
              </w:r>
            </w:hyperlink>
            <w:r w:rsidR="0EB65284">
              <w:t xml:space="preserve"> before consulting us.</w:t>
            </w:r>
          </w:p>
          <w:p w14:paraId="58E4E38B" w14:textId="27694D01" w:rsidR="00DF755A" w:rsidRPr="008C7015" w:rsidRDefault="2CAE38FA" w:rsidP="003369D9">
            <w:pPr>
              <w:pStyle w:val="ListParagraph"/>
              <w:numPr>
                <w:ilvl w:val="0"/>
                <w:numId w:val="18"/>
              </w:numPr>
              <w:rPr>
                <w:rFonts w:eastAsia="Arial"/>
              </w:rPr>
            </w:pPr>
            <w:r w:rsidRPr="039A28F2">
              <w:rPr>
                <w:rFonts w:eastAsiaTheme="majorEastAsia"/>
                <w:lang w:val="en-US"/>
              </w:rPr>
              <w:t xml:space="preserve">Where a site has extant planning permission, </w:t>
            </w:r>
            <w:r w:rsidR="1251744B" w:rsidRPr="039A28F2">
              <w:rPr>
                <w:rFonts w:eastAsiaTheme="majorEastAsia"/>
                <w:lang w:val="en-US"/>
              </w:rPr>
              <w:t xml:space="preserve">advise where you consider </w:t>
            </w:r>
            <w:r w:rsidR="27397A89" w:rsidRPr="039A28F2">
              <w:rPr>
                <w:rFonts w:eastAsiaTheme="majorEastAsia"/>
                <w:lang w:val="en-US"/>
              </w:rPr>
              <w:t xml:space="preserve">it to be </w:t>
            </w:r>
            <w:r w:rsidR="1251744B" w:rsidRPr="039A28F2">
              <w:rPr>
                <w:rFonts w:eastAsiaTheme="majorEastAsia"/>
                <w:lang w:val="en-US"/>
              </w:rPr>
              <w:t xml:space="preserve">a factor in </w:t>
            </w:r>
            <w:r w:rsidR="27397A89" w:rsidRPr="039A28F2">
              <w:rPr>
                <w:rFonts w:eastAsiaTheme="majorEastAsia"/>
                <w:lang w:val="en-US"/>
              </w:rPr>
              <w:t>your</w:t>
            </w:r>
            <w:r w:rsidR="1251744B" w:rsidRPr="039A28F2">
              <w:rPr>
                <w:rFonts w:eastAsiaTheme="majorEastAsia"/>
                <w:lang w:val="en-US"/>
              </w:rPr>
              <w:t xml:space="preserve"> assessment of the current use of the site, particularly where permission has been initiated but not completed/fully implemented. Where this is the case, please provide details of the extent of the development undertaken to date, including the footprint. This will help </w:t>
            </w:r>
            <w:r w:rsidR="3599FCF5" w:rsidRPr="039A28F2">
              <w:rPr>
                <w:rFonts w:eastAsiaTheme="majorEastAsia"/>
                <w:lang w:val="en-US"/>
              </w:rPr>
              <w:t xml:space="preserve">us </w:t>
            </w:r>
            <w:r w:rsidR="1251744B" w:rsidRPr="039A28F2">
              <w:rPr>
                <w:rFonts w:eastAsiaTheme="majorEastAsia"/>
                <w:lang w:val="en-US"/>
              </w:rPr>
              <w:t>determine whether there is any change in floodplain capacity or development vulnerability.</w:t>
            </w:r>
          </w:p>
          <w:p w14:paraId="45A4453F" w14:textId="09214CEE" w:rsidR="00AE401B" w:rsidRPr="008C7015" w:rsidRDefault="71BBCACB" w:rsidP="003369D9">
            <w:pPr>
              <w:pStyle w:val="ListParagraph"/>
              <w:numPr>
                <w:ilvl w:val="0"/>
                <w:numId w:val="18"/>
              </w:numPr>
              <w:rPr>
                <w:rFonts w:eastAsia="Arial"/>
              </w:rPr>
            </w:pPr>
            <w:r w:rsidRPr="28C6830E">
              <w:rPr>
                <w:rFonts w:eastAsia="Arial"/>
              </w:rPr>
              <w:t>C</w:t>
            </w:r>
            <w:r w:rsidR="3B760889" w:rsidRPr="28C6830E">
              <w:rPr>
                <w:rFonts w:eastAsia="Arial"/>
              </w:rPr>
              <w:t xml:space="preserve">onfirm which exception in </w:t>
            </w:r>
            <w:hyperlink r:id="rId22">
              <w:r w:rsidR="3B760889" w:rsidRPr="28C6830E">
                <w:rPr>
                  <w:rStyle w:val="Hyperlink"/>
                  <w:rFonts w:eastAsia="Arial"/>
                </w:rPr>
                <w:t>National Planning Framework Policy 22 (a),</w:t>
              </w:r>
            </w:hyperlink>
            <w:r w:rsidR="3B760889" w:rsidRPr="28C6830E">
              <w:rPr>
                <w:rFonts w:eastAsia="Arial"/>
              </w:rPr>
              <w:t xml:space="preserve"> if any at all</w:t>
            </w:r>
            <w:r w:rsidR="01B26B04" w:rsidRPr="28C6830E">
              <w:rPr>
                <w:rFonts w:eastAsia="Arial"/>
              </w:rPr>
              <w:t>,</w:t>
            </w:r>
            <w:r w:rsidR="138D349C" w:rsidRPr="28C6830E">
              <w:rPr>
                <w:rFonts w:eastAsia="Arial"/>
              </w:rPr>
              <w:t xml:space="preserve"> </w:t>
            </w:r>
            <w:r w:rsidR="3B760889" w:rsidRPr="28C6830E">
              <w:rPr>
                <w:rFonts w:eastAsia="Arial"/>
              </w:rPr>
              <w:t>appli</w:t>
            </w:r>
            <w:r w:rsidR="7A1684F4" w:rsidRPr="28C6830E">
              <w:rPr>
                <w:rFonts w:eastAsia="Arial"/>
              </w:rPr>
              <w:t>es</w:t>
            </w:r>
            <w:r w:rsidR="3B760889" w:rsidRPr="28C6830E">
              <w:rPr>
                <w:rFonts w:eastAsia="Arial"/>
              </w:rPr>
              <w:t xml:space="preserve"> to the development proposal. </w:t>
            </w:r>
            <w:r w:rsidR="016C6F4D" w:rsidRPr="28C6830E">
              <w:t xml:space="preserve">Please note that we cannot </w:t>
            </w:r>
            <w:r w:rsidR="016C6F4D" w:rsidRPr="28C6830E">
              <w:lastRenderedPageBreak/>
              <w:t xml:space="preserve">provide flood risk advice until this has been confirmed. </w:t>
            </w:r>
            <w:r w:rsidR="3B760889" w:rsidRPr="28C6830E">
              <w:rPr>
                <w:rFonts w:eastAsia="Arial"/>
              </w:rPr>
              <w:t>It would also be helpful to have a brief summary of your considerations as planning authority in arriving at a judgement on which exception appli</w:t>
            </w:r>
            <w:r w:rsidR="46520D60" w:rsidRPr="28C6830E">
              <w:rPr>
                <w:rFonts w:eastAsia="Arial"/>
              </w:rPr>
              <w:t>es</w:t>
            </w:r>
            <w:r w:rsidR="3B760889" w:rsidRPr="28C6830E">
              <w:rPr>
                <w:rFonts w:eastAsia="Arial"/>
              </w:rPr>
              <w:t>, where possibl</w:t>
            </w:r>
            <w:r w:rsidR="016C6F4D" w:rsidRPr="28C6830E">
              <w:rPr>
                <w:rFonts w:eastAsia="Arial"/>
              </w:rPr>
              <w:t>e</w:t>
            </w:r>
            <w:r w:rsidR="0E79B495" w:rsidRPr="28C6830E">
              <w:rPr>
                <w:rFonts w:eastAsia="Arial"/>
              </w:rPr>
              <w:t>. Please note</w:t>
            </w:r>
            <w:r w:rsidR="016C6F4D" w:rsidRPr="28C6830E">
              <w:rPr>
                <w:rFonts w:eastAsia="Arial"/>
              </w:rPr>
              <w:t xml:space="preserve">: </w:t>
            </w:r>
          </w:p>
          <w:p w14:paraId="6B012F1E" w14:textId="495FF0EC" w:rsidR="004D03D8" w:rsidRPr="008C7015" w:rsidRDefault="5D14FFDD" w:rsidP="003369D9">
            <w:pPr>
              <w:pStyle w:val="ListParagraph"/>
              <w:numPr>
                <w:ilvl w:val="0"/>
                <w:numId w:val="2"/>
              </w:numPr>
              <w:rPr>
                <w:rFonts w:eastAsia="Arial"/>
              </w:rPr>
            </w:pPr>
            <w:r w:rsidRPr="3CB81914">
              <w:rPr>
                <w:rFonts w:eastAsia="Arial"/>
              </w:rPr>
              <w:t>S</w:t>
            </w:r>
            <w:r w:rsidR="6B46DAB7" w:rsidRPr="3CB81914">
              <w:rPr>
                <w:rFonts w:eastAsia="Arial"/>
              </w:rPr>
              <w:t>mall scale extensions and alterations to existing buildings are covered by part b of policy 22 – such cases</w:t>
            </w:r>
            <w:r w:rsidR="77062BBC" w:rsidRPr="3CB81914">
              <w:rPr>
                <w:rFonts w:eastAsia="Arial"/>
              </w:rPr>
              <w:t xml:space="preserve"> are covered by</w:t>
            </w:r>
            <w:r w:rsidR="6B46DAB7" w:rsidRPr="3CB81914">
              <w:rPr>
                <w:rFonts w:eastAsia="Arial"/>
              </w:rPr>
              <w:t xml:space="preserve"> </w:t>
            </w:r>
            <w:r w:rsidR="4402FF51" w:rsidRPr="3CB81914">
              <w:rPr>
                <w:rFonts w:eastAsia="Arial"/>
              </w:rPr>
              <w:t>our</w:t>
            </w:r>
            <w:r w:rsidR="453F4A71" w:rsidRPr="3CB81914">
              <w:rPr>
                <w:rFonts w:eastAsia="Arial"/>
              </w:rPr>
              <w:t xml:space="preserve"> </w:t>
            </w:r>
            <w:hyperlink r:id="rId23">
              <w:r w:rsidR="10289A6D" w:rsidRPr="3CB81914">
                <w:rPr>
                  <w:rStyle w:val="Hyperlink"/>
                </w:rPr>
                <w:t>Flood</w:t>
              </w:r>
              <w:r w:rsidR="6B46DAB7" w:rsidRPr="3CB81914">
                <w:rPr>
                  <w:rStyle w:val="Hyperlink"/>
                </w:rPr>
                <w:t xml:space="preserve"> risk standing advice</w:t>
              </w:r>
            </w:hyperlink>
            <w:r w:rsidR="055DCC3D">
              <w:t xml:space="preserve"> and consultation with </w:t>
            </w:r>
            <w:r w:rsidR="4B85580A">
              <w:t xml:space="preserve">us </w:t>
            </w:r>
            <w:r w:rsidR="055DCC3D">
              <w:t>is not required.</w:t>
            </w:r>
          </w:p>
          <w:p w14:paraId="130669E2" w14:textId="62782D4D" w:rsidR="002C5E6B" w:rsidRPr="00D1283E" w:rsidRDefault="44781BB3" w:rsidP="0065276C">
            <w:pPr>
              <w:pStyle w:val="ListParagraph"/>
              <w:numPr>
                <w:ilvl w:val="0"/>
                <w:numId w:val="2"/>
              </w:numPr>
              <w:ind w:left="314"/>
              <w:rPr>
                <w:rFonts w:eastAsia="Arial"/>
              </w:rPr>
            </w:pPr>
            <w:r w:rsidRPr="00D1283E">
              <w:rPr>
                <w:rFonts w:eastAsia="Arial"/>
              </w:rPr>
              <w:t xml:space="preserve">For exceptions (i) </w:t>
            </w:r>
            <w:r w:rsidR="38AF535F" w:rsidRPr="00D1283E">
              <w:rPr>
                <w:rFonts w:eastAsia="Arial"/>
              </w:rPr>
              <w:t>essential infrastructure</w:t>
            </w:r>
            <w:r w:rsidR="38AF535F" w:rsidRPr="00D1283E">
              <w:rPr>
                <w:rFonts w:eastAsia="Arial"/>
                <w:b/>
                <w:bCs/>
              </w:rPr>
              <w:t>*</w:t>
            </w:r>
            <w:r w:rsidR="38AF535F" w:rsidRPr="00D1283E">
              <w:rPr>
                <w:rFonts w:eastAsia="Arial"/>
              </w:rPr>
              <w:t xml:space="preserve"> where the location is required for operational reasons</w:t>
            </w:r>
            <w:r w:rsidR="38AF535F" w:rsidRPr="4AD71493">
              <w:t xml:space="preserve"> </w:t>
            </w:r>
            <w:r w:rsidRPr="00D1283E">
              <w:rPr>
                <w:rFonts w:eastAsia="Arial"/>
              </w:rPr>
              <w:t xml:space="preserve">and (ii) </w:t>
            </w:r>
            <w:r w:rsidR="7091F03D" w:rsidRPr="00D1283E">
              <w:rPr>
                <w:rFonts w:eastAsia="Arial"/>
              </w:rPr>
              <w:t>water compatible uses</w:t>
            </w:r>
            <w:r w:rsidR="7091F03D" w:rsidRPr="00D1283E">
              <w:rPr>
                <w:rFonts w:eastAsia="Arial"/>
                <w:b/>
                <w:bCs/>
              </w:rPr>
              <w:t>*</w:t>
            </w:r>
            <w:r w:rsidR="7091F03D" w:rsidRPr="00D1283E">
              <w:rPr>
                <w:rFonts w:eastAsia="Arial"/>
              </w:rPr>
              <w:t>;</w:t>
            </w:r>
            <w:r w:rsidR="7091F03D" w:rsidRPr="4AD71493">
              <w:t xml:space="preserve"> </w:t>
            </w:r>
            <w:r w:rsidRPr="00D1283E">
              <w:rPr>
                <w:rFonts w:eastAsia="Arial"/>
              </w:rPr>
              <w:t>please clearly indicate where the proposal involves landraising or loss of floodplain capacity (including where mitigation measures are proposed to address this</w:t>
            </w:r>
            <w:r w:rsidR="091C72A1" w:rsidRPr="00D1283E">
              <w:rPr>
                <w:rFonts w:eastAsia="Arial"/>
              </w:rPr>
              <w:t>)</w:t>
            </w:r>
            <w:r w:rsidR="36D07D0A" w:rsidRPr="00D1283E">
              <w:rPr>
                <w:rFonts w:eastAsia="Arial"/>
              </w:rPr>
              <w:t xml:space="preserve">. </w:t>
            </w:r>
            <w:r w:rsidR="734CE489" w:rsidRPr="00D1283E">
              <w:rPr>
                <w:rFonts w:eastAsia="Arial"/>
              </w:rPr>
              <w:t xml:space="preserve">If </w:t>
            </w:r>
            <w:r w:rsidR="734CE489" w:rsidRPr="4AD71493">
              <w:t xml:space="preserve">no landraising or floodplain capacity loss </w:t>
            </w:r>
            <w:r w:rsidR="048A95AE" w:rsidRPr="4AD71493">
              <w:t xml:space="preserve">is </w:t>
            </w:r>
            <w:r w:rsidR="734CE489" w:rsidRPr="4AD71493">
              <w:t>involved then</w:t>
            </w:r>
            <w:r w:rsidRPr="4AD71493">
              <w:t xml:space="preserve"> </w:t>
            </w:r>
            <w:r w:rsidR="25CD01A9" w:rsidRPr="4AD71493">
              <w:t>please revert to</w:t>
            </w:r>
            <w:r w:rsidRPr="4AD71493">
              <w:t xml:space="preserve"> </w:t>
            </w:r>
            <w:r w:rsidR="734CE489" w:rsidRPr="4AD71493">
              <w:t xml:space="preserve">our </w:t>
            </w:r>
            <w:hyperlink r:id="rId24">
              <w:r w:rsidR="734CE489" w:rsidRPr="4AD71493">
                <w:rPr>
                  <w:rStyle w:val="Hyperlink"/>
                </w:rPr>
                <w:t>Flood</w:t>
              </w:r>
              <w:r w:rsidRPr="4AD71493">
                <w:rPr>
                  <w:rStyle w:val="Hyperlink"/>
                </w:rPr>
                <w:t xml:space="preserve"> risk standing advice</w:t>
              </w:r>
            </w:hyperlink>
            <w:r w:rsidR="3EFA5E85">
              <w:t xml:space="preserve"> </w:t>
            </w:r>
            <w:r w:rsidR="202E770C">
              <w:t xml:space="preserve">instead of </w:t>
            </w:r>
            <w:r w:rsidR="3EFA5E85">
              <w:t>consult</w:t>
            </w:r>
            <w:r w:rsidR="0C173047">
              <w:t>ing</w:t>
            </w:r>
            <w:r w:rsidR="3EFA5E85">
              <w:t xml:space="preserve"> </w:t>
            </w:r>
            <w:r w:rsidR="7CCD94B7">
              <w:t>us</w:t>
            </w:r>
            <w:r w:rsidR="3EFA5E85">
              <w:t>.</w:t>
            </w:r>
            <w:r w:rsidR="00D1283E">
              <w:br/>
            </w:r>
            <w:r w:rsidR="002C5E6B" w:rsidRPr="5D7BB6F0">
              <w:t>*as defined in the glossary of NPF4</w:t>
            </w:r>
          </w:p>
          <w:p w14:paraId="5B97DF20" w14:textId="5C3A1A2D" w:rsidR="00CD2608" w:rsidRPr="00332436" w:rsidRDefault="53D90CE6" w:rsidP="003369D9">
            <w:pPr>
              <w:pStyle w:val="ListParagraph"/>
              <w:numPr>
                <w:ilvl w:val="0"/>
                <w:numId w:val="2"/>
              </w:numPr>
              <w:rPr>
                <w:rFonts w:eastAsia="Arial"/>
                <w:spacing w:val="-2"/>
              </w:rPr>
            </w:pPr>
            <w:r w:rsidRPr="00332436">
              <w:rPr>
                <w:rFonts w:eastAsia="Arial"/>
                <w:spacing w:val="-2"/>
              </w:rPr>
              <w:t xml:space="preserve">For exception (iii) </w:t>
            </w:r>
            <w:r w:rsidR="7E6AF28B" w:rsidRPr="00332436">
              <w:rPr>
                <w:rFonts w:eastAsia="Arial"/>
                <w:spacing w:val="-2"/>
              </w:rPr>
              <w:t xml:space="preserve">redevelopment of an existing building or site for an equal or less vulnerable use; </w:t>
            </w:r>
            <w:r w:rsidRPr="00332436">
              <w:rPr>
                <w:rFonts w:eastAsia="Arial"/>
                <w:spacing w:val="-2"/>
              </w:rPr>
              <w:t xml:space="preserve">please clearly indicate whether (a) you are unsure </w:t>
            </w:r>
            <w:r w:rsidR="74DDB989" w:rsidRPr="00332436">
              <w:rPr>
                <w:rFonts w:eastAsia="Arial"/>
                <w:spacing w:val="-2"/>
              </w:rPr>
              <w:t>if</w:t>
            </w:r>
            <w:r w:rsidRPr="00332436">
              <w:rPr>
                <w:rFonts w:eastAsia="Arial"/>
                <w:spacing w:val="-2"/>
              </w:rPr>
              <w:t xml:space="preserve"> the development is for </w:t>
            </w:r>
            <w:hyperlink r:id="rId25">
              <w:r w:rsidRPr="00332436">
                <w:rPr>
                  <w:rStyle w:val="Hyperlink"/>
                  <w:rFonts w:eastAsia="Arial"/>
                  <w:spacing w:val="-2"/>
                </w:rPr>
                <w:t>a more vulnerable use</w:t>
              </w:r>
            </w:hyperlink>
            <w:r w:rsidRPr="00332436">
              <w:rPr>
                <w:rFonts w:eastAsia="Arial"/>
                <w:spacing w:val="-2"/>
              </w:rPr>
              <w:t xml:space="preserve"> or (b) you consider that the development might be for a more vulnerable use and clearly indicate where the proposal involves landraising or loss of floodplain capacity (including where mitigation measures are proposed to address this). </w:t>
            </w:r>
            <w:r w:rsidRPr="00332436">
              <w:rPr>
                <w:spacing w:val="-2"/>
              </w:rPr>
              <w:t xml:space="preserve">If the development is for an equal </w:t>
            </w:r>
            <w:r w:rsidRPr="00332436">
              <w:rPr>
                <w:spacing w:val="-2"/>
              </w:rPr>
              <w:lastRenderedPageBreak/>
              <w:t>or less vulnerable use and there is no landraising or floodplain capacity loss involved</w:t>
            </w:r>
            <w:r w:rsidR="0ED984AA" w:rsidRPr="00332436">
              <w:rPr>
                <w:spacing w:val="-2"/>
              </w:rPr>
              <w:t>,</w:t>
            </w:r>
            <w:r w:rsidRPr="00332436">
              <w:rPr>
                <w:spacing w:val="-2"/>
              </w:rPr>
              <w:t xml:space="preserve"> then </w:t>
            </w:r>
            <w:r w:rsidR="46304AB5" w:rsidRPr="00332436">
              <w:rPr>
                <w:spacing w:val="-2"/>
              </w:rPr>
              <w:t>please revert to</w:t>
            </w:r>
            <w:r w:rsidRPr="00332436">
              <w:rPr>
                <w:spacing w:val="-2"/>
              </w:rPr>
              <w:t xml:space="preserve"> </w:t>
            </w:r>
            <w:r w:rsidR="66CEEA20" w:rsidRPr="00332436">
              <w:rPr>
                <w:spacing w:val="-2"/>
              </w:rPr>
              <w:t>our</w:t>
            </w:r>
            <w:r w:rsidR="47325CDA" w:rsidRPr="00332436">
              <w:rPr>
                <w:spacing w:val="-2"/>
              </w:rPr>
              <w:t xml:space="preserve"> </w:t>
            </w:r>
            <w:hyperlink r:id="rId26">
              <w:r w:rsidR="242F1D54" w:rsidRPr="00332436">
                <w:rPr>
                  <w:rStyle w:val="Hyperlink"/>
                  <w:spacing w:val="-2"/>
                </w:rPr>
                <w:t>F</w:t>
              </w:r>
              <w:r w:rsidR="47325CDA" w:rsidRPr="00332436">
                <w:rPr>
                  <w:rStyle w:val="Hyperlink"/>
                  <w:spacing w:val="-2"/>
                </w:rPr>
                <w:t>lood</w:t>
              </w:r>
              <w:r w:rsidRPr="00332436">
                <w:rPr>
                  <w:rStyle w:val="Hyperlink"/>
                  <w:spacing w:val="-2"/>
                </w:rPr>
                <w:t xml:space="preserve"> risk standing advice</w:t>
              </w:r>
            </w:hyperlink>
            <w:r w:rsidR="0FB302DB" w:rsidRPr="00332436">
              <w:rPr>
                <w:spacing w:val="-2"/>
              </w:rPr>
              <w:t xml:space="preserve"> </w:t>
            </w:r>
            <w:r w:rsidR="31AADDE1" w:rsidRPr="00332436">
              <w:rPr>
                <w:spacing w:val="-2"/>
              </w:rPr>
              <w:t xml:space="preserve">instead of </w:t>
            </w:r>
            <w:r w:rsidR="0FB302DB" w:rsidRPr="00332436">
              <w:rPr>
                <w:spacing w:val="-2"/>
              </w:rPr>
              <w:t>consult</w:t>
            </w:r>
            <w:r w:rsidR="71CB9441" w:rsidRPr="00332436">
              <w:rPr>
                <w:spacing w:val="-2"/>
              </w:rPr>
              <w:t>ing</w:t>
            </w:r>
            <w:r w:rsidR="0FB302DB" w:rsidRPr="00332436">
              <w:rPr>
                <w:spacing w:val="-2"/>
              </w:rPr>
              <w:t xml:space="preserve"> </w:t>
            </w:r>
            <w:r w:rsidR="42C67850" w:rsidRPr="00332436">
              <w:rPr>
                <w:spacing w:val="-2"/>
              </w:rPr>
              <w:t>us</w:t>
            </w:r>
            <w:r w:rsidR="0FB302DB" w:rsidRPr="00332436">
              <w:rPr>
                <w:spacing w:val="-2"/>
              </w:rPr>
              <w:t xml:space="preserve">. </w:t>
            </w:r>
          </w:p>
        </w:tc>
      </w:tr>
      <w:tr w:rsidR="00CD2608" w14:paraId="5939D33A" w14:textId="77777777" w:rsidTr="00A34657">
        <w:trPr>
          <w:trHeight w:val="300"/>
        </w:trPr>
        <w:tc>
          <w:tcPr>
            <w:tcW w:w="3256" w:type="dxa"/>
            <w:noWrap/>
            <w:tcMar>
              <w:top w:w="108" w:type="dxa"/>
              <w:left w:w="108" w:type="dxa"/>
              <w:bottom w:w="0" w:type="dxa"/>
              <w:right w:w="108" w:type="dxa"/>
            </w:tcMar>
            <w:hideMark/>
          </w:tcPr>
          <w:p w14:paraId="29ACEB20" w14:textId="5507E42B" w:rsidR="00CD2608" w:rsidRDefault="1FC71523" w:rsidP="003369D9">
            <w:pPr>
              <w:pStyle w:val="Tablerowheader"/>
              <w:rPr>
                <w:rFonts w:ascii="Arial" w:eastAsia="Arial" w:hAnsi="Arial" w:cs="Arial"/>
              </w:rPr>
            </w:pPr>
            <w:bookmarkStart w:id="41" w:name="_Toc1942381870"/>
            <w:bookmarkStart w:id="42" w:name="_Toc1948186869"/>
            <w:bookmarkStart w:id="43" w:name="_Toc715241432"/>
            <w:bookmarkStart w:id="44" w:name="_Toc1139857886"/>
            <w:bookmarkStart w:id="45" w:name="_Toc40883932"/>
            <w:bookmarkStart w:id="46" w:name="_Toc341365328"/>
            <w:bookmarkStart w:id="47" w:name="_Toc1949590393"/>
            <w:bookmarkStart w:id="48" w:name="_Toc2109235149"/>
            <w:bookmarkStart w:id="49" w:name="_Toc237521861"/>
            <w:r>
              <w:lastRenderedPageBreak/>
              <w:t xml:space="preserve">B. </w:t>
            </w:r>
            <w:r w:rsidR="3159D37D">
              <w:t>Private w</w:t>
            </w:r>
            <w:r>
              <w:t>aste water drainage</w:t>
            </w:r>
            <w:bookmarkEnd w:id="41"/>
            <w:bookmarkEnd w:id="42"/>
            <w:bookmarkEnd w:id="43"/>
            <w:bookmarkEnd w:id="44"/>
            <w:bookmarkEnd w:id="45"/>
            <w:bookmarkEnd w:id="46"/>
            <w:bookmarkEnd w:id="47"/>
            <w:bookmarkEnd w:id="48"/>
            <w:bookmarkEnd w:id="49"/>
          </w:p>
        </w:tc>
        <w:tc>
          <w:tcPr>
            <w:tcW w:w="6945" w:type="dxa"/>
            <w:noWrap/>
            <w:tcMar>
              <w:top w:w="108" w:type="dxa"/>
              <w:left w:w="108" w:type="dxa"/>
              <w:bottom w:w="0" w:type="dxa"/>
              <w:right w:w="108" w:type="dxa"/>
            </w:tcMar>
            <w:vAlign w:val="center"/>
            <w:hideMark/>
          </w:tcPr>
          <w:p w14:paraId="736443E6" w14:textId="3477C1D7" w:rsidR="00CD2608" w:rsidRDefault="7FE77E2D" w:rsidP="003369D9">
            <w:pPr>
              <w:pStyle w:val="ListParagraph"/>
              <w:numPr>
                <w:ilvl w:val="0"/>
                <w:numId w:val="8"/>
              </w:numPr>
              <w:rPr>
                <w:rFonts w:eastAsia="Arial"/>
              </w:rPr>
            </w:pPr>
            <w:r w:rsidRPr="04E8E9BE">
              <w:rPr>
                <w:rFonts w:eastAsia="Arial"/>
              </w:rPr>
              <w:t xml:space="preserve">Developments with private </w:t>
            </w:r>
            <w:r w:rsidR="35BDE501" w:rsidRPr="04E8E9BE">
              <w:rPr>
                <w:rFonts w:eastAsia="Arial"/>
              </w:rPr>
              <w:t xml:space="preserve">waste water </w:t>
            </w:r>
            <w:r w:rsidRPr="04E8E9BE">
              <w:rPr>
                <w:rFonts w:eastAsia="Arial"/>
              </w:rPr>
              <w:t>drainage in an area identified in a policy in a local development plan as</w:t>
            </w:r>
            <w:r w:rsidR="5041962C" w:rsidRPr="04E8E9BE">
              <w:rPr>
                <w:rFonts w:eastAsia="Arial"/>
              </w:rPr>
              <w:t xml:space="preserve"> </w:t>
            </w:r>
            <w:r w:rsidRPr="003369D9">
              <w:rPr>
                <w:rFonts w:eastAsia="Arial"/>
                <w:spacing w:val="-2"/>
              </w:rPr>
              <w:t>phosphorous sensitive</w:t>
            </w:r>
            <w:r w:rsidR="5041962C" w:rsidRPr="003369D9">
              <w:rPr>
                <w:rFonts w:eastAsia="Arial"/>
                <w:spacing w:val="-2"/>
              </w:rPr>
              <w:t xml:space="preserve"> </w:t>
            </w:r>
            <w:r w:rsidRPr="003369D9">
              <w:rPr>
                <w:rFonts w:eastAsia="Arial"/>
                <w:spacing w:val="-2"/>
              </w:rPr>
              <w:t xml:space="preserve">(i.e. Policy 45 and 46 of the Perth and Kinross LDP and Policy </w:t>
            </w:r>
            <w:r w:rsidR="397ACDF8" w:rsidRPr="003369D9">
              <w:rPr>
                <w:rFonts w:eastAsia="Arial"/>
                <w:spacing w:val="-2"/>
              </w:rPr>
              <w:t>3</w:t>
            </w:r>
            <w:r w:rsidRPr="003369D9">
              <w:rPr>
                <w:rFonts w:eastAsia="Arial"/>
                <w:spacing w:val="-2"/>
              </w:rPr>
              <w:t xml:space="preserve"> of the Inner Moray Firth LDP).</w:t>
            </w:r>
          </w:p>
          <w:p w14:paraId="26862AAA" w14:textId="1602AB30" w:rsidR="00CD2608" w:rsidRDefault="7FE77E2D" w:rsidP="003369D9">
            <w:pPr>
              <w:pStyle w:val="ListParagraph"/>
              <w:numPr>
                <w:ilvl w:val="0"/>
                <w:numId w:val="8"/>
              </w:numPr>
              <w:rPr>
                <w:rFonts w:eastAsia="Arial"/>
              </w:rPr>
            </w:pPr>
            <w:r w:rsidRPr="7AC972DF">
              <w:rPr>
                <w:rFonts w:eastAsia="Arial"/>
              </w:rPr>
              <w:t xml:space="preserve">Developments of &gt;50 population equivalent (PE) with private </w:t>
            </w:r>
            <w:r w:rsidR="30B42208" w:rsidRPr="7AC972DF">
              <w:rPr>
                <w:rFonts w:eastAsia="Arial"/>
              </w:rPr>
              <w:t xml:space="preserve">waste water </w:t>
            </w:r>
            <w:r w:rsidRPr="7AC972DF">
              <w:rPr>
                <w:rFonts w:eastAsia="Arial"/>
              </w:rPr>
              <w:t>drainage within a sewered catchment area</w:t>
            </w:r>
            <w:r w:rsidR="5EAEB948" w:rsidRPr="7AC972DF">
              <w:rPr>
                <w:rFonts w:eastAsia="Arial"/>
              </w:rPr>
              <w:t xml:space="preserve"> as shown on Scottish Water map</w:t>
            </w:r>
            <w:r w:rsidR="48E53364" w:rsidRPr="7AC972DF">
              <w:rPr>
                <w:rFonts w:eastAsia="Arial"/>
              </w:rPr>
              <w:t xml:space="preserve">. </w:t>
            </w:r>
            <w:r w:rsidR="2903214B" w:rsidRPr="7AC972DF">
              <w:rPr>
                <w:rFonts w:eastAsia="Arial"/>
              </w:rPr>
              <w:t>Prior to consultation</w:t>
            </w:r>
            <w:r w:rsidR="42F600A5" w:rsidRPr="7AC972DF">
              <w:rPr>
                <w:rFonts w:eastAsia="Arial"/>
              </w:rPr>
              <w:t>,</w:t>
            </w:r>
            <w:r w:rsidR="2903214B" w:rsidRPr="7AC972DF">
              <w:rPr>
                <w:rFonts w:eastAsia="Arial"/>
              </w:rPr>
              <w:t xml:space="preserve"> p</w:t>
            </w:r>
            <w:r w:rsidR="7DB97CA6" w:rsidRPr="7AC972DF">
              <w:rPr>
                <w:rFonts w:eastAsia="Arial"/>
              </w:rPr>
              <w:t>lease</w:t>
            </w:r>
            <w:r w:rsidR="3982061F" w:rsidRPr="7AC972DF">
              <w:rPr>
                <w:rFonts w:eastAsia="Arial"/>
              </w:rPr>
              <w:t xml:space="preserve"> ensure the applicant has provided justification why they cannot connect.</w:t>
            </w:r>
          </w:p>
          <w:p w14:paraId="3CB48DB4" w14:textId="7F29D917" w:rsidR="00CD2608" w:rsidRDefault="7FE77E2D" w:rsidP="003369D9">
            <w:pPr>
              <w:pStyle w:val="ListParagraph"/>
              <w:numPr>
                <w:ilvl w:val="0"/>
                <w:numId w:val="8"/>
              </w:numPr>
              <w:rPr>
                <w:rFonts w:eastAsia="Arial"/>
              </w:rPr>
            </w:pPr>
            <w:r w:rsidRPr="7AC972DF">
              <w:rPr>
                <w:rFonts w:eastAsia="Arial"/>
              </w:rPr>
              <w:t xml:space="preserve">Developments of &gt;100 population equivalent (PE) with private </w:t>
            </w:r>
            <w:r w:rsidR="539C68C0" w:rsidRPr="7AC972DF">
              <w:rPr>
                <w:rFonts w:eastAsia="Arial"/>
              </w:rPr>
              <w:t xml:space="preserve">waste water </w:t>
            </w:r>
            <w:r w:rsidRPr="7AC972DF">
              <w:rPr>
                <w:rFonts w:eastAsia="Arial"/>
              </w:rPr>
              <w:t xml:space="preserve">drainage </w:t>
            </w:r>
            <w:r w:rsidR="1765D9ED" w:rsidRPr="7AC972DF">
              <w:rPr>
                <w:rFonts w:eastAsia="Arial"/>
              </w:rPr>
              <w:t xml:space="preserve">discharging to land or </w:t>
            </w:r>
            <w:r w:rsidRPr="7AC972DF">
              <w:rPr>
                <w:rFonts w:eastAsia="Arial"/>
              </w:rPr>
              <w:t>to a watercourse not showing on the 1:50,000 OS map</w:t>
            </w:r>
            <w:r w:rsidR="2CCCC1EA" w:rsidRPr="7AC972DF">
              <w:rPr>
                <w:rFonts w:eastAsia="Arial"/>
              </w:rPr>
              <w:t>.</w:t>
            </w:r>
          </w:p>
          <w:p w14:paraId="3D9199AC" w14:textId="57C52343" w:rsidR="00CD2608" w:rsidRDefault="7B88BDCD" w:rsidP="003369D9">
            <w:pPr>
              <w:pStyle w:val="ListParagraph"/>
              <w:rPr>
                <w:rFonts w:eastAsia="Arial"/>
              </w:rPr>
            </w:pPr>
            <w:r w:rsidRPr="7AC972DF">
              <w:rPr>
                <w:rFonts w:eastAsia="Arial"/>
              </w:rPr>
              <w:t>When consulting us please specify which of the above categories applies</w:t>
            </w:r>
            <w:r w:rsidR="656713BF" w:rsidRPr="7AC972DF">
              <w:rPr>
                <w:rFonts w:eastAsia="Arial"/>
              </w:rPr>
              <w:t xml:space="preserve"> and note that we do not require consultation on development that connects to the public sewer</w:t>
            </w:r>
            <w:r w:rsidRPr="7AC972DF">
              <w:rPr>
                <w:rFonts w:eastAsia="Arial"/>
              </w:rPr>
              <w:t>.</w:t>
            </w:r>
          </w:p>
          <w:p w14:paraId="3C10E86F" w14:textId="5932B00B" w:rsidR="00CD2608" w:rsidRDefault="70FC29E9" w:rsidP="00D1283E">
            <w:pPr>
              <w:pStyle w:val="BodyText1"/>
            </w:pPr>
            <w:r w:rsidRPr="7AC972DF">
              <w:t>To calculate population equivalent (PE):</w:t>
            </w:r>
          </w:p>
          <w:p w14:paraId="521FAAF9" w14:textId="3E8D8030" w:rsidR="00CD2608" w:rsidRDefault="5DA0E683" w:rsidP="003369D9">
            <w:pPr>
              <w:pStyle w:val="ListParagraph"/>
              <w:numPr>
                <w:ilvl w:val="0"/>
                <w:numId w:val="49"/>
              </w:numPr>
            </w:pPr>
            <w:r w:rsidRPr="7AC972DF">
              <w:rPr>
                <w:rFonts w:eastAsia="Arial"/>
              </w:rPr>
              <w:t>Domesti</w:t>
            </w:r>
            <w:r w:rsidR="7A8A4EC7" w:rsidRPr="7AC972DF">
              <w:rPr>
                <w:rFonts w:eastAsia="Arial"/>
              </w:rPr>
              <w:t>c</w:t>
            </w:r>
            <w:r w:rsidRPr="7AC972DF">
              <w:rPr>
                <w:rFonts w:eastAsia="Arial"/>
              </w:rPr>
              <w:t xml:space="preserve"> property</w:t>
            </w:r>
            <w:r w:rsidR="40C21A23" w:rsidRPr="7AC972DF">
              <w:rPr>
                <w:rFonts w:eastAsia="Arial"/>
              </w:rPr>
              <w:t xml:space="preserve">: </w:t>
            </w:r>
            <w:r w:rsidRPr="7AC972DF">
              <w:t xml:space="preserve">SEPA considers each property to have a </w:t>
            </w:r>
            <w:r w:rsidR="12967728" w:rsidRPr="7AC972DF">
              <w:t xml:space="preserve">PE </w:t>
            </w:r>
            <w:r w:rsidRPr="7AC972DF">
              <w:t>of 5. For example, for 10 properties, 10 x 5 PE = 50 PE</w:t>
            </w:r>
            <w:r w:rsidR="7748369F" w:rsidRPr="7AC972DF">
              <w:t xml:space="preserve"> and f</w:t>
            </w:r>
            <w:r w:rsidRPr="7AC972DF">
              <w:t xml:space="preserve">or </w:t>
            </w:r>
            <w:r w:rsidR="30F233FC" w:rsidRPr="7AC972DF">
              <w:t>20 properties, 20 x 5 PE = 100 PE</w:t>
            </w:r>
            <w:r w:rsidR="08F71D82" w:rsidRPr="7AC972DF">
              <w:t>.</w:t>
            </w:r>
          </w:p>
          <w:p w14:paraId="4AE775CF" w14:textId="262AA400" w:rsidR="00CD2608" w:rsidRDefault="56DDD542" w:rsidP="003369D9">
            <w:pPr>
              <w:pStyle w:val="ListParagraph"/>
              <w:numPr>
                <w:ilvl w:val="0"/>
                <w:numId w:val="49"/>
              </w:numPr>
              <w:rPr>
                <w:rFonts w:eastAsia="Arial"/>
              </w:rPr>
            </w:pPr>
            <w:r w:rsidRPr="7294A1F6">
              <w:lastRenderedPageBreak/>
              <w:t xml:space="preserve">Non-domestic property: To calculate </w:t>
            </w:r>
            <w:r w:rsidR="7CD73200" w:rsidRPr="7294A1F6">
              <w:t xml:space="preserve">PE </w:t>
            </w:r>
            <w:r w:rsidRPr="7294A1F6">
              <w:t>for a non-domestic property, multiply the maximum number of people who could use the system in a day by the Biochemical Oxygen Demand (BOD) load for the specific type of property and divide by 60</w:t>
            </w:r>
            <w:r w:rsidR="6AF782C5" w:rsidRPr="7294A1F6">
              <w:t xml:space="preserve"> then r</w:t>
            </w:r>
            <w:r w:rsidRPr="7294A1F6">
              <w:t xml:space="preserve">ound up to the nearest whole number. The BOD load for different types of non-domestic properties can be found in the </w:t>
            </w:r>
            <w:hyperlink r:id="rId27" w:anchor="wastewater%20treatment%20plant%20publications">
              <w:r w:rsidRPr="7294A1F6">
                <w:rPr>
                  <w:rStyle w:val="Hyperlink"/>
                </w:rPr>
                <w:t>British Water Code of Practice – Flows and Loads</w:t>
              </w:r>
            </w:hyperlink>
            <w:r w:rsidRPr="7294A1F6">
              <w:t xml:space="preserve"> (Table of loadings for sewage treatment systems). For example, a snack bar with 100 customers per day</w:t>
            </w:r>
            <w:r w:rsidR="33A67FBE" w:rsidRPr="7294A1F6">
              <w:t xml:space="preserve"> </w:t>
            </w:r>
            <w:r w:rsidRPr="7294A1F6">
              <w:t>has a BOD of 19 grams per person/day</w:t>
            </w:r>
            <w:r w:rsidR="01AAE0CA" w:rsidRPr="7294A1F6">
              <w:t>,</w:t>
            </w:r>
            <w:r w:rsidRPr="7294A1F6">
              <w:t xml:space="preserve"> 100 x 19 = 1900g/day</w:t>
            </w:r>
            <w:r w:rsidR="75E4D3D8" w:rsidRPr="7294A1F6">
              <w:t>, d</w:t>
            </w:r>
            <w:r w:rsidRPr="7294A1F6">
              <w:t xml:space="preserve">ivide this by 60 gives 31.7 which can be rounded up to 32 </w:t>
            </w:r>
            <w:r w:rsidR="076F1141" w:rsidRPr="7294A1F6">
              <w:t>PE</w:t>
            </w:r>
            <w:r w:rsidRPr="7294A1F6">
              <w:t>.</w:t>
            </w:r>
          </w:p>
        </w:tc>
      </w:tr>
      <w:tr w:rsidR="00CD2608" w14:paraId="50A70B8D" w14:textId="77777777" w:rsidTr="00A34657">
        <w:trPr>
          <w:trHeight w:val="300"/>
        </w:trPr>
        <w:tc>
          <w:tcPr>
            <w:tcW w:w="3256" w:type="dxa"/>
            <w:noWrap/>
            <w:tcMar>
              <w:top w:w="108" w:type="dxa"/>
              <w:left w:w="108" w:type="dxa"/>
              <w:bottom w:w="0" w:type="dxa"/>
              <w:right w:w="108" w:type="dxa"/>
            </w:tcMar>
            <w:hideMark/>
          </w:tcPr>
          <w:p w14:paraId="4479C4DC" w14:textId="66DE3AE8" w:rsidR="00CD2608" w:rsidRDefault="1FC71523" w:rsidP="003369D9">
            <w:pPr>
              <w:pStyle w:val="Tablerowheader"/>
            </w:pPr>
            <w:bookmarkStart w:id="50" w:name="_Toc897712031"/>
            <w:bookmarkStart w:id="51" w:name="_Toc1960420055"/>
            <w:bookmarkStart w:id="52" w:name="_Toc1979690279"/>
            <w:bookmarkStart w:id="53" w:name="_Toc2101709094"/>
            <w:bookmarkStart w:id="54" w:name="_Toc1400275982"/>
            <w:bookmarkStart w:id="55" w:name="_Toc1818727769"/>
            <w:bookmarkStart w:id="56" w:name="_Toc107708138"/>
            <w:bookmarkStart w:id="57" w:name="_Toc52510671"/>
            <w:bookmarkStart w:id="58" w:name="_Toc237521862"/>
            <w:r>
              <w:lastRenderedPageBreak/>
              <w:t>C. COMAH (Control of Major Accidents Hazards)</w:t>
            </w:r>
            <w:r w:rsidR="5C45862E">
              <w:t xml:space="preserve"> and Hazardous Substances</w:t>
            </w:r>
            <w:bookmarkEnd w:id="50"/>
            <w:bookmarkEnd w:id="51"/>
            <w:bookmarkEnd w:id="52"/>
            <w:bookmarkEnd w:id="53"/>
            <w:bookmarkEnd w:id="54"/>
            <w:bookmarkEnd w:id="55"/>
            <w:bookmarkEnd w:id="56"/>
            <w:bookmarkEnd w:id="57"/>
            <w:bookmarkEnd w:id="58"/>
          </w:p>
        </w:tc>
        <w:tc>
          <w:tcPr>
            <w:tcW w:w="6945" w:type="dxa"/>
            <w:noWrap/>
            <w:tcMar>
              <w:top w:w="108" w:type="dxa"/>
              <w:left w:w="108" w:type="dxa"/>
              <w:bottom w:w="0" w:type="dxa"/>
              <w:right w:w="108" w:type="dxa"/>
            </w:tcMar>
            <w:hideMark/>
          </w:tcPr>
          <w:p w14:paraId="68D4B332" w14:textId="6B97B4DF" w:rsidR="00CD2608" w:rsidRDefault="08C34F1A" w:rsidP="003369D9">
            <w:pPr>
              <w:pStyle w:val="ListParagraph"/>
              <w:numPr>
                <w:ilvl w:val="0"/>
                <w:numId w:val="20"/>
              </w:numPr>
              <w:rPr>
                <w:rFonts w:eastAsiaTheme="majorEastAsia"/>
              </w:rPr>
            </w:pPr>
            <w:r w:rsidRPr="039A28F2">
              <w:rPr>
                <w:rFonts w:eastAsiaTheme="majorEastAsia"/>
              </w:rPr>
              <w:t xml:space="preserve">All </w:t>
            </w:r>
            <w:r w:rsidR="354DD01F" w:rsidRPr="039A28F2">
              <w:rPr>
                <w:rFonts w:eastAsiaTheme="majorEastAsia"/>
              </w:rPr>
              <w:t>development</w:t>
            </w:r>
            <w:r w:rsidRPr="039A28F2">
              <w:rPr>
                <w:rFonts w:eastAsiaTheme="majorEastAsia"/>
              </w:rPr>
              <w:t xml:space="preserve"> sites which store or handle </w:t>
            </w:r>
            <w:r w:rsidR="5DE4046F" w:rsidRPr="039A28F2">
              <w:rPr>
                <w:rFonts w:eastAsiaTheme="majorEastAsia"/>
              </w:rPr>
              <w:t xml:space="preserve">dangerous </w:t>
            </w:r>
            <w:r w:rsidRPr="039A28F2">
              <w:rPr>
                <w:rFonts w:eastAsiaTheme="majorEastAsia"/>
              </w:rPr>
              <w:t xml:space="preserve">substances </w:t>
            </w:r>
            <w:bookmarkStart w:id="59" w:name="_Int_B4Xtj9Hp"/>
            <w:r w:rsidR="00D55A32" w:rsidRPr="039A28F2">
              <w:rPr>
                <w:rFonts w:eastAsiaTheme="majorEastAsia"/>
              </w:rPr>
              <w:t xml:space="preserve">in excess </w:t>
            </w:r>
            <w:r w:rsidRPr="039A28F2">
              <w:rPr>
                <w:rFonts w:eastAsiaTheme="majorEastAsia"/>
              </w:rPr>
              <w:t>of</w:t>
            </w:r>
            <w:bookmarkEnd w:id="59"/>
            <w:r w:rsidRPr="039A28F2">
              <w:rPr>
                <w:rFonts w:eastAsiaTheme="majorEastAsia"/>
              </w:rPr>
              <w:t xml:space="preserve"> the </w:t>
            </w:r>
            <w:r w:rsidR="00D55A32" w:rsidRPr="039A28F2">
              <w:rPr>
                <w:rFonts w:eastAsiaTheme="majorEastAsia"/>
              </w:rPr>
              <w:t>qualifying thresholds in the</w:t>
            </w:r>
            <w:r w:rsidRPr="039A28F2">
              <w:rPr>
                <w:rFonts w:eastAsiaTheme="majorEastAsia"/>
              </w:rPr>
              <w:t xml:space="preserve"> COMAH (Control of Major Accidents Hazards) Regulations described in </w:t>
            </w:r>
            <w:hyperlink r:id="rId28">
              <w:r w:rsidRPr="039A28F2">
                <w:rPr>
                  <w:rStyle w:val="Hyperlink"/>
                  <w:rFonts w:asciiTheme="majorHAnsi" w:eastAsiaTheme="majorEastAsia" w:hAnsiTheme="majorHAnsi" w:cstheme="majorBidi"/>
                </w:rPr>
                <w:t>Schedule 1 of the Regulations</w:t>
              </w:r>
            </w:hyperlink>
            <w:r w:rsidRPr="039A28F2">
              <w:rPr>
                <w:rFonts w:eastAsiaTheme="majorEastAsia"/>
              </w:rPr>
              <w:t xml:space="preserve">. Common examples include proposals for (or changes to) </w:t>
            </w:r>
            <w:r w:rsidR="5E307D6F" w:rsidRPr="039A28F2">
              <w:rPr>
                <w:rFonts w:eastAsiaTheme="majorEastAsia"/>
              </w:rPr>
              <w:t xml:space="preserve">large scale </w:t>
            </w:r>
            <w:r w:rsidRPr="039A28F2">
              <w:rPr>
                <w:rFonts w:eastAsiaTheme="majorEastAsia"/>
              </w:rPr>
              <w:t>whisky sites, large scale chemical or agrochemical storage, toxic gas storage, LPG / LNG storage &gt;50T, hydrogen storage &gt;5T, and sites handling explosives.</w:t>
            </w:r>
          </w:p>
          <w:p w14:paraId="60E39AFC" w14:textId="4D440FCD" w:rsidR="0004404A" w:rsidRDefault="0C2B7E25" w:rsidP="003369D9">
            <w:pPr>
              <w:pStyle w:val="ListParagraph"/>
              <w:rPr>
                <w:rFonts w:eastAsiaTheme="majorEastAsia"/>
              </w:rPr>
            </w:pPr>
            <w:r w:rsidRPr="039A28F2">
              <w:rPr>
                <w:rFonts w:eastAsiaTheme="majorEastAsia"/>
              </w:rPr>
              <w:t>Please note that where no individual dangerous substance is present in a quantity above or equal to the relevant threshold then consideration must be given to the aggregation of substances with similar properties</w:t>
            </w:r>
            <w:r w:rsidR="34D227A2" w:rsidRPr="039A28F2">
              <w:rPr>
                <w:rFonts w:eastAsiaTheme="majorEastAsia"/>
              </w:rPr>
              <w:t xml:space="preserve"> as described in </w:t>
            </w:r>
            <w:r w:rsidR="056D361A" w:rsidRPr="039A28F2">
              <w:rPr>
                <w:rFonts w:eastAsiaTheme="majorEastAsia"/>
              </w:rPr>
              <w:t>part 3 of</w:t>
            </w:r>
            <w:r w:rsidR="32DB61DE" w:rsidRPr="039A28F2">
              <w:rPr>
                <w:rFonts w:eastAsiaTheme="majorEastAsia"/>
              </w:rPr>
              <w:t xml:space="preserve"> </w:t>
            </w:r>
            <w:hyperlink r:id="rId29">
              <w:r w:rsidR="32DB61DE" w:rsidRPr="039A28F2">
                <w:rPr>
                  <w:rStyle w:val="Hyperlink"/>
                </w:rPr>
                <w:t>Schedule 1 of the Regulations.</w:t>
              </w:r>
            </w:hyperlink>
            <w:r w:rsidRPr="039A28F2">
              <w:rPr>
                <w:rFonts w:eastAsiaTheme="majorEastAsia"/>
              </w:rPr>
              <w:t xml:space="preserve"> </w:t>
            </w:r>
            <w:r w:rsidR="4E52C934" w:rsidRPr="039A28F2">
              <w:rPr>
                <w:rFonts w:eastAsiaTheme="majorEastAsia"/>
              </w:rPr>
              <w:t>F</w:t>
            </w:r>
            <w:r w:rsidRPr="039A28F2">
              <w:rPr>
                <w:rFonts w:eastAsiaTheme="majorEastAsia"/>
              </w:rPr>
              <w:t>or example</w:t>
            </w:r>
            <w:r w:rsidR="5A67031A" w:rsidRPr="039A28F2">
              <w:rPr>
                <w:rFonts w:eastAsiaTheme="majorEastAsia"/>
              </w:rPr>
              <w:t>,</w:t>
            </w:r>
            <w:r w:rsidRPr="039A28F2">
              <w:rPr>
                <w:rFonts w:eastAsiaTheme="majorEastAsia"/>
              </w:rPr>
              <w:t xml:space="preserve"> </w:t>
            </w:r>
            <w:r w:rsidR="47B3BFAB" w:rsidRPr="039A28F2">
              <w:rPr>
                <w:rFonts w:eastAsiaTheme="majorEastAsia"/>
              </w:rPr>
              <w:t xml:space="preserve">all flammable </w:t>
            </w:r>
            <w:r w:rsidR="58043FF5" w:rsidRPr="039A28F2">
              <w:rPr>
                <w:rFonts w:eastAsiaTheme="majorEastAsia"/>
              </w:rPr>
              <w:t xml:space="preserve">substances at an </w:t>
            </w:r>
            <w:r w:rsidR="4E52C934" w:rsidRPr="039A28F2">
              <w:rPr>
                <w:rFonts w:eastAsiaTheme="majorEastAsia"/>
              </w:rPr>
              <w:t xml:space="preserve">anaerobic </w:t>
            </w:r>
            <w:r w:rsidR="4E52C934" w:rsidRPr="039A28F2">
              <w:rPr>
                <w:rFonts w:eastAsiaTheme="majorEastAsia"/>
              </w:rPr>
              <w:lastRenderedPageBreak/>
              <w:t xml:space="preserve">digestion site </w:t>
            </w:r>
            <w:r w:rsidR="390A1461" w:rsidRPr="039A28F2">
              <w:rPr>
                <w:rFonts w:eastAsiaTheme="majorEastAsia"/>
              </w:rPr>
              <w:t>include</w:t>
            </w:r>
            <w:r w:rsidR="486ECF86" w:rsidRPr="039A28F2">
              <w:rPr>
                <w:rFonts w:eastAsiaTheme="majorEastAsia"/>
              </w:rPr>
              <w:t>s</w:t>
            </w:r>
            <w:r w:rsidR="390A1461" w:rsidRPr="039A28F2">
              <w:rPr>
                <w:rFonts w:eastAsiaTheme="majorEastAsia"/>
              </w:rPr>
              <w:t xml:space="preserve"> </w:t>
            </w:r>
            <w:r w:rsidRPr="039A28F2">
              <w:rPr>
                <w:rFonts w:eastAsiaTheme="majorEastAsia"/>
              </w:rPr>
              <w:t>raw biogas, upgraded biogas, support fuels etc.</w:t>
            </w:r>
          </w:p>
          <w:p w14:paraId="1946E6E2" w14:textId="1457DFB1" w:rsidR="00CD2608" w:rsidRDefault="3F3A9C07" w:rsidP="003369D9">
            <w:pPr>
              <w:pStyle w:val="ListParagraph"/>
              <w:numPr>
                <w:ilvl w:val="0"/>
                <w:numId w:val="19"/>
              </w:numPr>
              <w:rPr>
                <w:rFonts w:eastAsia="Arial"/>
              </w:rPr>
            </w:pPr>
            <w:r w:rsidRPr="3CB81914">
              <w:rPr>
                <w:rFonts w:eastAsia="Arial"/>
              </w:rPr>
              <w:t xml:space="preserve">All development </w:t>
            </w:r>
            <w:r w:rsidR="6BA453DD" w:rsidRPr="3CB81914">
              <w:rPr>
                <w:rFonts w:eastAsia="Arial"/>
              </w:rPr>
              <w:t xml:space="preserve">sites </w:t>
            </w:r>
            <w:r w:rsidR="260638FC" w:rsidRPr="3CB81914">
              <w:rPr>
                <w:rFonts w:eastAsia="Arial"/>
              </w:rPr>
              <w:t xml:space="preserve">with an existing </w:t>
            </w:r>
            <w:r w:rsidR="64EBE812" w:rsidRPr="3CB81914">
              <w:rPr>
                <w:rFonts w:eastAsia="Arial"/>
              </w:rPr>
              <w:t>H</w:t>
            </w:r>
            <w:r w:rsidR="260638FC" w:rsidRPr="3CB81914">
              <w:rPr>
                <w:rFonts w:eastAsia="Arial"/>
              </w:rPr>
              <w:t xml:space="preserve">azardous </w:t>
            </w:r>
            <w:r w:rsidR="71372918" w:rsidRPr="3CB81914">
              <w:rPr>
                <w:rFonts w:eastAsia="Arial"/>
              </w:rPr>
              <w:t>S</w:t>
            </w:r>
            <w:r w:rsidR="260638FC" w:rsidRPr="3CB81914">
              <w:rPr>
                <w:rFonts w:eastAsia="Arial"/>
              </w:rPr>
              <w:t xml:space="preserve">ubstances </w:t>
            </w:r>
            <w:r w:rsidR="30BD6CDF" w:rsidRPr="3CB81914">
              <w:rPr>
                <w:rFonts w:eastAsia="Arial"/>
              </w:rPr>
              <w:t>consent,</w:t>
            </w:r>
            <w:r w:rsidR="364ECCB5" w:rsidRPr="3CB81914">
              <w:rPr>
                <w:rFonts w:eastAsia="Arial"/>
              </w:rPr>
              <w:t xml:space="preserve"> or </w:t>
            </w:r>
            <w:r w:rsidRPr="3CB81914">
              <w:rPr>
                <w:rFonts w:eastAsia="Arial"/>
              </w:rPr>
              <w:t xml:space="preserve">requiring </w:t>
            </w:r>
            <w:r w:rsidR="5F3CBDDB" w:rsidRPr="3CB81914">
              <w:rPr>
                <w:rFonts w:eastAsia="Arial"/>
              </w:rPr>
              <w:t xml:space="preserve">a new </w:t>
            </w:r>
            <w:r w:rsidR="43326450" w:rsidRPr="3CB81914">
              <w:rPr>
                <w:rFonts w:eastAsia="Arial"/>
              </w:rPr>
              <w:t>H</w:t>
            </w:r>
            <w:r w:rsidRPr="3CB81914">
              <w:rPr>
                <w:rFonts w:eastAsia="Arial"/>
              </w:rPr>
              <w:t xml:space="preserve">azardous </w:t>
            </w:r>
            <w:r w:rsidR="49DC7740" w:rsidRPr="3CB81914">
              <w:rPr>
                <w:rFonts w:eastAsia="Arial"/>
              </w:rPr>
              <w:t>S</w:t>
            </w:r>
            <w:r w:rsidRPr="3CB81914">
              <w:rPr>
                <w:rFonts w:eastAsia="Arial"/>
              </w:rPr>
              <w:t xml:space="preserve">ubstance </w:t>
            </w:r>
            <w:r w:rsidR="6DDCA270" w:rsidRPr="3CB81914">
              <w:rPr>
                <w:rFonts w:eastAsia="Arial"/>
              </w:rPr>
              <w:t>c</w:t>
            </w:r>
            <w:r w:rsidRPr="3CB81914">
              <w:rPr>
                <w:rFonts w:eastAsia="Arial"/>
              </w:rPr>
              <w:t>onsent</w:t>
            </w:r>
            <w:r w:rsidR="3F71A33A" w:rsidRPr="3CB81914">
              <w:rPr>
                <w:rFonts w:eastAsia="Arial"/>
              </w:rPr>
              <w:t xml:space="preserve">, or a change to an existing consent, </w:t>
            </w:r>
            <w:r w:rsidRPr="3CB81914">
              <w:rPr>
                <w:rFonts w:eastAsia="Arial"/>
              </w:rPr>
              <w:t>under Town and Country Planning (Hazardous Substances) (Scotland) Regulations 2015.</w:t>
            </w:r>
          </w:p>
          <w:p w14:paraId="1B6823A1" w14:textId="778FCB57" w:rsidR="00CD2608" w:rsidRDefault="0F8F7F52" w:rsidP="003369D9">
            <w:pPr>
              <w:pStyle w:val="ListParagraph"/>
              <w:rPr>
                <w:rFonts w:eastAsia="Arial"/>
              </w:rPr>
            </w:pPr>
            <w:r w:rsidRPr="0F39EAC6">
              <w:rPr>
                <w:rStyle w:val="Hyperlink"/>
                <w:color w:val="auto"/>
                <w:u w:val="none"/>
              </w:rPr>
              <w:t xml:space="preserve">The application should include a table </w:t>
            </w:r>
            <w:r w:rsidR="35499465" w:rsidRPr="0F39EAC6">
              <w:rPr>
                <w:rStyle w:val="Hyperlink"/>
                <w:color w:val="auto"/>
                <w:u w:val="none"/>
              </w:rPr>
              <w:t xml:space="preserve">which clearly </w:t>
            </w:r>
            <w:r w:rsidRPr="0F39EAC6">
              <w:rPr>
                <w:rStyle w:val="Hyperlink"/>
                <w:color w:val="auto"/>
                <w:u w:val="none"/>
              </w:rPr>
              <w:t>identif</w:t>
            </w:r>
            <w:r w:rsidR="4D451CDA" w:rsidRPr="0F39EAC6">
              <w:rPr>
                <w:rStyle w:val="Hyperlink"/>
                <w:color w:val="auto"/>
                <w:u w:val="none"/>
              </w:rPr>
              <w:t>ies</w:t>
            </w:r>
            <w:r w:rsidRPr="0F39EAC6">
              <w:rPr>
                <w:rStyle w:val="Hyperlink"/>
                <w:color w:val="auto"/>
                <w:u w:val="none"/>
              </w:rPr>
              <w:t xml:space="preserve"> the </w:t>
            </w:r>
            <w:r w:rsidR="0536A9C2" w:rsidRPr="0F39EAC6">
              <w:rPr>
                <w:rStyle w:val="Hyperlink"/>
                <w:color w:val="auto"/>
                <w:u w:val="none"/>
              </w:rPr>
              <w:t xml:space="preserve">category </w:t>
            </w:r>
            <w:r w:rsidR="5548943B" w:rsidRPr="0F39EAC6">
              <w:rPr>
                <w:rStyle w:val="Hyperlink"/>
                <w:color w:val="auto"/>
                <w:u w:val="none"/>
              </w:rPr>
              <w:t>and/or name</w:t>
            </w:r>
            <w:r w:rsidRPr="0F39EAC6">
              <w:rPr>
                <w:rStyle w:val="Hyperlink"/>
                <w:color w:val="auto"/>
                <w:u w:val="none"/>
              </w:rPr>
              <w:t xml:space="preserve"> of dangerous </w:t>
            </w:r>
            <w:r w:rsidR="6F8CCB90" w:rsidRPr="0F39EAC6">
              <w:rPr>
                <w:rStyle w:val="Hyperlink"/>
                <w:color w:val="auto"/>
                <w:u w:val="none"/>
              </w:rPr>
              <w:t>substance</w:t>
            </w:r>
            <w:r w:rsidR="5548943B" w:rsidRPr="0F39EAC6">
              <w:rPr>
                <w:rStyle w:val="Hyperlink"/>
                <w:color w:val="auto"/>
                <w:u w:val="none"/>
              </w:rPr>
              <w:t>s</w:t>
            </w:r>
            <w:r w:rsidRPr="0F39EAC6">
              <w:rPr>
                <w:rStyle w:val="Hyperlink"/>
                <w:color w:val="auto"/>
                <w:u w:val="none"/>
              </w:rPr>
              <w:t xml:space="preserve"> stored</w:t>
            </w:r>
            <w:r w:rsidR="36E6E316" w:rsidRPr="0F39EAC6">
              <w:rPr>
                <w:rStyle w:val="Hyperlink"/>
                <w:color w:val="auto"/>
                <w:u w:val="none"/>
              </w:rPr>
              <w:t xml:space="preserve">, as </w:t>
            </w:r>
            <w:r w:rsidR="2490EF52" w:rsidRPr="0F39EAC6">
              <w:rPr>
                <w:rStyle w:val="Hyperlink"/>
                <w:color w:val="auto"/>
                <w:u w:val="none"/>
              </w:rPr>
              <w:t xml:space="preserve">described in </w:t>
            </w:r>
            <w:hyperlink r:id="rId30">
              <w:r w:rsidR="2490EF52" w:rsidRPr="0F39EAC6">
                <w:rPr>
                  <w:rStyle w:val="Hyperlink"/>
                  <w:rFonts w:asciiTheme="majorHAnsi" w:eastAsiaTheme="majorEastAsia" w:hAnsiTheme="majorHAnsi" w:cstheme="majorBidi"/>
                </w:rPr>
                <w:t xml:space="preserve">Schedule 1 of </w:t>
              </w:r>
              <w:r w:rsidR="74B3C2BC" w:rsidRPr="0F39EAC6">
                <w:rPr>
                  <w:rStyle w:val="Hyperlink"/>
                  <w:rFonts w:asciiTheme="majorHAnsi" w:eastAsiaTheme="majorEastAsia" w:hAnsiTheme="majorHAnsi" w:cstheme="majorBidi"/>
                </w:rPr>
                <w:t>The Control of Major Accident Hazards Regulations 2015</w:t>
              </w:r>
            </w:hyperlink>
            <w:r w:rsidR="7A3584CD" w:rsidRPr="0F39EAC6">
              <w:rPr>
                <w:rStyle w:val="Hyperlink"/>
                <w:color w:val="auto"/>
                <w:u w:val="none"/>
              </w:rPr>
              <w:t>,</w:t>
            </w:r>
            <w:r w:rsidR="2AC24B16" w:rsidRPr="0F39EAC6">
              <w:rPr>
                <w:rStyle w:val="Hyperlink"/>
                <w:color w:val="auto"/>
                <w:u w:val="none"/>
              </w:rPr>
              <w:t xml:space="preserve"> the maximum capacity </w:t>
            </w:r>
            <w:r w:rsidR="2E7EB4A5" w:rsidRPr="0F39EAC6">
              <w:rPr>
                <w:rStyle w:val="Hyperlink"/>
                <w:color w:val="auto"/>
                <w:u w:val="none"/>
              </w:rPr>
              <w:t>held on site</w:t>
            </w:r>
            <w:r w:rsidR="081B07AE" w:rsidRPr="0F39EAC6">
              <w:rPr>
                <w:rStyle w:val="Hyperlink"/>
                <w:color w:val="auto"/>
                <w:u w:val="none"/>
              </w:rPr>
              <w:t xml:space="preserve"> </w:t>
            </w:r>
            <w:r w:rsidR="60202BE1" w:rsidRPr="0F39EAC6">
              <w:rPr>
                <w:rStyle w:val="Hyperlink"/>
                <w:color w:val="auto"/>
                <w:u w:val="none"/>
              </w:rPr>
              <w:t xml:space="preserve">(mass expressed in tonnes) </w:t>
            </w:r>
            <w:r w:rsidR="081B07AE" w:rsidRPr="0F39EAC6">
              <w:rPr>
                <w:rStyle w:val="Hyperlink"/>
                <w:color w:val="auto"/>
                <w:u w:val="none"/>
              </w:rPr>
              <w:t xml:space="preserve">and </w:t>
            </w:r>
            <w:r w:rsidR="07742EC2" w:rsidRPr="0F39EAC6">
              <w:rPr>
                <w:rStyle w:val="Hyperlink"/>
                <w:color w:val="auto"/>
                <w:u w:val="none"/>
              </w:rPr>
              <w:t>an outline of</w:t>
            </w:r>
            <w:r w:rsidR="2AC24B16" w:rsidRPr="0F39EAC6">
              <w:rPr>
                <w:rStyle w:val="Hyperlink"/>
                <w:color w:val="auto"/>
                <w:u w:val="none"/>
              </w:rPr>
              <w:t xml:space="preserve"> proposed environmental protection </w:t>
            </w:r>
            <w:r w:rsidR="081B07AE" w:rsidRPr="0F39EAC6">
              <w:rPr>
                <w:rStyle w:val="Hyperlink"/>
                <w:color w:val="auto"/>
                <w:u w:val="none"/>
              </w:rPr>
              <w:t>measure</w:t>
            </w:r>
            <w:r w:rsidR="07742EC2" w:rsidRPr="0F39EAC6">
              <w:rPr>
                <w:rStyle w:val="Hyperlink"/>
                <w:color w:val="auto"/>
                <w:u w:val="none"/>
              </w:rPr>
              <w:t>s</w:t>
            </w:r>
            <w:r w:rsidR="2AC24B16" w:rsidRPr="0F39EAC6">
              <w:rPr>
                <w:rStyle w:val="Hyperlink"/>
                <w:color w:val="auto"/>
                <w:u w:val="none"/>
              </w:rPr>
              <w:t>.</w:t>
            </w:r>
          </w:p>
          <w:p w14:paraId="1B101CB1" w14:textId="51308AD3" w:rsidR="00CD2608" w:rsidRDefault="0E3B99AB" w:rsidP="003369D9">
            <w:pPr>
              <w:pStyle w:val="ListParagraph"/>
              <w:numPr>
                <w:ilvl w:val="0"/>
                <w:numId w:val="71"/>
              </w:numPr>
            </w:pPr>
            <w:r>
              <w:t>A p</w:t>
            </w:r>
            <w:r w:rsidR="41A54FDB">
              <w:t>roposed d</w:t>
            </w:r>
            <w:r w:rsidR="0D4C013B">
              <w:t>evelopment</w:t>
            </w:r>
            <w:r w:rsidR="3134B25E">
              <w:t xml:space="preserve"> </w:t>
            </w:r>
            <w:r w:rsidR="01CAF7C0">
              <w:t xml:space="preserve">site </w:t>
            </w:r>
            <w:r w:rsidR="3134B25E">
              <w:t>that</w:t>
            </w:r>
            <w:r w:rsidR="0D4C013B">
              <w:t xml:space="preserve"> could increase the risk</w:t>
            </w:r>
            <w:r w:rsidR="7CFAF401">
              <w:t>,</w:t>
            </w:r>
            <w:r w:rsidR="0D4C013B">
              <w:t xml:space="preserve"> </w:t>
            </w:r>
            <w:r w:rsidR="1FDE5092">
              <w:t xml:space="preserve">and/or consequence </w:t>
            </w:r>
            <w:r w:rsidR="0D4C013B">
              <w:t xml:space="preserve">of </w:t>
            </w:r>
            <w:r w:rsidR="1FDE5092">
              <w:t xml:space="preserve">a major </w:t>
            </w:r>
            <w:r w:rsidR="190E2AD2">
              <w:t>accident to the environment</w:t>
            </w:r>
            <w:r w:rsidR="1FDE5092">
              <w:t xml:space="preserve"> </w:t>
            </w:r>
            <w:r w:rsidR="0D4C013B">
              <w:t>at</w:t>
            </w:r>
            <w:r w:rsidR="190E2AD2">
              <w:t xml:space="preserve"> existing</w:t>
            </w:r>
            <w:r w:rsidR="0D4C013B">
              <w:t xml:space="preserve"> </w:t>
            </w:r>
            <w:r w:rsidR="0C5068D9">
              <w:t>sites covered by Hazardous Substances consent</w:t>
            </w:r>
            <w:r w:rsidR="0D4C013B">
              <w:t>/COMAH site</w:t>
            </w:r>
            <w:r w:rsidR="6EFD10EC">
              <w:t>s</w:t>
            </w:r>
            <w:r w:rsidR="26BEA1F1">
              <w:t xml:space="preserve">. </w:t>
            </w:r>
            <w:r w:rsidR="57A578ED">
              <w:t>E</w:t>
            </w:r>
            <w:r w:rsidR="115F55CA">
              <w:t>xample</w:t>
            </w:r>
            <w:r w:rsidR="24670737">
              <w:t xml:space="preserve"> of an i</w:t>
            </w:r>
            <w:r w:rsidR="434D65DF">
              <w:t>ncreased</w:t>
            </w:r>
            <w:r w:rsidR="7733F429">
              <w:t xml:space="preserve"> risk</w:t>
            </w:r>
            <w:r w:rsidR="1DD67054">
              <w:t xml:space="preserve"> </w:t>
            </w:r>
            <w:r w:rsidR="13F5F82C">
              <w:t>-</w:t>
            </w:r>
            <w:r w:rsidR="4F6E501A">
              <w:t xml:space="preserve"> </w:t>
            </w:r>
            <w:r w:rsidR="422884C9">
              <w:t xml:space="preserve">a new development </w:t>
            </w:r>
            <w:r w:rsidR="76E6F363">
              <w:t xml:space="preserve">that </w:t>
            </w:r>
            <w:r w:rsidR="422884C9">
              <w:t xml:space="preserve">has potential to have an incident </w:t>
            </w:r>
            <w:r w:rsidR="7ABBE803">
              <w:t xml:space="preserve">that could initiate an event on the existing COMAH site </w:t>
            </w:r>
            <w:r w:rsidR="4B95E6CA">
              <w:t>i.e.</w:t>
            </w:r>
            <w:r w:rsidR="7ABBE803">
              <w:t xml:space="preserve"> significant fire risk</w:t>
            </w:r>
            <w:r w:rsidR="29A0E305">
              <w:t>.</w:t>
            </w:r>
            <w:r w:rsidR="5DAD9602">
              <w:t xml:space="preserve"> </w:t>
            </w:r>
            <w:r w:rsidR="520C811F">
              <w:t>E</w:t>
            </w:r>
            <w:r w:rsidR="0AE83CE6">
              <w:t>xample</w:t>
            </w:r>
            <w:r w:rsidR="5DAD9602">
              <w:t xml:space="preserve"> of an in</w:t>
            </w:r>
            <w:r w:rsidR="29A0E305">
              <w:t>creased</w:t>
            </w:r>
            <w:r w:rsidR="6FD936EF">
              <w:t xml:space="preserve"> consequence </w:t>
            </w:r>
            <w:r w:rsidR="168607B1">
              <w:t>-</w:t>
            </w:r>
            <w:r w:rsidR="6FD936EF">
              <w:t xml:space="preserve"> the </w:t>
            </w:r>
            <w:r w:rsidR="307496BA">
              <w:t xml:space="preserve">proposed development site </w:t>
            </w:r>
            <w:r w:rsidR="2414B457">
              <w:t>is</w:t>
            </w:r>
            <w:r w:rsidR="307496BA">
              <w:t xml:space="preserve"> considered </w:t>
            </w:r>
            <w:r w:rsidR="7C38C41A">
              <w:t xml:space="preserve">an </w:t>
            </w:r>
            <w:r w:rsidR="32A04E60">
              <w:t>‘</w:t>
            </w:r>
            <w:r w:rsidR="7C38C41A">
              <w:t>at risk</w:t>
            </w:r>
            <w:r w:rsidR="32A04E60">
              <w:t>’</w:t>
            </w:r>
            <w:r w:rsidR="7C38C41A">
              <w:t xml:space="preserve"> receptor </w:t>
            </w:r>
            <w:r w:rsidR="2F301641">
              <w:t xml:space="preserve">and </w:t>
            </w:r>
            <w:r w:rsidR="11C6D48B">
              <w:t xml:space="preserve">could </w:t>
            </w:r>
            <w:r w:rsidR="2F301641">
              <w:t>be impacted</w:t>
            </w:r>
            <w:r w:rsidR="7C38C41A">
              <w:t xml:space="preserve"> </w:t>
            </w:r>
            <w:r w:rsidR="4B95E6CA">
              <w:t>because of</w:t>
            </w:r>
            <w:r w:rsidR="7C38C41A">
              <w:t xml:space="preserve"> a major accident from the existing COMAH sit</w:t>
            </w:r>
            <w:r w:rsidR="34C0DCD8">
              <w:t xml:space="preserve">e; or </w:t>
            </w:r>
            <w:r w:rsidR="56FC831A">
              <w:t>it may exacerbate the impacts of a major accident</w:t>
            </w:r>
            <w:r w:rsidR="32A04E60">
              <w:t xml:space="preserve"> from the existing COMAH site</w:t>
            </w:r>
            <w:r w:rsidR="359C8064">
              <w:t xml:space="preserve"> </w:t>
            </w:r>
            <w:r w:rsidR="6ACE73DA">
              <w:t>i.e.</w:t>
            </w:r>
            <w:r w:rsidR="359C8064">
              <w:t xml:space="preserve"> </w:t>
            </w:r>
            <w:r w:rsidR="6ACE73DA">
              <w:t>introduce n</w:t>
            </w:r>
            <w:r w:rsidR="3EC476BF">
              <w:t>e</w:t>
            </w:r>
            <w:r w:rsidR="6ACE73DA">
              <w:t xml:space="preserve">w or additional </w:t>
            </w:r>
            <w:r w:rsidR="6ACE73DA">
              <w:lastRenderedPageBreak/>
              <w:t>quantities of dangerous substances</w:t>
            </w:r>
            <w:r w:rsidR="32A04E60">
              <w:t>.</w:t>
            </w:r>
            <w:r w:rsidR="4FC10D79">
              <w:t xml:space="preserve"> </w:t>
            </w:r>
            <w:r w:rsidR="0552DD30" w:rsidRPr="28C6830E">
              <w:rPr>
                <w:rFonts w:eastAsia="Arial"/>
                <w:color w:val="000000"/>
              </w:rPr>
              <w:t>Your environmental health colleagues may be able to assist you in determining this and when our advice is required.</w:t>
            </w:r>
          </w:p>
        </w:tc>
      </w:tr>
      <w:tr w:rsidR="00CD2608" w14:paraId="7CF82CBE" w14:textId="77777777" w:rsidTr="00A34657">
        <w:trPr>
          <w:trHeight w:val="300"/>
        </w:trPr>
        <w:tc>
          <w:tcPr>
            <w:tcW w:w="3256" w:type="dxa"/>
            <w:noWrap/>
            <w:tcMar>
              <w:top w:w="108" w:type="dxa"/>
              <w:left w:w="108" w:type="dxa"/>
              <w:bottom w:w="0" w:type="dxa"/>
              <w:right w:w="108" w:type="dxa"/>
            </w:tcMar>
            <w:hideMark/>
          </w:tcPr>
          <w:p w14:paraId="4CFC7AF2" w14:textId="25F4D67A" w:rsidR="00CD2608" w:rsidRDefault="1FC71523" w:rsidP="003369D9">
            <w:pPr>
              <w:pStyle w:val="Tablerowheader"/>
            </w:pPr>
            <w:bookmarkStart w:id="60" w:name="_Toc285805212"/>
            <w:bookmarkStart w:id="61" w:name="_Toc1715587325"/>
            <w:bookmarkStart w:id="62" w:name="_Toc1944138424"/>
            <w:bookmarkStart w:id="63" w:name="_Toc1146814033"/>
            <w:bookmarkStart w:id="64" w:name="_D._Designated_contaminated"/>
            <w:bookmarkStart w:id="65" w:name="_Toc264244894"/>
            <w:bookmarkStart w:id="66" w:name="_Toc779866431"/>
            <w:bookmarkStart w:id="67" w:name="_Toc1168112575"/>
            <w:bookmarkStart w:id="68" w:name="_Toc339197808"/>
            <w:bookmarkStart w:id="69" w:name="_Toc1774851584"/>
            <w:bookmarkStart w:id="70" w:name="_Toc237521863"/>
            <w:r>
              <w:lastRenderedPageBreak/>
              <w:t xml:space="preserve">D. </w:t>
            </w:r>
            <w:r w:rsidR="313C5F6B">
              <w:t>D</w:t>
            </w:r>
            <w:r>
              <w:t xml:space="preserve">esignated </w:t>
            </w:r>
            <w:r w:rsidR="05E4E7CF">
              <w:t xml:space="preserve">contaminated land special sites and </w:t>
            </w:r>
            <w:r w:rsidR="7674C9BE">
              <w:t xml:space="preserve">development on land with potential </w:t>
            </w:r>
            <w:r>
              <w:t>radioactive contaminat</w:t>
            </w:r>
            <w:r w:rsidR="632E1241">
              <w:t>ion</w:t>
            </w:r>
            <w:bookmarkEnd w:id="60"/>
            <w:bookmarkEnd w:id="61"/>
            <w:bookmarkEnd w:id="62"/>
            <w:bookmarkEnd w:id="63"/>
            <w:bookmarkEnd w:id="64"/>
            <w:bookmarkEnd w:id="65"/>
            <w:bookmarkEnd w:id="66"/>
            <w:bookmarkEnd w:id="67"/>
            <w:bookmarkEnd w:id="68"/>
            <w:bookmarkEnd w:id="69"/>
            <w:bookmarkEnd w:id="70"/>
          </w:p>
        </w:tc>
        <w:tc>
          <w:tcPr>
            <w:tcW w:w="6945" w:type="dxa"/>
            <w:noWrap/>
            <w:tcMar>
              <w:top w:w="108" w:type="dxa"/>
              <w:left w:w="108" w:type="dxa"/>
              <w:bottom w:w="0" w:type="dxa"/>
              <w:right w:w="108" w:type="dxa"/>
            </w:tcMar>
            <w:hideMark/>
          </w:tcPr>
          <w:p w14:paraId="4EE6663D" w14:textId="19CD5C49" w:rsidR="1674BF18" w:rsidRDefault="56063B74" w:rsidP="003369D9">
            <w:pPr>
              <w:pStyle w:val="ListParagraph"/>
              <w:numPr>
                <w:ilvl w:val="0"/>
                <w:numId w:val="11"/>
              </w:numPr>
            </w:pPr>
            <w:r>
              <w:t>Development on d</w:t>
            </w:r>
            <w:r w:rsidR="48940822">
              <w:t xml:space="preserve">esignated </w:t>
            </w:r>
            <w:r w:rsidR="2BE2F665">
              <w:t>contaminated land special sites at (1)</w:t>
            </w:r>
            <w:r w:rsidR="5417219B">
              <w:t xml:space="preserve"> </w:t>
            </w:r>
            <w:r w:rsidR="2BE2F665">
              <w:t>Whitelees</w:t>
            </w:r>
            <w:r w:rsidR="5417219B">
              <w:t xml:space="preserve"> </w:t>
            </w:r>
            <w:r w:rsidR="2BE2F665">
              <w:t xml:space="preserve">Road, Lanark (2) The Former Oil Refinery, Old Kilpatrick and (3) </w:t>
            </w:r>
            <w:r w:rsidR="005B7712">
              <w:t>Zhuorim TTR UK</w:t>
            </w:r>
            <w:r w:rsidR="2BE2F665">
              <w:t>,</w:t>
            </w:r>
            <w:r w:rsidR="5417219B">
              <w:t xml:space="preserve"> </w:t>
            </w:r>
            <w:r w:rsidR="2BE2F665">
              <w:t>Turriff.</w:t>
            </w:r>
          </w:p>
          <w:p w14:paraId="31522C00" w14:textId="52FDFD09" w:rsidR="1674BF18" w:rsidRDefault="6963AFF2" w:rsidP="003369D9">
            <w:pPr>
              <w:pStyle w:val="ListParagraph"/>
              <w:numPr>
                <w:ilvl w:val="0"/>
                <w:numId w:val="11"/>
              </w:numPr>
              <w:rPr>
                <w:rFonts w:eastAsia="Arial"/>
              </w:rPr>
            </w:pPr>
            <w:r>
              <w:t xml:space="preserve">Development on </w:t>
            </w:r>
            <w:r w:rsidR="10D29D66">
              <w:t xml:space="preserve">land with potential </w:t>
            </w:r>
            <w:r w:rsidR="4660C40E">
              <w:t>radioactive contaminat</w:t>
            </w:r>
            <w:r w:rsidR="1A130B95">
              <w:t>ion</w:t>
            </w:r>
            <w:r w:rsidR="092E8A60">
              <w:t xml:space="preserve"> should first be reviewed by </w:t>
            </w:r>
            <w:r w:rsidR="35AC0BF2">
              <w:t>your environmental health colleagues</w:t>
            </w:r>
            <w:r w:rsidR="755828A8">
              <w:t xml:space="preserve">. </w:t>
            </w:r>
            <w:r w:rsidR="3CC8F343">
              <w:t>O</w:t>
            </w:r>
            <w:r w:rsidR="35AC0BF2">
              <w:t>nly consult us if they recommend that our advice is required</w:t>
            </w:r>
            <w:r w:rsidR="23C18ECB">
              <w:t>.</w:t>
            </w:r>
            <w:r w:rsidR="19C1A19C" w:rsidRPr="14580140">
              <w:rPr>
                <w:rFonts w:eastAsia="Arial"/>
              </w:rPr>
              <w:t xml:space="preserve"> </w:t>
            </w:r>
            <w:r w:rsidR="32B14B19" w:rsidRPr="14580140">
              <w:rPr>
                <w:rFonts w:eastAsia="Arial"/>
              </w:rPr>
              <w:t xml:space="preserve">Sites that </w:t>
            </w:r>
            <w:r w:rsidR="6F5FC7CB" w:rsidRPr="14580140">
              <w:rPr>
                <w:rFonts w:eastAsia="Arial"/>
              </w:rPr>
              <w:t xml:space="preserve">may </w:t>
            </w:r>
            <w:r w:rsidR="32B14B19" w:rsidRPr="14580140">
              <w:rPr>
                <w:rFonts w:eastAsia="Arial"/>
              </w:rPr>
              <w:t xml:space="preserve">be affected by potential radioactive contaminated land include: </w:t>
            </w:r>
          </w:p>
          <w:p w14:paraId="22659BCE" w14:textId="66D48CA8" w:rsidR="08BC7901" w:rsidRDefault="274D7E6E" w:rsidP="003369D9">
            <w:pPr>
              <w:pStyle w:val="ListParagraph"/>
              <w:numPr>
                <w:ilvl w:val="0"/>
                <w:numId w:val="39"/>
              </w:numPr>
              <w:ind w:left="609" w:hanging="283"/>
            </w:pPr>
            <w:r>
              <w:t>D</w:t>
            </w:r>
            <w:r w:rsidR="7102659F">
              <w:t>isused airfields</w:t>
            </w:r>
            <w:r w:rsidR="063871C1">
              <w:t>.</w:t>
            </w:r>
          </w:p>
          <w:p w14:paraId="46995E17" w14:textId="181D14AB" w:rsidR="08BC7901" w:rsidRDefault="5A3D9022" w:rsidP="003369D9">
            <w:pPr>
              <w:pStyle w:val="ListParagraph"/>
              <w:numPr>
                <w:ilvl w:val="0"/>
                <w:numId w:val="39"/>
              </w:numPr>
              <w:ind w:left="609" w:hanging="283"/>
            </w:pPr>
            <w:r>
              <w:t>F</w:t>
            </w:r>
            <w:r w:rsidR="7102659F">
              <w:t>ormer radar stations</w:t>
            </w:r>
            <w:r w:rsidR="1D587A6C">
              <w:t>.</w:t>
            </w:r>
          </w:p>
          <w:p w14:paraId="11FE3272" w14:textId="27536E07" w:rsidR="08BC7901" w:rsidRDefault="03DE45D5" w:rsidP="003369D9">
            <w:pPr>
              <w:pStyle w:val="ListParagraph"/>
              <w:numPr>
                <w:ilvl w:val="0"/>
                <w:numId w:val="39"/>
              </w:numPr>
              <w:ind w:left="609" w:hanging="283"/>
            </w:pPr>
            <w:r>
              <w:t>F</w:t>
            </w:r>
            <w:r w:rsidR="7102659F">
              <w:t>ormer Royal Observer Corps bunkers</w:t>
            </w:r>
            <w:r w:rsidR="3BEFAEC3">
              <w:t>.</w:t>
            </w:r>
          </w:p>
          <w:p w14:paraId="08544B9F" w14:textId="73F43B18" w:rsidR="08BC7901" w:rsidRDefault="726CF331" w:rsidP="003369D9">
            <w:pPr>
              <w:pStyle w:val="ListParagraph"/>
              <w:numPr>
                <w:ilvl w:val="0"/>
                <w:numId w:val="39"/>
              </w:numPr>
              <w:ind w:left="609" w:hanging="283"/>
            </w:pPr>
            <w:r>
              <w:t>C</w:t>
            </w:r>
            <w:r w:rsidR="7102659F">
              <w:t>lock/watch luminising sites</w:t>
            </w:r>
            <w:r w:rsidR="1F900B73">
              <w:t>.</w:t>
            </w:r>
          </w:p>
          <w:p w14:paraId="3218313F" w14:textId="2FB454F5" w:rsidR="08BC7901" w:rsidRDefault="1471EC2F" w:rsidP="003369D9">
            <w:pPr>
              <w:pStyle w:val="ListParagraph"/>
              <w:numPr>
                <w:ilvl w:val="0"/>
                <w:numId w:val="39"/>
              </w:numPr>
              <w:ind w:left="609" w:hanging="283"/>
            </w:pPr>
            <w:r>
              <w:t>Hi</w:t>
            </w:r>
            <w:r w:rsidR="7102659F">
              <w:t>storic and closed landfill sites</w:t>
            </w:r>
            <w:r w:rsidR="7AD00F18">
              <w:t>.</w:t>
            </w:r>
          </w:p>
          <w:p w14:paraId="295575B4" w14:textId="609B9DD1" w:rsidR="08BC7901" w:rsidRDefault="58CE829B" w:rsidP="003369D9">
            <w:pPr>
              <w:pStyle w:val="ListParagraph"/>
              <w:numPr>
                <w:ilvl w:val="0"/>
                <w:numId w:val="39"/>
              </w:numPr>
              <w:ind w:left="609" w:hanging="283"/>
            </w:pPr>
            <w:r>
              <w:t>O</w:t>
            </w:r>
            <w:r w:rsidR="7102659F">
              <w:t>ld medical and animal research institutes</w:t>
            </w:r>
            <w:r w:rsidR="4497F66C">
              <w:t>.</w:t>
            </w:r>
          </w:p>
          <w:p w14:paraId="5D1173CA" w14:textId="60CF449E" w:rsidR="62894907" w:rsidRDefault="74B81EB2" w:rsidP="003369D9">
            <w:pPr>
              <w:pStyle w:val="ListParagraph"/>
              <w:numPr>
                <w:ilvl w:val="0"/>
                <w:numId w:val="39"/>
              </w:numPr>
              <w:ind w:left="609" w:hanging="283"/>
            </w:pPr>
            <w:r>
              <w:t>K</w:t>
            </w:r>
            <w:r w:rsidR="28EB7B2E">
              <w:t xml:space="preserve">nown </w:t>
            </w:r>
            <w:r w:rsidR="08642437">
              <w:t>o</w:t>
            </w:r>
            <w:r w:rsidR="317B36E4">
              <w:t>ffshore</w:t>
            </w:r>
            <w:r w:rsidR="7C6AF562">
              <w:t xml:space="preserve"> </w:t>
            </w:r>
            <w:r w:rsidR="08E6EE27">
              <w:t>contaminated areas</w:t>
            </w:r>
            <w:r w:rsidR="7C6AF562">
              <w:t>.</w:t>
            </w:r>
          </w:p>
          <w:p w14:paraId="5B089DED" w14:textId="03DF1EC7" w:rsidR="00CD2608" w:rsidRPr="00C70889" w:rsidRDefault="00C70889" w:rsidP="003369D9">
            <w:pPr>
              <w:pStyle w:val="ListParagraph"/>
            </w:pPr>
            <w:r w:rsidRPr="00C70889">
              <w:t xml:space="preserve">Further background advice on these types of sites can be found in </w:t>
            </w:r>
            <w:hyperlink w:anchor="_Appendix_1:_Land_1">
              <w:r w:rsidRPr="00C70889">
                <w:rPr>
                  <w:rStyle w:val="Hyperlink"/>
                </w:rPr>
                <w:t>Appendix 1</w:t>
              </w:r>
            </w:hyperlink>
            <w:r w:rsidRPr="00C70889">
              <w:t xml:space="preserve"> below.</w:t>
            </w:r>
          </w:p>
        </w:tc>
      </w:tr>
      <w:tr w:rsidR="00CD2608" w14:paraId="13A3165C" w14:textId="77777777" w:rsidTr="00A34657">
        <w:trPr>
          <w:trHeight w:val="300"/>
        </w:trPr>
        <w:tc>
          <w:tcPr>
            <w:tcW w:w="3256" w:type="dxa"/>
            <w:noWrap/>
            <w:tcMar>
              <w:top w:w="108" w:type="dxa"/>
              <w:left w:w="108" w:type="dxa"/>
              <w:bottom w:w="0" w:type="dxa"/>
              <w:right w:w="108" w:type="dxa"/>
            </w:tcMar>
            <w:hideMark/>
          </w:tcPr>
          <w:p w14:paraId="1AC7C906" w14:textId="5F2F5768" w:rsidR="00CD2608" w:rsidRDefault="1FC71523" w:rsidP="003369D9">
            <w:pPr>
              <w:pStyle w:val="Tablerowheader"/>
              <w:rPr>
                <w:rFonts w:ascii="Arial" w:eastAsia="Arial" w:hAnsi="Arial" w:cs="Arial"/>
                <w:color w:val="000000"/>
              </w:rPr>
            </w:pPr>
            <w:bookmarkStart w:id="71" w:name="_Toc162044363"/>
            <w:bookmarkStart w:id="72" w:name="_Toc1379065781"/>
            <w:bookmarkStart w:id="73" w:name="_Toc381890081"/>
            <w:bookmarkStart w:id="74" w:name="_Toc1835592552"/>
            <w:bookmarkStart w:id="75" w:name="_Toc1548438098"/>
            <w:bookmarkStart w:id="76" w:name="_Toc1119322797"/>
            <w:bookmarkStart w:id="77" w:name="_Toc1279656217"/>
            <w:bookmarkStart w:id="78" w:name="_Toc1153940937"/>
            <w:bookmarkStart w:id="79" w:name="_Toc237521864"/>
            <w:r>
              <w:t xml:space="preserve">E. Development on </w:t>
            </w:r>
            <w:r w:rsidR="0E5A7197">
              <w:t>p</w:t>
            </w:r>
            <w:r>
              <w:t>eat</w:t>
            </w:r>
            <w:bookmarkEnd w:id="71"/>
            <w:bookmarkEnd w:id="72"/>
            <w:bookmarkEnd w:id="73"/>
            <w:bookmarkEnd w:id="74"/>
            <w:r w:rsidR="51852B9F">
              <w:t xml:space="preserve"> </w:t>
            </w:r>
            <w:r w:rsidR="7B1579DC">
              <w:lastRenderedPageBreak/>
              <w:t>and other carbon rich soils</w:t>
            </w:r>
            <w:bookmarkEnd w:id="75"/>
            <w:bookmarkEnd w:id="76"/>
            <w:bookmarkEnd w:id="77"/>
            <w:bookmarkEnd w:id="78"/>
            <w:bookmarkEnd w:id="79"/>
          </w:p>
        </w:tc>
        <w:tc>
          <w:tcPr>
            <w:tcW w:w="6945" w:type="dxa"/>
            <w:noWrap/>
            <w:tcMar>
              <w:top w:w="108" w:type="dxa"/>
              <w:left w:w="108" w:type="dxa"/>
              <w:bottom w:w="0" w:type="dxa"/>
              <w:right w:w="108" w:type="dxa"/>
            </w:tcMar>
            <w:hideMark/>
          </w:tcPr>
          <w:p w14:paraId="555927BB" w14:textId="4720F966" w:rsidR="00CD2608" w:rsidRDefault="64113195" w:rsidP="003369D9">
            <w:pPr>
              <w:pStyle w:val="ListParagraph"/>
            </w:pPr>
            <w:hyperlink r:id="rId31">
              <w:r w:rsidRPr="0F39EAC6">
                <w:rPr>
                  <w:rStyle w:val="Hyperlink"/>
                </w:rPr>
                <w:t>Major developments</w:t>
              </w:r>
            </w:hyperlink>
            <w:r w:rsidRPr="0F39EAC6">
              <w:rPr>
                <w:color w:val="000000"/>
              </w:rPr>
              <w:t xml:space="preserve"> </w:t>
            </w:r>
            <w:r w:rsidR="526E9B76" w:rsidRPr="0F39EAC6">
              <w:rPr>
                <w:color w:val="000000"/>
              </w:rPr>
              <w:t xml:space="preserve">that are located on peatland </w:t>
            </w:r>
            <w:r w:rsidR="674D8322" w:rsidRPr="0F39EAC6">
              <w:rPr>
                <w:color w:val="000000"/>
              </w:rPr>
              <w:t xml:space="preserve">and </w:t>
            </w:r>
            <w:r w:rsidR="7688434B" w:rsidRPr="0F39EAC6">
              <w:rPr>
                <w:color w:val="000000"/>
              </w:rPr>
              <w:t xml:space="preserve">other </w:t>
            </w:r>
            <w:r w:rsidR="674D8322" w:rsidRPr="0F39EAC6">
              <w:rPr>
                <w:color w:val="000000"/>
              </w:rPr>
              <w:lastRenderedPageBreak/>
              <w:t>carbon rich soils</w:t>
            </w:r>
            <w:r w:rsidR="787F77A8" w:rsidRPr="0F39EAC6">
              <w:rPr>
                <w:color w:val="000000"/>
              </w:rPr>
              <w:t xml:space="preserve">, e.g. </w:t>
            </w:r>
            <w:r w:rsidR="26D2F475" w:rsidRPr="0CDCB79D">
              <w:rPr>
                <w:color w:val="000000"/>
              </w:rPr>
              <w:t>as</w:t>
            </w:r>
            <w:r w:rsidR="3033BFA6" w:rsidRPr="0CDCB79D">
              <w:rPr>
                <w:color w:val="000000"/>
              </w:rPr>
              <w:t xml:space="preserve"> </w:t>
            </w:r>
            <w:r w:rsidR="7398DC12" w:rsidRPr="0CDCB79D">
              <w:rPr>
                <w:color w:val="000000"/>
              </w:rPr>
              <w:t>identified as Class 1, 2</w:t>
            </w:r>
            <w:r w:rsidR="67D006B6" w:rsidRPr="0CDCB79D">
              <w:rPr>
                <w:color w:val="000000"/>
              </w:rPr>
              <w:t>,</w:t>
            </w:r>
            <w:r w:rsidR="1FB17912" w:rsidRPr="0CDCB79D">
              <w:rPr>
                <w:color w:val="000000"/>
              </w:rPr>
              <w:t xml:space="preserve"> </w:t>
            </w:r>
            <w:r w:rsidR="67D006B6" w:rsidRPr="0CDCB79D">
              <w:rPr>
                <w:color w:val="000000"/>
              </w:rPr>
              <w:t>3</w:t>
            </w:r>
            <w:r w:rsidR="7398DC12" w:rsidRPr="0CDCB79D">
              <w:rPr>
                <w:color w:val="000000"/>
              </w:rPr>
              <w:t xml:space="preserve"> </w:t>
            </w:r>
            <w:r w:rsidR="415671EA" w:rsidRPr="0CDCB79D">
              <w:rPr>
                <w:color w:val="000000"/>
              </w:rPr>
              <w:t xml:space="preserve">or 5 on the NatureScot </w:t>
            </w:r>
            <w:hyperlink r:id="rId32" w:history="1">
              <w:r w:rsidR="415671EA" w:rsidRPr="0CDCB79D">
                <w:rPr>
                  <w:rStyle w:val="Hyperlink"/>
                </w:rPr>
                <w:t>Carbon and Peatland 2016 map</w:t>
              </w:r>
              <w:r w:rsidR="65BA9167" w:rsidRPr="0CDCB79D">
                <w:rPr>
                  <w:rStyle w:val="Hyperlink"/>
                </w:rPr>
                <w:t>,</w:t>
              </w:r>
              <w:r w:rsidR="09F02721" w:rsidRPr="0CDCB79D">
                <w:rPr>
                  <w:rStyle w:val="Hyperlink"/>
                </w:rPr>
                <w:t xml:space="preserve"> </w:t>
              </w:r>
            </w:hyperlink>
            <w:r w:rsidR="75B039BB" w:rsidRPr="0CDCB79D">
              <w:t>and</w:t>
            </w:r>
            <w:r w:rsidR="09F02721" w:rsidRPr="008E2DD0">
              <w:t xml:space="preserve"> </w:t>
            </w:r>
            <w:r w:rsidR="75B039BB" w:rsidRPr="0CDCB79D">
              <w:t xml:space="preserve">are an </w:t>
            </w:r>
            <w:r w:rsidR="09F02721" w:rsidRPr="008E2DD0">
              <w:t xml:space="preserve">exception under </w:t>
            </w:r>
            <w:r w:rsidR="09F02721" w:rsidRPr="0CDCB79D">
              <w:t xml:space="preserve">NPF4 </w:t>
            </w:r>
            <w:r w:rsidR="30C3D55E" w:rsidRPr="0CDCB79D">
              <w:t>P</w:t>
            </w:r>
            <w:r w:rsidR="09F02721" w:rsidRPr="008E2DD0">
              <w:t xml:space="preserve">olicy 5 </w:t>
            </w:r>
            <w:r w:rsidR="226AFA33" w:rsidRPr="0CDCB79D">
              <w:t>(</w:t>
            </w:r>
            <w:r w:rsidR="09F02721" w:rsidRPr="008E2DD0">
              <w:t>c) i-iv</w:t>
            </w:r>
            <w:r w:rsidR="09F02721" w:rsidRPr="0CDCB79D">
              <w:t>.</w:t>
            </w:r>
            <w:r w:rsidR="269855F3" w:rsidRPr="0CDCB79D">
              <w:t xml:space="preserve"> </w:t>
            </w:r>
          </w:p>
          <w:p w14:paraId="32E07AF1" w14:textId="06F485AA" w:rsidR="00CD2608" w:rsidRDefault="11FC847C" w:rsidP="003369D9">
            <w:pPr>
              <w:pStyle w:val="ListParagraph"/>
              <w:rPr>
                <w:rFonts w:eastAsia="Arial"/>
              </w:rPr>
            </w:pPr>
            <w:r w:rsidRPr="0F39EAC6">
              <w:rPr>
                <w:rFonts w:eastAsia="Arial"/>
              </w:rPr>
              <w:t xml:space="preserve">Please ensure when you consult us that you </w:t>
            </w:r>
            <w:r w:rsidRPr="0F39EAC6">
              <w:rPr>
                <w:rFonts w:eastAsia="Arial"/>
                <w:b/>
                <w:bCs/>
              </w:rPr>
              <w:t>confirm:</w:t>
            </w:r>
          </w:p>
          <w:p w14:paraId="63D27515" w14:textId="60217408" w:rsidR="00CD2608" w:rsidRDefault="76B7F6A9" w:rsidP="003369D9">
            <w:pPr>
              <w:pStyle w:val="ListParagraph"/>
              <w:numPr>
                <w:ilvl w:val="1"/>
                <w:numId w:val="14"/>
              </w:numPr>
              <w:ind w:left="751"/>
            </w:pPr>
            <w:r>
              <w:t>W</w:t>
            </w:r>
            <w:r w:rsidR="2464647E">
              <w:t>hich</w:t>
            </w:r>
            <w:r w:rsidR="5C65D4AF">
              <w:t xml:space="preserve"> exception in </w:t>
            </w:r>
            <w:hyperlink r:id="rId33">
              <w:r w:rsidR="5C65D4AF" w:rsidRPr="5D7BB6F0">
                <w:rPr>
                  <w:rStyle w:val="Hyperlink"/>
                </w:rPr>
                <w:t>N</w:t>
              </w:r>
              <w:r w:rsidR="68A132C1" w:rsidRPr="5D7BB6F0">
                <w:rPr>
                  <w:rStyle w:val="Hyperlink"/>
                </w:rPr>
                <w:t>PF4</w:t>
              </w:r>
              <w:r w:rsidR="5C65D4AF" w:rsidRPr="5D7BB6F0">
                <w:rPr>
                  <w:rStyle w:val="Hyperlink"/>
                </w:rPr>
                <w:t xml:space="preserve"> Policy </w:t>
              </w:r>
              <w:r w:rsidR="52D9C678" w:rsidRPr="5D7BB6F0">
                <w:rPr>
                  <w:rStyle w:val="Hyperlink"/>
                </w:rPr>
                <w:t>5 (c</w:t>
              </w:r>
              <w:r w:rsidR="5C65D4AF" w:rsidRPr="5D7BB6F0">
                <w:rPr>
                  <w:rStyle w:val="Hyperlink"/>
                </w:rPr>
                <w:t>)</w:t>
              </w:r>
              <w:r w:rsidR="17A2A2E6" w:rsidRPr="5D7BB6F0">
                <w:rPr>
                  <w:rStyle w:val="Hyperlink"/>
                </w:rPr>
                <w:t xml:space="preserve"> i-iv</w:t>
              </w:r>
            </w:hyperlink>
            <w:r w:rsidR="5C65D4AF">
              <w:t xml:space="preserve"> you consider </w:t>
            </w:r>
            <w:r w:rsidR="1E96781C">
              <w:t>appli</w:t>
            </w:r>
            <w:r w:rsidR="05C3D218">
              <w:t>es</w:t>
            </w:r>
            <w:r w:rsidR="5C65D4AF">
              <w:t xml:space="preserve"> to the development</w:t>
            </w:r>
            <w:r w:rsidR="590E2F55">
              <w:t>.</w:t>
            </w:r>
          </w:p>
          <w:p w14:paraId="7A9B5D48" w14:textId="4BC4D80A" w:rsidR="00CD2608" w:rsidRPr="00C70889" w:rsidRDefault="00C00C36" w:rsidP="003369D9">
            <w:pPr>
              <w:pStyle w:val="ListParagraph"/>
            </w:pPr>
            <w:r>
              <w:t xml:space="preserve">For development proposals </w:t>
            </w:r>
            <w:r w:rsidR="2CF53D77">
              <w:t xml:space="preserve">that </w:t>
            </w:r>
            <w:r>
              <w:t>are</w:t>
            </w:r>
            <w:r w:rsidR="61C6B74B">
              <w:t xml:space="preserve"> not</w:t>
            </w:r>
            <w:r>
              <w:t xml:space="preserve"> considered an exception</w:t>
            </w:r>
            <w:r w:rsidR="3324F3DB">
              <w:t>,</w:t>
            </w:r>
            <w:r>
              <w:t xml:space="preserve"> it </w:t>
            </w:r>
            <w:r w:rsidR="001E1310">
              <w:t xml:space="preserve">is for the determining authority to consider the weight that should be given to the </w:t>
            </w:r>
            <w:r w:rsidR="2AEB7936">
              <w:t xml:space="preserve">relevant development plan </w:t>
            </w:r>
            <w:r w:rsidR="001E1310">
              <w:t xml:space="preserve">policies and any </w:t>
            </w:r>
            <w:r w:rsidR="00DD0227">
              <w:t xml:space="preserve">material considerations. We consider NPF4 policy </w:t>
            </w:r>
            <w:r w:rsidR="00D7103B">
              <w:t>c) to be self-explanatory and</w:t>
            </w:r>
            <w:r w:rsidR="311C5759">
              <w:t xml:space="preserve">, </w:t>
            </w:r>
            <w:r w:rsidR="000E7411">
              <w:t>therefore</w:t>
            </w:r>
            <w:r w:rsidR="311C5759">
              <w:t>, consultation with us is not required for</w:t>
            </w:r>
            <w:r w:rsidR="00D7103B">
              <w:t xml:space="preserve"> non-exception</w:t>
            </w:r>
            <w:r w:rsidR="2E374514">
              <w:t xml:space="preserve"> development proposals</w:t>
            </w:r>
            <w:r w:rsidR="00D7103B">
              <w:t xml:space="preserve">. </w:t>
            </w:r>
          </w:p>
        </w:tc>
      </w:tr>
      <w:tr w:rsidR="015BC4BE" w14:paraId="1D1AB7A2" w14:textId="77777777" w:rsidTr="00A34657">
        <w:trPr>
          <w:trHeight w:val="610"/>
        </w:trPr>
        <w:tc>
          <w:tcPr>
            <w:tcW w:w="3256" w:type="dxa"/>
            <w:shd w:val="clear" w:color="auto" w:fill="FFFFFF" w:themeFill="background1"/>
            <w:noWrap/>
            <w:tcMar>
              <w:top w:w="108" w:type="dxa"/>
              <w:left w:w="108" w:type="dxa"/>
              <w:bottom w:w="0" w:type="dxa"/>
              <w:right w:w="108" w:type="dxa"/>
            </w:tcMar>
            <w:hideMark/>
          </w:tcPr>
          <w:p w14:paraId="7AB9E44B" w14:textId="483BE130" w:rsidR="015BC4BE" w:rsidRPr="00A62FB6" w:rsidRDefault="1A6B0802" w:rsidP="003369D9">
            <w:pPr>
              <w:pStyle w:val="Tablerowheader"/>
            </w:pPr>
            <w:bookmarkStart w:id="80" w:name="_Toc1002329492"/>
            <w:bookmarkStart w:id="81" w:name="_Toc1522008816"/>
            <w:bookmarkStart w:id="82" w:name="_Toc420150528"/>
            <w:bookmarkStart w:id="83" w:name="_Toc417165089"/>
            <w:bookmarkStart w:id="84" w:name="_Toc517013224"/>
            <w:bookmarkStart w:id="85" w:name="_Toc1752936099"/>
            <w:bookmarkStart w:id="86" w:name="_Toc1408534878"/>
            <w:bookmarkStart w:id="87" w:name="_Toc595315831"/>
            <w:bookmarkStart w:id="88" w:name="_Toc237521865"/>
            <w:r w:rsidRPr="00A62FB6">
              <w:lastRenderedPageBreak/>
              <w:t>F. Developments supported by E</w:t>
            </w:r>
            <w:r w:rsidR="5A0CCAB8" w:rsidRPr="00A62FB6">
              <w:t>nvironmental Impact Assessment (E</w:t>
            </w:r>
            <w:r w:rsidRPr="00A62FB6">
              <w:t>IA</w:t>
            </w:r>
            <w:r w:rsidR="64CF3465" w:rsidRPr="00A62FB6">
              <w:t>)</w:t>
            </w:r>
            <w:bookmarkEnd w:id="80"/>
            <w:bookmarkEnd w:id="81"/>
            <w:bookmarkEnd w:id="82"/>
            <w:bookmarkEnd w:id="83"/>
            <w:bookmarkEnd w:id="84"/>
            <w:bookmarkEnd w:id="85"/>
            <w:bookmarkEnd w:id="86"/>
            <w:bookmarkEnd w:id="87"/>
            <w:bookmarkEnd w:id="88"/>
          </w:p>
        </w:tc>
        <w:tc>
          <w:tcPr>
            <w:tcW w:w="6945" w:type="dxa"/>
            <w:shd w:val="clear" w:color="auto" w:fill="FFFFFF" w:themeFill="background1"/>
            <w:noWrap/>
            <w:tcMar>
              <w:top w:w="108" w:type="dxa"/>
              <w:left w:w="108" w:type="dxa"/>
              <w:bottom w:w="0" w:type="dxa"/>
              <w:right w:w="108" w:type="dxa"/>
            </w:tcMar>
            <w:vAlign w:val="center"/>
            <w:hideMark/>
          </w:tcPr>
          <w:p w14:paraId="2570C4A6" w14:textId="79371EFA" w:rsidR="381DCA5D" w:rsidRDefault="0BBF114F" w:rsidP="003369D9">
            <w:pPr>
              <w:pStyle w:val="ListParagraph"/>
              <w:rPr>
                <w:rFonts w:eastAsia="Arial"/>
              </w:rPr>
            </w:pPr>
            <w:r w:rsidRPr="59436B9B">
              <w:rPr>
                <w:rFonts w:eastAsia="Arial"/>
              </w:rPr>
              <w:t>All</w:t>
            </w:r>
            <w:r w:rsidR="487C8473" w:rsidRPr="59436B9B">
              <w:rPr>
                <w:rFonts w:eastAsia="Arial"/>
              </w:rPr>
              <w:t xml:space="preserve"> developments in this category</w:t>
            </w:r>
            <w:r w:rsidR="2EF80001" w:rsidRPr="59436B9B">
              <w:rPr>
                <w:rFonts w:eastAsia="Arial"/>
              </w:rPr>
              <w:t xml:space="preserve"> </w:t>
            </w:r>
            <w:r w:rsidRPr="59436B9B">
              <w:rPr>
                <w:rFonts w:eastAsia="Arial"/>
                <w:u w:val="single"/>
              </w:rPr>
              <w:t>except</w:t>
            </w:r>
            <w:r w:rsidRPr="59436B9B">
              <w:rPr>
                <w:rFonts w:eastAsia="Arial"/>
              </w:rPr>
              <w:t>:</w:t>
            </w:r>
          </w:p>
          <w:p w14:paraId="1718CD2A" w14:textId="2B619EED" w:rsidR="381DCA5D" w:rsidRDefault="07F72EBD" w:rsidP="003369D9">
            <w:pPr>
              <w:pStyle w:val="ListParagraph"/>
              <w:numPr>
                <w:ilvl w:val="0"/>
                <w:numId w:val="13"/>
              </w:numPr>
              <w:rPr>
                <w:rFonts w:eastAsia="Arial"/>
              </w:rPr>
            </w:pPr>
            <w:r w:rsidRPr="039A28F2">
              <w:rPr>
                <w:rFonts w:eastAsia="Arial"/>
              </w:rPr>
              <w:t>Wind farm developments of</w:t>
            </w:r>
            <w:r w:rsidR="21F8390C" w:rsidRPr="039A28F2">
              <w:rPr>
                <w:rFonts w:eastAsia="Arial"/>
              </w:rPr>
              <w:t xml:space="preserve"> </w:t>
            </w:r>
            <w:r w:rsidRPr="039A28F2">
              <w:rPr>
                <w:rFonts w:eastAsia="Arial"/>
              </w:rPr>
              <w:t>three or fewer turbines</w:t>
            </w:r>
            <w:r w:rsidR="24DEE473" w:rsidRPr="039A28F2">
              <w:rPr>
                <w:rFonts w:eastAsia="Arial"/>
              </w:rPr>
              <w:t>.</w:t>
            </w:r>
          </w:p>
          <w:p w14:paraId="3F92E3A6" w14:textId="3B9BCC92" w:rsidR="5827D852" w:rsidRPr="00CE289C" w:rsidRDefault="7E6DCAB7" w:rsidP="003369D9">
            <w:pPr>
              <w:pStyle w:val="ListParagraph"/>
              <w:numPr>
                <w:ilvl w:val="0"/>
                <w:numId w:val="13"/>
              </w:numPr>
              <w:rPr>
                <w:color w:val="555658"/>
              </w:rPr>
            </w:pPr>
            <w:r w:rsidRPr="039A28F2">
              <w:rPr>
                <w:rFonts w:eastAsia="Arial"/>
              </w:rPr>
              <w:t>B</w:t>
            </w:r>
            <w:r w:rsidR="5C4A3D88" w:rsidRPr="039A28F2">
              <w:rPr>
                <w:rFonts w:eastAsia="Arial"/>
              </w:rPr>
              <w:t>attery Energy Storage System</w:t>
            </w:r>
            <w:r w:rsidR="00FD37B1">
              <w:rPr>
                <w:rFonts w:eastAsia="Arial"/>
              </w:rPr>
              <w:t>s</w:t>
            </w:r>
            <w:r w:rsidR="5C4A3D88" w:rsidRPr="039A28F2">
              <w:rPr>
                <w:rFonts w:eastAsia="Arial"/>
              </w:rPr>
              <w:t xml:space="preserve"> (B</w:t>
            </w:r>
            <w:r w:rsidRPr="039A28F2">
              <w:rPr>
                <w:rFonts w:eastAsia="Arial"/>
              </w:rPr>
              <w:t>ESS</w:t>
            </w:r>
            <w:r w:rsidR="340B56E2" w:rsidRPr="039A28F2">
              <w:rPr>
                <w:rFonts w:eastAsia="Arial"/>
              </w:rPr>
              <w:t>)</w:t>
            </w:r>
            <w:r w:rsidR="0F11E2FC" w:rsidRPr="039A28F2">
              <w:rPr>
                <w:rFonts w:eastAsia="Arial"/>
              </w:rPr>
              <w:t>.</w:t>
            </w:r>
          </w:p>
          <w:p w14:paraId="72BB7202" w14:textId="38E1719F" w:rsidR="00CE289C" w:rsidRPr="00CE289C" w:rsidRDefault="57E76827" w:rsidP="003369D9">
            <w:pPr>
              <w:pStyle w:val="ListParagraph"/>
              <w:numPr>
                <w:ilvl w:val="0"/>
                <w:numId w:val="13"/>
              </w:numPr>
            </w:pPr>
            <w:r>
              <w:t>Solar arrays</w:t>
            </w:r>
          </w:p>
          <w:p w14:paraId="58678209" w14:textId="2002C20A" w:rsidR="6AB036A8" w:rsidRDefault="4EB47A58" w:rsidP="0096415A">
            <w:pPr>
              <w:widowControl w:val="0"/>
              <w:spacing w:after="120"/>
              <w:ind w:left="357"/>
              <w:rPr>
                <w:rFonts w:ascii="Arial" w:eastAsia="Arial" w:hAnsi="Arial" w:cs="Arial"/>
                <w:color w:val="000000"/>
              </w:rPr>
            </w:pPr>
            <w:r w:rsidRPr="3CB81914">
              <w:rPr>
                <w:rFonts w:ascii="Arial" w:eastAsia="Arial" w:hAnsi="Arial" w:cs="Arial"/>
                <w:color w:val="000000"/>
              </w:rPr>
              <w:t>Note</w:t>
            </w:r>
            <w:r w:rsidR="0096415A">
              <w:rPr>
                <w:rFonts w:ascii="Arial" w:eastAsia="Arial" w:hAnsi="Arial" w:cs="Arial"/>
                <w:color w:val="000000"/>
              </w:rPr>
              <w:t>:</w:t>
            </w:r>
            <w:r w:rsidRPr="3CB81914">
              <w:rPr>
                <w:rFonts w:ascii="Arial" w:eastAsia="Arial" w:hAnsi="Arial" w:cs="Arial"/>
                <w:color w:val="000000"/>
              </w:rPr>
              <w:t xml:space="preserve"> </w:t>
            </w:r>
            <w:r w:rsidR="088DA6CF" w:rsidRPr="3CB81914">
              <w:rPr>
                <w:rFonts w:ascii="Arial" w:eastAsia="Arial" w:hAnsi="Arial" w:cs="Arial"/>
                <w:color w:val="000000"/>
              </w:rPr>
              <w:t>the</w:t>
            </w:r>
            <w:r w:rsidR="5E966AFB" w:rsidRPr="3CB81914">
              <w:rPr>
                <w:rFonts w:ascii="Arial" w:eastAsia="Arial" w:hAnsi="Arial" w:cs="Arial"/>
                <w:color w:val="000000"/>
              </w:rPr>
              <w:t xml:space="preserve"> above</w:t>
            </w:r>
            <w:r w:rsidRPr="3CB81914">
              <w:rPr>
                <w:rFonts w:ascii="Arial" w:eastAsia="Arial" w:hAnsi="Arial" w:cs="Arial"/>
                <w:color w:val="000000"/>
              </w:rPr>
              <w:t xml:space="preserve"> </w:t>
            </w:r>
            <w:r w:rsidR="29C67401" w:rsidRPr="3CB81914">
              <w:rPr>
                <w:rFonts w:ascii="Arial" w:eastAsia="Arial" w:hAnsi="Arial" w:cs="Arial"/>
                <w:color w:val="000000"/>
              </w:rPr>
              <w:t xml:space="preserve">exceptions </w:t>
            </w:r>
            <w:r w:rsidRPr="3CB81914">
              <w:rPr>
                <w:rFonts w:ascii="Arial" w:eastAsia="Arial" w:hAnsi="Arial" w:cs="Arial"/>
                <w:color w:val="000000"/>
              </w:rPr>
              <w:t>may require consultation under another issue,</w:t>
            </w:r>
            <w:r w:rsidR="7AECFFAB" w:rsidRPr="3CB81914">
              <w:rPr>
                <w:rFonts w:ascii="Arial" w:eastAsia="Arial" w:hAnsi="Arial" w:cs="Arial"/>
                <w:color w:val="000000"/>
              </w:rPr>
              <w:t xml:space="preserve"> </w:t>
            </w:r>
            <w:r w:rsidRPr="3CB81914">
              <w:rPr>
                <w:rFonts w:ascii="Arial" w:eastAsia="Arial" w:hAnsi="Arial" w:cs="Arial"/>
                <w:color w:val="000000"/>
              </w:rPr>
              <w:t xml:space="preserve">for example if they include </w:t>
            </w:r>
            <w:r w:rsidRPr="3CB81914">
              <w:rPr>
                <w:rFonts w:ascii="Arial" w:eastAsia="Arial" w:hAnsi="Arial" w:cs="Arial"/>
              </w:rPr>
              <w:t>loss of floodplain capacity through</w:t>
            </w:r>
            <w:r w:rsidRPr="3CB81914">
              <w:rPr>
                <w:rFonts w:ascii="Arial" w:eastAsia="Arial" w:hAnsi="Arial" w:cs="Arial"/>
                <w:color w:val="000000"/>
              </w:rPr>
              <w:t xml:space="preserve"> landraising</w:t>
            </w:r>
            <w:r w:rsidR="7A67BFB5" w:rsidRPr="3CB81914">
              <w:rPr>
                <w:rFonts w:ascii="Arial" w:eastAsia="Arial" w:hAnsi="Arial" w:cs="Arial"/>
                <w:color w:val="000000"/>
              </w:rPr>
              <w:t>.</w:t>
            </w:r>
          </w:p>
          <w:p w14:paraId="64F76481" w14:textId="13FD1823" w:rsidR="6AB036A8" w:rsidRDefault="07B71DA3" w:rsidP="003369D9">
            <w:pPr>
              <w:pStyle w:val="ListParagraph"/>
              <w:numPr>
                <w:ilvl w:val="0"/>
                <w:numId w:val="13"/>
              </w:numPr>
              <w:rPr>
                <w:rFonts w:eastAsia="Arial"/>
              </w:rPr>
            </w:pPr>
            <w:r w:rsidRPr="3CB81914">
              <w:rPr>
                <w:rFonts w:eastAsia="Arial"/>
              </w:rPr>
              <w:t xml:space="preserve">Offshore </w:t>
            </w:r>
            <w:r w:rsidR="58D04596" w:rsidRPr="3CB81914">
              <w:rPr>
                <w:rFonts w:eastAsia="Arial"/>
              </w:rPr>
              <w:t>w</w:t>
            </w:r>
            <w:r w:rsidR="511A5722" w:rsidRPr="3CB81914">
              <w:rPr>
                <w:rFonts w:eastAsia="Arial"/>
              </w:rPr>
              <w:t>ind farm</w:t>
            </w:r>
            <w:r w:rsidRPr="3CB81914">
              <w:rPr>
                <w:rFonts w:eastAsia="Arial"/>
              </w:rPr>
              <w:t>s</w:t>
            </w:r>
            <w:r w:rsidR="37C1B4A6" w:rsidRPr="3CB81914">
              <w:rPr>
                <w:rFonts w:eastAsia="Arial"/>
              </w:rPr>
              <w:t>.</w:t>
            </w:r>
          </w:p>
        </w:tc>
      </w:tr>
      <w:tr w:rsidR="015BC4BE" w14:paraId="44F8B98B" w14:textId="77777777" w:rsidTr="00A34657">
        <w:trPr>
          <w:trHeight w:val="610"/>
        </w:trPr>
        <w:tc>
          <w:tcPr>
            <w:tcW w:w="3256" w:type="dxa"/>
            <w:shd w:val="clear" w:color="auto" w:fill="FFFFFF" w:themeFill="background1"/>
            <w:noWrap/>
            <w:tcMar>
              <w:top w:w="108" w:type="dxa"/>
              <w:left w:w="108" w:type="dxa"/>
              <w:bottom w:w="0" w:type="dxa"/>
              <w:right w:w="108" w:type="dxa"/>
            </w:tcMar>
            <w:hideMark/>
          </w:tcPr>
          <w:p w14:paraId="3F10B92B" w14:textId="76F6D1BE" w:rsidR="438FACA1" w:rsidRPr="00A62FB6" w:rsidRDefault="4A4E9088" w:rsidP="003369D9">
            <w:pPr>
              <w:pStyle w:val="Tablerowheader"/>
            </w:pPr>
            <w:bookmarkStart w:id="89" w:name="_Toc810166500"/>
            <w:bookmarkStart w:id="90" w:name="_Toc954260613"/>
            <w:bookmarkStart w:id="91" w:name="_Toc1105436819"/>
            <w:bookmarkStart w:id="92" w:name="_Toc1889627489"/>
            <w:bookmarkStart w:id="93" w:name="_Toc512520879"/>
            <w:bookmarkStart w:id="94" w:name="_Toc489929038"/>
            <w:bookmarkStart w:id="95" w:name="_Toc91583603"/>
            <w:bookmarkStart w:id="96" w:name="_Toc1733214548"/>
            <w:bookmarkStart w:id="97" w:name="_Toc1561355095"/>
            <w:bookmarkStart w:id="98" w:name="_Toc237521866"/>
            <w:r w:rsidRPr="00A62FB6">
              <w:lastRenderedPageBreak/>
              <w:t>G. Energy</w:t>
            </w:r>
            <w:r w:rsidR="4A06AFC8" w:rsidRPr="00A62FB6">
              <w:t xml:space="preserve"> </w:t>
            </w:r>
            <w:r w:rsidRPr="00A62FB6">
              <w:t xml:space="preserve">generation </w:t>
            </w:r>
            <w:r w:rsidR="6E349082" w:rsidRPr="00A62FB6">
              <w:t>(</w:t>
            </w:r>
            <w:r w:rsidRPr="00A62FB6">
              <w:t>not supported by EIA</w:t>
            </w:r>
            <w:r w:rsidR="0408D4D1" w:rsidRPr="00A62FB6">
              <w:t>)</w:t>
            </w:r>
            <w:bookmarkEnd w:id="89"/>
            <w:bookmarkEnd w:id="90"/>
            <w:bookmarkEnd w:id="91"/>
            <w:bookmarkEnd w:id="92"/>
            <w:bookmarkEnd w:id="93"/>
            <w:bookmarkEnd w:id="94"/>
            <w:bookmarkEnd w:id="95"/>
            <w:bookmarkEnd w:id="96"/>
            <w:bookmarkEnd w:id="97"/>
            <w:bookmarkEnd w:id="98"/>
          </w:p>
        </w:tc>
        <w:tc>
          <w:tcPr>
            <w:tcW w:w="6945" w:type="dxa"/>
            <w:shd w:val="clear" w:color="auto" w:fill="FFFFFF" w:themeFill="background1"/>
            <w:noWrap/>
            <w:tcMar>
              <w:top w:w="108" w:type="dxa"/>
              <w:left w:w="108" w:type="dxa"/>
              <w:bottom w:w="0" w:type="dxa"/>
              <w:right w:w="108" w:type="dxa"/>
            </w:tcMar>
            <w:hideMark/>
          </w:tcPr>
          <w:p w14:paraId="0FC3E736" w14:textId="30B0104D" w:rsidR="1ED777B8" w:rsidRPr="00010C57" w:rsidRDefault="64CC95D0" w:rsidP="003369D9">
            <w:pPr>
              <w:pStyle w:val="ListParagraph"/>
              <w:numPr>
                <w:ilvl w:val="0"/>
                <w:numId w:val="12"/>
              </w:numPr>
              <w:rPr>
                <w:rFonts w:eastAsia="Arial"/>
                <w:lang w:val="en-US"/>
              </w:rPr>
            </w:pPr>
            <w:r w:rsidRPr="5E74EC51">
              <w:t>Pumped h</w:t>
            </w:r>
            <w:r w:rsidR="064A7E03" w:rsidRPr="5E74EC51">
              <w:t>ydro schemes</w:t>
            </w:r>
            <w:r w:rsidR="083BEE74" w:rsidRPr="5E74EC51">
              <w:t>.</w:t>
            </w:r>
          </w:p>
          <w:p w14:paraId="396704CF" w14:textId="6596A88F" w:rsidR="1ED777B8" w:rsidRPr="00010C57" w:rsidRDefault="03117735" w:rsidP="003369D9">
            <w:pPr>
              <w:pStyle w:val="ListParagraph"/>
              <w:numPr>
                <w:ilvl w:val="0"/>
                <w:numId w:val="12"/>
              </w:numPr>
              <w:rPr>
                <w:rFonts w:eastAsia="Arial"/>
                <w:lang w:val="en-US"/>
              </w:rPr>
            </w:pPr>
            <w:r w:rsidRPr="5E74EC51">
              <w:rPr>
                <w:rFonts w:eastAsia="Arial"/>
              </w:rPr>
              <w:t>Anaerobic digestion plants</w:t>
            </w:r>
            <w:r w:rsidR="083BEE74" w:rsidRPr="5E74EC51">
              <w:rPr>
                <w:rFonts w:eastAsia="Arial"/>
              </w:rPr>
              <w:t>.</w:t>
            </w:r>
          </w:p>
          <w:p w14:paraId="65CA23F6" w14:textId="4BABE0D6" w:rsidR="1ED777B8" w:rsidRPr="00010C57" w:rsidRDefault="17A5BE17" w:rsidP="003369D9">
            <w:pPr>
              <w:pStyle w:val="ListParagraph"/>
              <w:numPr>
                <w:ilvl w:val="0"/>
                <w:numId w:val="12"/>
              </w:numPr>
              <w:rPr>
                <w:rFonts w:eastAsia="Arial"/>
                <w:lang w:val="en-US"/>
              </w:rPr>
            </w:pPr>
            <w:r w:rsidRPr="5E74EC51">
              <w:rPr>
                <w:rFonts w:eastAsia="Arial"/>
              </w:rPr>
              <w:t>Energy from waste</w:t>
            </w:r>
            <w:r w:rsidR="5F586C66" w:rsidRPr="5E74EC51">
              <w:rPr>
                <w:rFonts w:eastAsia="Arial"/>
              </w:rPr>
              <w:t>.</w:t>
            </w:r>
          </w:p>
        </w:tc>
      </w:tr>
      <w:tr w:rsidR="015BC4BE" w14:paraId="4C92224A" w14:textId="77777777" w:rsidTr="00A34657">
        <w:trPr>
          <w:trHeight w:val="610"/>
        </w:trPr>
        <w:tc>
          <w:tcPr>
            <w:tcW w:w="3256" w:type="dxa"/>
            <w:shd w:val="clear" w:color="auto" w:fill="FFFFFF" w:themeFill="background1"/>
            <w:noWrap/>
            <w:tcMar>
              <w:top w:w="108" w:type="dxa"/>
              <w:left w:w="108" w:type="dxa"/>
              <w:bottom w:w="0" w:type="dxa"/>
              <w:right w:w="108" w:type="dxa"/>
            </w:tcMar>
            <w:hideMark/>
          </w:tcPr>
          <w:p w14:paraId="44FA1BAF" w14:textId="514D1D4F" w:rsidR="438FACA1" w:rsidRPr="00A62FB6" w:rsidRDefault="4A4E9088" w:rsidP="003369D9">
            <w:pPr>
              <w:pStyle w:val="Tablerowheader"/>
            </w:pPr>
            <w:bookmarkStart w:id="99" w:name="_Toc846390166"/>
            <w:bookmarkStart w:id="100" w:name="_Toc2093264552"/>
            <w:bookmarkStart w:id="101" w:name="_Toc374017840"/>
            <w:bookmarkStart w:id="102" w:name="_Toc1996305653"/>
            <w:bookmarkStart w:id="103" w:name="_Toc1524979546"/>
            <w:bookmarkStart w:id="104" w:name="_Toc1976460363"/>
            <w:bookmarkStart w:id="105" w:name="_Toc106506266"/>
            <w:bookmarkStart w:id="106" w:name="_Toc1221554491"/>
            <w:bookmarkStart w:id="107" w:name="_Toc237521867"/>
            <w:r w:rsidRPr="00A62FB6">
              <w:t xml:space="preserve">H. </w:t>
            </w:r>
            <w:r w:rsidRPr="00A62FB6">
              <w:rPr>
                <w:lang w:val="en-US"/>
              </w:rPr>
              <w:t xml:space="preserve">Waste </w:t>
            </w:r>
            <w:r w:rsidR="7F2DEB9A" w:rsidRPr="00A62FB6">
              <w:rPr>
                <w:lang w:val="en-US"/>
              </w:rPr>
              <w:t>m</w:t>
            </w:r>
            <w:r w:rsidRPr="00A62FB6">
              <w:rPr>
                <w:lang w:val="en-US"/>
              </w:rPr>
              <w:t xml:space="preserve">anagement </w:t>
            </w:r>
            <w:r w:rsidR="25669A52" w:rsidRPr="00A62FB6">
              <w:rPr>
                <w:lang w:val="en-US"/>
              </w:rPr>
              <w:t>f</w:t>
            </w:r>
            <w:r w:rsidRPr="00A62FB6">
              <w:rPr>
                <w:lang w:val="en-US"/>
              </w:rPr>
              <w:t>acilities (not supported by EIA)</w:t>
            </w:r>
            <w:bookmarkEnd w:id="99"/>
            <w:bookmarkEnd w:id="100"/>
            <w:bookmarkEnd w:id="101"/>
            <w:bookmarkEnd w:id="102"/>
            <w:bookmarkEnd w:id="103"/>
            <w:bookmarkEnd w:id="104"/>
            <w:bookmarkEnd w:id="105"/>
            <w:bookmarkEnd w:id="106"/>
            <w:bookmarkEnd w:id="107"/>
            <w:r w:rsidR="00D53D44" w:rsidRPr="00A62FB6">
              <w:rPr>
                <w:lang w:val="en-US"/>
              </w:rPr>
              <w:t xml:space="preserve"> </w:t>
            </w:r>
          </w:p>
        </w:tc>
        <w:tc>
          <w:tcPr>
            <w:tcW w:w="6945" w:type="dxa"/>
            <w:shd w:val="clear" w:color="auto" w:fill="FFFFFF" w:themeFill="background1"/>
            <w:noWrap/>
            <w:tcMar>
              <w:top w:w="108" w:type="dxa"/>
              <w:left w:w="108" w:type="dxa"/>
              <w:bottom w:w="0" w:type="dxa"/>
              <w:right w:w="108" w:type="dxa"/>
            </w:tcMar>
            <w:vAlign w:val="center"/>
            <w:hideMark/>
          </w:tcPr>
          <w:p w14:paraId="7E52EDFB" w14:textId="58CE71F0" w:rsidR="3656DE32" w:rsidRPr="008C7015" w:rsidRDefault="489F7205" w:rsidP="003369D9">
            <w:pPr>
              <w:pStyle w:val="ListParagraph"/>
              <w:numPr>
                <w:ilvl w:val="0"/>
                <w:numId w:val="10"/>
              </w:numPr>
              <w:rPr>
                <w:rFonts w:eastAsia="Arial"/>
              </w:rPr>
            </w:pPr>
            <w:r w:rsidRPr="008C7015">
              <w:rPr>
                <w:rFonts w:eastAsia="Arial"/>
              </w:rPr>
              <w:t>Landfills - new sites, extensions to existing landfills, extensions to operational lifetime and applications for reprofiling and changes in restoration</w:t>
            </w:r>
            <w:r w:rsidR="00033E4D">
              <w:rPr>
                <w:rFonts w:eastAsia="Arial"/>
              </w:rPr>
              <w:t>.</w:t>
            </w:r>
          </w:p>
          <w:p w14:paraId="60D856C9" w14:textId="0859E92F" w:rsidR="3656DE32" w:rsidRPr="008C7015" w:rsidRDefault="4DC0D474" w:rsidP="003369D9">
            <w:pPr>
              <w:pStyle w:val="ListParagraph"/>
              <w:numPr>
                <w:ilvl w:val="0"/>
                <w:numId w:val="10"/>
              </w:numPr>
              <w:rPr>
                <w:rFonts w:eastAsia="Arial"/>
              </w:rPr>
            </w:pPr>
            <w:r w:rsidRPr="5E74EC51">
              <w:rPr>
                <w:rFonts w:eastAsia="Arial"/>
              </w:rPr>
              <w:t>Commercial composting operations</w:t>
            </w:r>
            <w:r w:rsidR="069F4D89" w:rsidRPr="5E74EC51">
              <w:rPr>
                <w:rFonts w:eastAsia="Arial"/>
              </w:rPr>
              <w:t>.</w:t>
            </w:r>
          </w:p>
          <w:p w14:paraId="1C989200" w14:textId="29E8F564" w:rsidR="3656DE32" w:rsidRPr="008C7015" w:rsidRDefault="4DC0D474" w:rsidP="003369D9">
            <w:pPr>
              <w:pStyle w:val="ListParagraph"/>
              <w:numPr>
                <w:ilvl w:val="0"/>
                <w:numId w:val="10"/>
              </w:numPr>
              <w:rPr>
                <w:rFonts w:eastAsia="Arial"/>
              </w:rPr>
            </w:pPr>
            <w:r w:rsidRPr="5E74EC51">
              <w:rPr>
                <w:rFonts w:eastAsia="Arial"/>
              </w:rPr>
              <w:t xml:space="preserve">Bottom ash </w:t>
            </w:r>
            <w:r w:rsidR="4EAC96FC" w:rsidRPr="5E74EC51">
              <w:rPr>
                <w:rFonts w:eastAsia="Arial"/>
              </w:rPr>
              <w:t xml:space="preserve">and fly ash </w:t>
            </w:r>
            <w:r w:rsidRPr="5E74EC51">
              <w:rPr>
                <w:rFonts w:eastAsia="Arial"/>
              </w:rPr>
              <w:t>processing</w:t>
            </w:r>
            <w:r w:rsidR="069F4D89" w:rsidRPr="5E74EC51">
              <w:rPr>
                <w:rFonts w:eastAsia="Arial"/>
              </w:rPr>
              <w:t>.</w:t>
            </w:r>
          </w:p>
          <w:p w14:paraId="7E8DABBF" w14:textId="6AFB4FA7" w:rsidR="015BC4BE" w:rsidRPr="008C7015" w:rsidRDefault="4DC0D474" w:rsidP="003369D9">
            <w:pPr>
              <w:pStyle w:val="ListParagraph"/>
              <w:numPr>
                <w:ilvl w:val="0"/>
                <w:numId w:val="10"/>
              </w:numPr>
              <w:rPr>
                <w:rFonts w:eastAsia="Arial"/>
              </w:rPr>
            </w:pPr>
            <w:r w:rsidRPr="5E74EC51">
              <w:rPr>
                <w:rFonts w:eastAsia="Arial"/>
              </w:rPr>
              <w:t>Hazardous waste processing</w:t>
            </w:r>
            <w:r w:rsidR="3240BC48" w:rsidRPr="5E74EC51">
              <w:rPr>
                <w:rFonts w:eastAsia="Arial"/>
              </w:rPr>
              <w:t>.</w:t>
            </w:r>
          </w:p>
        </w:tc>
      </w:tr>
      <w:tr w:rsidR="32CBA082" w14:paraId="1924964B" w14:textId="77777777" w:rsidTr="00A34657">
        <w:trPr>
          <w:trHeight w:val="610"/>
        </w:trPr>
        <w:tc>
          <w:tcPr>
            <w:tcW w:w="3256" w:type="dxa"/>
            <w:shd w:val="clear" w:color="auto" w:fill="FFFFFF" w:themeFill="background1"/>
            <w:noWrap/>
            <w:tcMar>
              <w:top w:w="108" w:type="dxa"/>
              <w:left w:w="108" w:type="dxa"/>
              <w:bottom w:w="0" w:type="dxa"/>
              <w:right w:w="108" w:type="dxa"/>
            </w:tcMar>
            <w:hideMark/>
          </w:tcPr>
          <w:p w14:paraId="5CC1F1A6" w14:textId="0287741F" w:rsidR="6AA09BBD" w:rsidRPr="00A62FB6" w:rsidRDefault="0549BEEA" w:rsidP="003369D9">
            <w:pPr>
              <w:pStyle w:val="Tablerowheader"/>
            </w:pPr>
            <w:bookmarkStart w:id="108" w:name="_I._Intensive_farming"/>
            <w:bookmarkStart w:id="109" w:name="_Toc684803929"/>
            <w:bookmarkStart w:id="110" w:name="_Toc1137871721"/>
            <w:bookmarkStart w:id="111" w:name="_Toc1325518927"/>
            <w:bookmarkStart w:id="112" w:name="_Toc1593941527"/>
            <w:bookmarkStart w:id="113" w:name="_Toc237521868"/>
            <w:r w:rsidRPr="00A62FB6">
              <w:t>I. Intensive farming (not supported by EIA)</w:t>
            </w:r>
            <w:bookmarkEnd w:id="108"/>
            <w:bookmarkEnd w:id="109"/>
            <w:bookmarkEnd w:id="110"/>
            <w:bookmarkEnd w:id="111"/>
            <w:bookmarkEnd w:id="112"/>
            <w:bookmarkEnd w:id="113"/>
          </w:p>
        </w:tc>
        <w:tc>
          <w:tcPr>
            <w:tcW w:w="6945" w:type="dxa"/>
            <w:shd w:val="clear" w:color="auto" w:fill="FFFFFF" w:themeFill="background1"/>
            <w:noWrap/>
            <w:tcMar>
              <w:top w:w="108" w:type="dxa"/>
              <w:left w:w="108" w:type="dxa"/>
              <w:bottom w:w="0" w:type="dxa"/>
              <w:right w:w="108" w:type="dxa"/>
            </w:tcMar>
            <w:vAlign w:val="center"/>
            <w:hideMark/>
          </w:tcPr>
          <w:p w14:paraId="4477003D" w14:textId="0C67EB8C" w:rsidR="6AA09BBD" w:rsidRPr="008C7015" w:rsidRDefault="76A8430D" w:rsidP="003369D9">
            <w:pPr>
              <w:pStyle w:val="ListParagraph"/>
              <w:numPr>
                <w:ilvl w:val="0"/>
                <w:numId w:val="10"/>
              </w:numPr>
              <w:rPr>
                <w:rFonts w:eastAsia="Arial"/>
              </w:rPr>
            </w:pPr>
            <w:r w:rsidRPr="3CB81914">
              <w:rPr>
                <w:rFonts w:eastAsia="Arial"/>
              </w:rPr>
              <w:t>Rearing poultry or pigs intensively in an installation</w:t>
            </w:r>
            <w:r w:rsidR="54F393C9" w:rsidRPr="3CB81914">
              <w:rPr>
                <w:rFonts w:eastAsia="Arial"/>
              </w:rPr>
              <w:t>,</w:t>
            </w:r>
            <w:r w:rsidRPr="3CB81914">
              <w:rPr>
                <w:rFonts w:eastAsia="Arial"/>
              </w:rPr>
              <w:t xml:space="preserve"> </w:t>
            </w:r>
            <w:r w:rsidR="54F393C9" w:rsidRPr="3CB81914">
              <w:rPr>
                <w:rFonts w:eastAsia="Arial"/>
              </w:rPr>
              <w:t>(including extensions to existing facilities)</w:t>
            </w:r>
            <w:r w:rsidRPr="3CB81914">
              <w:rPr>
                <w:rFonts w:eastAsia="Arial"/>
              </w:rPr>
              <w:t xml:space="preserve"> with more than</w:t>
            </w:r>
            <w:r w:rsidR="2747264E" w:rsidRPr="3CB81914">
              <w:rPr>
                <w:rFonts w:eastAsia="Arial"/>
              </w:rPr>
              <w:t xml:space="preserve"> </w:t>
            </w:r>
            <w:r w:rsidR="3252C0CA" w:rsidRPr="3CB81914">
              <w:rPr>
                <w:rFonts w:eastAsia="Arial"/>
              </w:rPr>
              <w:t>a total of</w:t>
            </w:r>
            <w:r w:rsidR="00184BEC">
              <w:rPr>
                <w:rFonts w:eastAsia="Arial"/>
              </w:rPr>
              <w:t>:</w:t>
            </w:r>
            <w:r w:rsidR="79F6E0A8" w:rsidRPr="3CB81914">
              <w:rPr>
                <w:rFonts w:eastAsia="Arial"/>
              </w:rPr>
              <w:t xml:space="preserve"> </w:t>
            </w:r>
          </w:p>
          <w:p w14:paraId="7DF2F8B7" w14:textId="5ABBA7E5" w:rsidR="6AA09BBD" w:rsidRPr="008419FF" w:rsidRDefault="5FF8085A" w:rsidP="003369D9">
            <w:pPr>
              <w:pStyle w:val="ListParagraph"/>
              <w:numPr>
                <w:ilvl w:val="0"/>
                <w:numId w:val="93"/>
              </w:numPr>
              <w:rPr>
                <w:rFonts w:eastAsia="Arial"/>
              </w:rPr>
            </w:pPr>
            <w:r w:rsidRPr="008419FF">
              <w:rPr>
                <w:rFonts w:eastAsia="Arial"/>
              </w:rPr>
              <w:t>40,000 places for poultry</w:t>
            </w:r>
            <w:r w:rsidR="00DF0E17">
              <w:rPr>
                <w:rFonts w:eastAsia="Arial"/>
              </w:rPr>
              <w:t>,</w:t>
            </w:r>
          </w:p>
          <w:p w14:paraId="0532D944" w14:textId="7E4E9A0C" w:rsidR="6AA09BBD" w:rsidRPr="008419FF" w:rsidRDefault="5FF8085A" w:rsidP="003369D9">
            <w:pPr>
              <w:pStyle w:val="ListParagraph"/>
              <w:numPr>
                <w:ilvl w:val="0"/>
                <w:numId w:val="93"/>
              </w:numPr>
              <w:rPr>
                <w:rFonts w:eastAsia="Arial"/>
              </w:rPr>
            </w:pPr>
            <w:r w:rsidRPr="008419FF">
              <w:rPr>
                <w:rFonts w:eastAsia="Arial"/>
              </w:rPr>
              <w:t>2,000 places for production pigs (over 30 kilograms)</w:t>
            </w:r>
            <w:r w:rsidR="00DF0E17">
              <w:rPr>
                <w:rFonts w:eastAsia="Arial"/>
              </w:rPr>
              <w:t>, or</w:t>
            </w:r>
          </w:p>
          <w:p w14:paraId="18299010" w14:textId="226D80AD" w:rsidR="6AA09BBD" w:rsidRPr="008419FF" w:rsidRDefault="76A8430D" w:rsidP="003369D9">
            <w:pPr>
              <w:pStyle w:val="ListParagraph"/>
              <w:numPr>
                <w:ilvl w:val="0"/>
                <w:numId w:val="93"/>
              </w:numPr>
              <w:rPr>
                <w:rFonts w:eastAsia="Arial"/>
              </w:rPr>
            </w:pPr>
            <w:r w:rsidRPr="008419FF">
              <w:rPr>
                <w:rFonts w:eastAsia="Arial"/>
              </w:rPr>
              <w:t>750 places for sows.</w:t>
            </w:r>
          </w:p>
          <w:p w14:paraId="03444B5F" w14:textId="2235C7CD" w:rsidR="6AA09BBD" w:rsidRPr="008C7015" w:rsidRDefault="18EEA8C9" w:rsidP="00C044CE">
            <w:pPr>
              <w:widowControl w:val="0"/>
              <w:rPr>
                <w:rFonts w:ascii="Arial" w:eastAsia="Arial" w:hAnsi="Arial" w:cs="Arial"/>
                <w:color w:val="000000"/>
              </w:rPr>
            </w:pPr>
            <w:r w:rsidRPr="4DA7D493">
              <w:rPr>
                <w:rFonts w:ascii="Arial" w:eastAsia="Arial" w:hAnsi="Arial" w:cs="Arial"/>
              </w:rPr>
              <w:t>Before</w:t>
            </w:r>
            <w:r w:rsidR="10737BF5" w:rsidRPr="4DA7D493">
              <w:rPr>
                <w:rFonts w:ascii="Arial" w:eastAsia="Arial" w:hAnsi="Arial" w:cs="Arial"/>
              </w:rPr>
              <w:t xml:space="preserve"> consulting us</w:t>
            </w:r>
            <w:r w:rsidR="001A4137">
              <w:rPr>
                <w:rFonts w:ascii="Arial" w:eastAsia="Arial" w:hAnsi="Arial" w:cs="Arial"/>
              </w:rPr>
              <w:t>,</w:t>
            </w:r>
            <w:r w:rsidR="10737BF5" w:rsidRPr="4DA7D493">
              <w:rPr>
                <w:rFonts w:ascii="Arial" w:eastAsia="Arial" w:hAnsi="Arial" w:cs="Arial"/>
              </w:rPr>
              <w:t xml:space="preserve"> please ensure the applicant has clearly specified the </w:t>
            </w:r>
            <w:r w:rsidR="4C69BC39" w:rsidRPr="00DC4E5B">
              <w:rPr>
                <w:rFonts w:ascii="Arial" w:eastAsia="Arial" w:hAnsi="Arial" w:cs="Arial"/>
                <w:b/>
              </w:rPr>
              <w:t xml:space="preserve">maximum </w:t>
            </w:r>
            <w:r w:rsidR="10737BF5" w:rsidRPr="00DC4E5B">
              <w:rPr>
                <w:rFonts w:ascii="Arial" w:eastAsia="Arial" w:hAnsi="Arial" w:cs="Arial"/>
                <w:b/>
              </w:rPr>
              <w:t xml:space="preserve">number of </w:t>
            </w:r>
            <w:r w:rsidR="10737BF5" w:rsidRPr="00DC4E5B">
              <w:rPr>
                <w:rFonts w:ascii="Arial" w:eastAsia="Arial" w:hAnsi="Arial" w:cs="Arial"/>
                <w:b/>
                <w:color w:val="000000"/>
              </w:rPr>
              <w:t>places</w:t>
            </w:r>
            <w:r w:rsidR="10737BF5" w:rsidRPr="4DA7D493">
              <w:rPr>
                <w:rFonts w:ascii="Arial" w:eastAsia="Arial" w:hAnsi="Arial" w:cs="Arial"/>
                <w:color w:val="000000"/>
              </w:rPr>
              <w:t xml:space="preserve"> the unit is capable of </w:t>
            </w:r>
            <w:r w:rsidR="1C61C5C2" w:rsidRPr="4DA7D493">
              <w:rPr>
                <w:rFonts w:ascii="Arial" w:eastAsia="Arial" w:hAnsi="Arial" w:cs="Arial"/>
                <w:color w:val="000000"/>
              </w:rPr>
              <w:t>providing</w:t>
            </w:r>
            <w:r w:rsidR="62BB1DB3" w:rsidRPr="4DA7D493">
              <w:rPr>
                <w:rFonts w:ascii="Arial" w:eastAsia="Arial" w:hAnsi="Arial" w:cs="Arial"/>
                <w:color w:val="000000"/>
              </w:rPr>
              <w:t>,</w:t>
            </w:r>
            <w:r w:rsidR="1C61C5C2" w:rsidRPr="4DA7D493">
              <w:rPr>
                <w:rFonts w:ascii="Arial" w:eastAsia="Arial" w:hAnsi="Arial" w:cs="Arial"/>
                <w:color w:val="000000"/>
              </w:rPr>
              <w:t xml:space="preserve"> </w:t>
            </w:r>
            <w:r w:rsidR="0070157F">
              <w:rPr>
                <w:rFonts w:ascii="Arial" w:eastAsia="Arial" w:hAnsi="Arial" w:cs="Arial"/>
                <w:color w:val="000000"/>
              </w:rPr>
              <w:t>rather than</w:t>
            </w:r>
            <w:r w:rsidR="09641653" w:rsidRPr="5D7BB6F0">
              <w:rPr>
                <w:rFonts w:ascii="Arial" w:eastAsia="Arial" w:hAnsi="Arial" w:cs="Arial"/>
                <w:color w:val="000000"/>
              </w:rPr>
              <w:t xml:space="preserve"> the </w:t>
            </w:r>
            <w:r w:rsidR="1C61C5C2" w:rsidRPr="4DA7D493">
              <w:rPr>
                <w:rFonts w:ascii="Arial" w:eastAsia="Arial" w:hAnsi="Arial" w:cs="Arial"/>
                <w:color w:val="000000"/>
              </w:rPr>
              <w:t>proposed number</w:t>
            </w:r>
            <w:r w:rsidR="0070157F">
              <w:rPr>
                <w:rFonts w:ascii="Arial" w:eastAsia="Arial" w:hAnsi="Arial" w:cs="Arial"/>
                <w:color w:val="000000"/>
              </w:rPr>
              <w:t>,</w:t>
            </w:r>
            <w:r w:rsidR="1C61C5C2" w:rsidRPr="4DA7D493">
              <w:rPr>
                <w:rFonts w:ascii="Arial" w:eastAsia="Arial" w:hAnsi="Arial" w:cs="Arial"/>
                <w:color w:val="000000"/>
              </w:rPr>
              <w:t xml:space="preserve"> which may be less than the maximum capacity</w:t>
            </w:r>
            <w:r w:rsidR="4AB89E4C" w:rsidRPr="4DA7D493">
              <w:rPr>
                <w:rFonts w:ascii="Arial" w:eastAsia="Arial" w:hAnsi="Arial" w:cs="Arial"/>
                <w:color w:val="000000"/>
              </w:rPr>
              <w:t>,</w:t>
            </w:r>
            <w:r w:rsidR="307B0262" w:rsidRPr="4DA7D493">
              <w:rPr>
                <w:rFonts w:ascii="Arial" w:eastAsia="Arial" w:hAnsi="Arial" w:cs="Arial"/>
                <w:color w:val="000000"/>
              </w:rPr>
              <w:t xml:space="preserve"> </w:t>
            </w:r>
            <w:r w:rsidR="10737BF5" w:rsidRPr="4DA7D493">
              <w:rPr>
                <w:rFonts w:ascii="Arial" w:eastAsia="Arial" w:hAnsi="Arial" w:cs="Arial"/>
                <w:b/>
                <w:bCs/>
                <w:color w:val="000000"/>
              </w:rPr>
              <w:t>and</w:t>
            </w:r>
            <w:r w:rsidR="28763767" w:rsidRPr="4DA7D493">
              <w:rPr>
                <w:rFonts w:ascii="Arial" w:eastAsia="Arial" w:hAnsi="Arial" w:cs="Arial"/>
                <w:b/>
                <w:bCs/>
                <w:color w:val="000000"/>
              </w:rPr>
              <w:t xml:space="preserve"> </w:t>
            </w:r>
            <w:r w:rsidR="12EDCBAF" w:rsidRPr="4DA7D493">
              <w:rPr>
                <w:rFonts w:ascii="Arial" w:eastAsia="Arial" w:hAnsi="Arial" w:cs="Arial"/>
                <w:color w:val="000000"/>
              </w:rPr>
              <w:t>that they</w:t>
            </w:r>
            <w:r w:rsidR="12EDCBAF" w:rsidRPr="4DA7D493">
              <w:rPr>
                <w:rFonts w:ascii="Arial" w:eastAsia="Arial" w:hAnsi="Arial" w:cs="Arial"/>
                <w:b/>
                <w:bCs/>
                <w:color w:val="000000"/>
              </w:rPr>
              <w:t xml:space="preserve"> </w:t>
            </w:r>
            <w:r w:rsidR="12EDCBAF" w:rsidRPr="4DA7D493">
              <w:rPr>
                <w:rFonts w:ascii="Arial" w:eastAsia="Arial" w:hAnsi="Arial" w:cs="Arial"/>
                <w:color w:val="000000"/>
              </w:rPr>
              <w:t>have demonstrated</w:t>
            </w:r>
            <w:r w:rsidR="10737BF5" w:rsidRPr="4DA7D493">
              <w:rPr>
                <w:rFonts w:ascii="Arial" w:eastAsia="Arial" w:hAnsi="Arial" w:cs="Arial"/>
                <w:color w:val="000000"/>
              </w:rPr>
              <w:t xml:space="preserve"> </w:t>
            </w:r>
            <w:r w:rsidR="5903D791" w:rsidRPr="4DA7D493">
              <w:rPr>
                <w:rFonts w:ascii="Arial" w:eastAsia="Arial" w:hAnsi="Arial" w:cs="Arial"/>
                <w:color w:val="000000"/>
              </w:rPr>
              <w:t xml:space="preserve">the </w:t>
            </w:r>
            <w:r w:rsidR="00235B86">
              <w:rPr>
                <w:rFonts w:ascii="Arial" w:eastAsia="Arial" w:hAnsi="Arial" w:cs="Arial"/>
                <w:color w:val="000000"/>
              </w:rPr>
              <w:t>constraints</w:t>
            </w:r>
            <w:r w:rsidR="00235B86" w:rsidRPr="5D7BB6F0">
              <w:rPr>
                <w:rFonts w:ascii="Arial" w:eastAsia="Arial" w:hAnsi="Arial" w:cs="Arial"/>
                <w:color w:val="000000"/>
              </w:rPr>
              <w:t xml:space="preserve"> </w:t>
            </w:r>
            <w:r w:rsidR="677CD027" w:rsidRPr="4DA7D493">
              <w:rPr>
                <w:rFonts w:ascii="Arial" w:eastAsia="Arial" w:hAnsi="Arial" w:cs="Arial"/>
                <w:color w:val="000000"/>
              </w:rPr>
              <w:t>that would prevent</w:t>
            </w:r>
            <w:r w:rsidR="10737BF5" w:rsidRPr="4DA7D493">
              <w:rPr>
                <w:rFonts w:ascii="Arial" w:eastAsia="Arial" w:hAnsi="Arial" w:cs="Arial"/>
                <w:color w:val="000000"/>
              </w:rPr>
              <w:t xml:space="preserve"> </w:t>
            </w:r>
            <w:r w:rsidR="00235B86">
              <w:rPr>
                <w:rFonts w:ascii="Arial" w:eastAsia="Arial" w:hAnsi="Arial" w:cs="Arial"/>
                <w:color w:val="000000"/>
              </w:rPr>
              <w:t>the</w:t>
            </w:r>
            <w:r w:rsidR="00235B86" w:rsidRPr="5D7BB6F0">
              <w:rPr>
                <w:rFonts w:ascii="Arial" w:eastAsia="Arial" w:hAnsi="Arial" w:cs="Arial"/>
                <w:color w:val="000000"/>
              </w:rPr>
              <w:t xml:space="preserve"> </w:t>
            </w:r>
            <w:r w:rsidR="10737BF5" w:rsidRPr="4DA7D493">
              <w:rPr>
                <w:rFonts w:ascii="Arial" w:eastAsia="Arial" w:hAnsi="Arial" w:cs="Arial"/>
                <w:color w:val="000000"/>
              </w:rPr>
              <w:t xml:space="preserve">operator </w:t>
            </w:r>
            <w:r w:rsidR="795E3FC9" w:rsidRPr="4DA7D493">
              <w:rPr>
                <w:rFonts w:ascii="Arial" w:eastAsia="Arial" w:hAnsi="Arial" w:cs="Arial"/>
                <w:color w:val="000000"/>
              </w:rPr>
              <w:t xml:space="preserve">from </w:t>
            </w:r>
            <w:r w:rsidR="12EDCBAF" w:rsidRPr="4DA7D493">
              <w:rPr>
                <w:rFonts w:ascii="Arial" w:eastAsia="Arial" w:hAnsi="Arial" w:cs="Arial"/>
                <w:color w:val="000000"/>
              </w:rPr>
              <w:t>stock</w:t>
            </w:r>
            <w:r w:rsidR="3DBAE99D" w:rsidRPr="4DA7D493">
              <w:rPr>
                <w:rFonts w:ascii="Arial" w:eastAsia="Arial" w:hAnsi="Arial" w:cs="Arial"/>
                <w:color w:val="000000"/>
              </w:rPr>
              <w:t>ing</w:t>
            </w:r>
            <w:r w:rsidR="12EDCBAF" w:rsidRPr="4DA7D493">
              <w:rPr>
                <w:rFonts w:ascii="Arial" w:eastAsia="Arial" w:hAnsi="Arial" w:cs="Arial"/>
                <w:color w:val="000000"/>
              </w:rPr>
              <w:t xml:space="preserve"> a higher </w:t>
            </w:r>
            <w:r w:rsidR="10737BF5" w:rsidRPr="4DA7D493">
              <w:rPr>
                <w:rFonts w:ascii="Arial" w:eastAsia="Arial" w:hAnsi="Arial" w:cs="Arial"/>
                <w:color w:val="000000"/>
              </w:rPr>
              <w:t>number</w:t>
            </w:r>
            <w:r w:rsidR="12EDCBAF" w:rsidRPr="4DA7D493">
              <w:rPr>
                <w:rFonts w:ascii="Arial" w:eastAsia="Arial" w:hAnsi="Arial" w:cs="Arial"/>
                <w:color w:val="000000"/>
              </w:rPr>
              <w:t xml:space="preserve"> of places. For</w:t>
            </w:r>
            <w:r w:rsidR="7AD49C6F" w:rsidRPr="4DA7D493">
              <w:rPr>
                <w:rFonts w:ascii="Arial" w:eastAsia="Arial" w:hAnsi="Arial" w:cs="Arial"/>
                <w:color w:val="000000"/>
              </w:rPr>
              <w:t xml:space="preserve"> example</w:t>
            </w:r>
            <w:r w:rsidR="12EDCBAF" w:rsidRPr="4DA7D493">
              <w:rPr>
                <w:rFonts w:ascii="Arial" w:eastAsia="Arial" w:hAnsi="Arial" w:cs="Arial"/>
                <w:color w:val="000000"/>
              </w:rPr>
              <w:t xml:space="preserve">, </w:t>
            </w:r>
            <w:r w:rsidR="00416638">
              <w:rPr>
                <w:rFonts w:ascii="Arial" w:eastAsia="Arial" w:hAnsi="Arial" w:cs="Arial"/>
                <w:color w:val="000000"/>
              </w:rPr>
              <w:lastRenderedPageBreak/>
              <w:t xml:space="preserve">although </w:t>
            </w:r>
            <w:r w:rsidR="7AD49C6F" w:rsidRPr="4DA7D493">
              <w:rPr>
                <w:rFonts w:ascii="Arial" w:eastAsia="Arial" w:hAnsi="Arial" w:cs="Arial"/>
                <w:color w:val="000000"/>
              </w:rPr>
              <w:t>a lower welfare system</w:t>
            </w:r>
            <w:r w:rsidR="12EDCBAF" w:rsidRPr="4DA7D493">
              <w:rPr>
                <w:rFonts w:ascii="Arial" w:eastAsia="Arial" w:hAnsi="Arial" w:cs="Arial"/>
                <w:color w:val="000000"/>
              </w:rPr>
              <w:t>, such as</w:t>
            </w:r>
            <w:r w:rsidR="7AD49C6F" w:rsidRPr="4DA7D493">
              <w:rPr>
                <w:rFonts w:ascii="Arial" w:eastAsia="Arial" w:hAnsi="Arial" w:cs="Arial"/>
                <w:color w:val="000000"/>
              </w:rPr>
              <w:t xml:space="preserve"> caged birds</w:t>
            </w:r>
            <w:r w:rsidR="12EDCBAF" w:rsidRPr="4DA7D493">
              <w:rPr>
                <w:rFonts w:ascii="Arial" w:eastAsia="Arial" w:hAnsi="Arial" w:cs="Arial"/>
                <w:color w:val="000000"/>
              </w:rPr>
              <w:t xml:space="preserve">, </w:t>
            </w:r>
            <w:r w:rsidR="00712CB5">
              <w:rPr>
                <w:rFonts w:ascii="Arial" w:eastAsia="Arial" w:hAnsi="Arial" w:cs="Arial"/>
                <w:color w:val="000000"/>
              </w:rPr>
              <w:t xml:space="preserve">could allow </w:t>
            </w:r>
            <w:r w:rsidR="12EDCBAF" w:rsidRPr="4DA7D493">
              <w:rPr>
                <w:rFonts w:ascii="Arial" w:eastAsia="Arial" w:hAnsi="Arial" w:cs="Arial"/>
                <w:color w:val="000000"/>
              </w:rPr>
              <w:t xml:space="preserve">higher </w:t>
            </w:r>
            <w:r w:rsidR="00712CB5">
              <w:rPr>
                <w:rFonts w:ascii="Arial" w:eastAsia="Arial" w:hAnsi="Arial" w:cs="Arial"/>
                <w:color w:val="000000"/>
              </w:rPr>
              <w:t xml:space="preserve">stocking </w:t>
            </w:r>
            <w:r w:rsidR="6F9C3B94" w:rsidRPr="5D7BB6F0">
              <w:rPr>
                <w:rFonts w:ascii="Arial" w:eastAsia="Arial" w:hAnsi="Arial" w:cs="Arial"/>
                <w:color w:val="000000"/>
              </w:rPr>
              <w:t>densit</w:t>
            </w:r>
            <w:r w:rsidR="00712CB5">
              <w:rPr>
                <w:rFonts w:ascii="Arial" w:eastAsia="Arial" w:hAnsi="Arial" w:cs="Arial"/>
                <w:color w:val="000000"/>
              </w:rPr>
              <w:t>ies</w:t>
            </w:r>
            <w:r w:rsidR="12EDCBAF" w:rsidRPr="4DA7D493">
              <w:rPr>
                <w:rFonts w:ascii="Arial" w:eastAsia="Arial" w:hAnsi="Arial" w:cs="Arial"/>
                <w:color w:val="000000"/>
              </w:rPr>
              <w:t xml:space="preserve">, </w:t>
            </w:r>
            <w:r w:rsidR="007625AA">
              <w:rPr>
                <w:rFonts w:ascii="Arial" w:eastAsia="Arial" w:hAnsi="Arial" w:cs="Arial"/>
                <w:color w:val="000000"/>
              </w:rPr>
              <w:t>restrictions</w:t>
            </w:r>
            <w:r w:rsidR="6F9C3B94" w:rsidRPr="5D7BB6F0">
              <w:rPr>
                <w:rFonts w:ascii="Arial" w:eastAsia="Arial" w:hAnsi="Arial" w:cs="Arial"/>
                <w:color w:val="000000"/>
              </w:rPr>
              <w:t xml:space="preserve"> could</w:t>
            </w:r>
            <w:r w:rsidR="007625AA">
              <w:rPr>
                <w:rFonts w:ascii="Arial" w:eastAsia="Arial" w:hAnsi="Arial" w:cs="Arial"/>
                <w:color w:val="000000"/>
              </w:rPr>
              <w:t xml:space="preserve"> be evidenced by </w:t>
            </w:r>
            <w:r w:rsidR="00CA653F">
              <w:rPr>
                <w:rFonts w:ascii="Arial" w:eastAsia="Arial" w:hAnsi="Arial" w:cs="Arial"/>
                <w:color w:val="000000"/>
              </w:rPr>
              <w:t>factors such as</w:t>
            </w:r>
            <w:r w:rsidR="6F9C3B94" w:rsidRPr="5D7BB6F0">
              <w:rPr>
                <w:rFonts w:ascii="Arial" w:eastAsia="Arial" w:hAnsi="Arial" w:cs="Arial"/>
                <w:color w:val="000000"/>
              </w:rPr>
              <w:t xml:space="preserve"> </w:t>
            </w:r>
            <w:r w:rsidR="12EDCBAF" w:rsidRPr="4DA7D493">
              <w:rPr>
                <w:rFonts w:ascii="Arial" w:eastAsia="Arial" w:hAnsi="Arial" w:cs="Arial"/>
                <w:color w:val="000000"/>
              </w:rPr>
              <w:t>the number of drinkers and capacity of feed storage.</w:t>
            </w:r>
          </w:p>
        </w:tc>
      </w:tr>
      <w:tr w:rsidR="015BC4BE" w14:paraId="755579DD" w14:textId="77777777" w:rsidTr="00A34657">
        <w:trPr>
          <w:trHeight w:val="1667"/>
        </w:trPr>
        <w:tc>
          <w:tcPr>
            <w:tcW w:w="3256" w:type="dxa"/>
            <w:shd w:val="clear" w:color="auto" w:fill="FFFFFF" w:themeFill="background1"/>
            <w:noWrap/>
            <w:tcMar>
              <w:top w:w="108" w:type="dxa"/>
              <w:left w:w="108" w:type="dxa"/>
              <w:bottom w:w="0" w:type="dxa"/>
              <w:right w:w="108" w:type="dxa"/>
            </w:tcMar>
            <w:hideMark/>
          </w:tcPr>
          <w:p w14:paraId="3B1D068E" w14:textId="54C0125F" w:rsidR="775618C8" w:rsidRPr="00A62FB6" w:rsidRDefault="021C5A3F" w:rsidP="003369D9">
            <w:pPr>
              <w:pStyle w:val="Tablerowheader"/>
            </w:pPr>
            <w:bookmarkStart w:id="114" w:name="_Toc729416359"/>
            <w:bookmarkStart w:id="115" w:name="_Toc1636312474"/>
            <w:bookmarkStart w:id="116" w:name="_Toc1008478816"/>
            <w:bookmarkStart w:id="117" w:name="_Toc1852618332"/>
            <w:bookmarkStart w:id="118" w:name="_Toc778733876"/>
            <w:bookmarkStart w:id="119" w:name="_Toc1087262923"/>
            <w:bookmarkStart w:id="120" w:name="_Toc400837606"/>
            <w:bookmarkStart w:id="121" w:name="_Toc1409498216"/>
            <w:bookmarkStart w:id="122" w:name="_Toc1034844583"/>
            <w:bookmarkStart w:id="123" w:name="_Toc237521869"/>
            <w:r w:rsidRPr="00A62FB6">
              <w:lastRenderedPageBreak/>
              <w:t>J</w:t>
            </w:r>
            <w:r w:rsidR="5D8308F9" w:rsidRPr="00A62FB6">
              <w:t>. Flood protection works under S.56 of the Flood Risk Management (Scotland) Act 2009</w:t>
            </w:r>
            <w:bookmarkEnd w:id="114"/>
            <w:bookmarkEnd w:id="115"/>
            <w:bookmarkEnd w:id="116"/>
            <w:bookmarkEnd w:id="117"/>
            <w:bookmarkEnd w:id="118"/>
            <w:bookmarkEnd w:id="119"/>
            <w:bookmarkEnd w:id="120"/>
            <w:bookmarkEnd w:id="121"/>
            <w:bookmarkEnd w:id="122"/>
            <w:bookmarkEnd w:id="123"/>
          </w:p>
        </w:tc>
        <w:tc>
          <w:tcPr>
            <w:tcW w:w="6945" w:type="dxa"/>
            <w:shd w:val="clear" w:color="auto" w:fill="FFFFFF" w:themeFill="background1"/>
            <w:noWrap/>
            <w:tcMar>
              <w:top w:w="108" w:type="dxa"/>
              <w:left w:w="108" w:type="dxa"/>
              <w:bottom w:w="0" w:type="dxa"/>
              <w:right w:w="108" w:type="dxa"/>
            </w:tcMar>
            <w:hideMark/>
          </w:tcPr>
          <w:p w14:paraId="389F5FCC" w14:textId="7B2A50B7" w:rsidR="7AD789AA" w:rsidRDefault="45EDD6B0" w:rsidP="003369D9">
            <w:pPr>
              <w:pStyle w:val="ListParagraph"/>
              <w:numPr>
                <w:ilvl w:val="0"/>
                <w:numId w:val="10"/>
              </w:numPr>
              <w:rPr>
                <w:rFonts w:eastAsia="Arial"/>
              </w:rPr>
            </w:pPr>
            <w:r w:rsidRPr="5E74EC51">
              <w:rPr>
                <w:rFonts w:eastAsia="Arial"/>
              </w:rPr>
              <w:t>All</w:t>
            </w:r>
            <w:r w:rsidR="49288AF6" w:rsidRPr="5E74EC51">
              <w:rPr>
                <w:rFonts w:eastAsia="Arial"/>
              </w:rPr>
              <w:t xml:space="preserve"> development in this category</w:t>
            </w:r>
            <w:r w:rsidR="03F938BC" w:rsidRPr="5E74EC51">
              <w:rPr>
                <w:rFonts w:eastAsia="Arial"/>
              </w:rPr>
              <w:t>.</w:t>
            </w:r>
          </w:p>
        </w:tc>
      </w:tr>
      <w:tr w:rsidR="015BC4BE" w14:paraId="122D775E" w14:textId="77777777" w:rsidTr="00A34657">
        <w:trPr>
          <w:trHeight w:val="610"/>
        </w:trPr>
        <w:tc>
          <w:tcPr>
            <w:tcW w:w="3256" w:type="dxa"/>
            <w:shd w:val="clear" w:color="auto" w:fill="FFFFFF" w:themeFill="background1"/>
            <w:noWrap/>
            <w:tcMar>
              <w:top w:w="108" w:type="dxa"/>
              <w:left w:w="108" w:type="dxa"/>
              <w:bottom w:w="0" w:type="dxa"/>
              <w:right w:w="108" w:type="dxa"/>
            </w:tcMar>
            <w:hideMark/>
          </w:tcPr>
          <w:p w14:paraId="5CC15434" w14:textId="07BCDB3A" w:rsidR="775618C8" w:rsidRPr="00A62FB6" w:rsidRDefault="7711A84E" w:rsidP="003369D9">
            <w:pPr>
              <w:pStyle w:val="Tablerowheader"/>
            </w:pPr>
            <w:bookmarkStart w:id="124" w:name="_Toc720550906"/>
            <w:bookmarkStart w:id="125" w:name="_Toc1676383095"/>
            <w:bookmarkStart w:id="126" w:name="_Toc1646831895"/>
            <w:bookmarkStart w:id="127" w:name="_Toc1307867986"/>
            <w:bookmarkStart w:id="128" w:name="_Toc1402891091"/>
            <w:bookmarkStart w:id="129" w:name="_Toc1666695502"/>
            <w:bookmarkStart w:id="130" w:name="_Toc1644647664"/>
            <w:bookmarkStart w:id="131" w:name="_Toc448745681"/>
            <w:bookmarkStart w:id="132" w:name="_Toc1796868368"/>
            <w:bookmarkStart w:id="133" w:name="_Toc237521870"/>
            <w:r w:rsidRPr="00A62FB6">
              <w:t>K</w:t>
            </w:r>
            <w:r w:rsidR="5D8308F9" w:rsidRPr="00A62FB6">
              <w:t xml:space="preserve">. </w:t>
            </w:r>
            <w:r w:rsidR="2B8BC83D" w:rsidRPr="00A62FB6">
              <w:t>Aquaculture</w:t>
            </w:r>
            <w:bookmarkEnd w:id="124"/>
            <w:bookmarkEnd w:id="125"/>
            <w:bookmarkEnd w:id="126"/>
            <w:bookmarkEnd w:id="127"/>
            <w:bookmarkEnd w:id="128"/>
            <w:bookmarkEnd w:id="129"/>
            <w:bookmarkEnd w:id="130"/>
            <w:bookmarkEnd w:id="131"/>
            <w:bookmarkEnd w:id="132"/>
            <w:bookmarkEnd w:id="133"/>
          </w:p>
        </w:tc>
        <w:tc>
          <w:tcPr>
            <w:tcW w:w="6945" w:type="dxa"/>
            <w:shd w:val="clear" w:color="auto" w:fill="FFFFFF" w:themeFill="background1"/>
            <w:noWrap/>
            <w:tcMar>
              <w:top w:w="108" w:type="dxa"/>
              <w:left w:w="108" w:type="dxa"/>
              <w:bottom w:w="0" w:type="dxa"/>
              <w:right w:w="108" w:type="dxa"/>
            </w:tcMar>
            <w:hideMark/>
          </w:tcPr>
          <w:p w14:paraId="2C7FFD4D" w14:textId="6B067652" w:rsidR="015BC4BE" w:rsidRDefault="52915045" w:rsidP="003369D9">
            <w:pPr>
              <w:pStyle w:val="ListParagraph"/>
              <w:numPr>
                <w:ilvl w:val="0"/>
                <w:numId w:val="10"/>
              </w:numPr>
            </w:pPr>
            <w:r w:rsidRPr="039A28F2">
              <w:rPr>
                <w:rFonts w:eastAsia="Arial"/>
              </w:rPr>
              <w:t>All</w:t>
            </w:r>
            <w:r w:rsidR="41CC1030" w:rsidRPr="039A28F2">
              <w:rPr>
                <w:rFonts w:eastAsia="Arial"/>
              </w:rPr>
              <w:t xml:space="preserve"> development in this category</w:t>
            </w:r>
            <w:r w:rsidR="13CBDAF2" w:rsidRPr="039A28F2">
              <w:rPr>
                <w:rFonts w:eastAsia="Arial"/>
              </w:rPr>
              <w:t xml:space="preserve"> </w:t>
            </w:r>
            <w:r w:rsidR="13CBDAF2" w:rsidRPr="039A28F2">
              <w:rPr>
                <w:rFonts w:eastAsia="Arial"/>
                <w:u w:val="single"/>
              </w:rPr>
              <w:t>except</w:t>
            </w:r>
            <w:r w:rsidR="13CBDAF2" w:rsidRPr="039A28F2">
              <w:rPr>
                <w:rFonts w:eastAsia="Arial"/>
              </w:rPr>
              <w:t xml:space="preserve"> shellfish and new or repositioning of feed barges</w:t>
            </w:r>
            <w:r w:rsidR="3F3C9462" w:rsidRPr="039A28F2">
              <w:rPr>
                <w:rFonts w:eastAsia="Arial"/>
              </w:rPr>
              <w:t>.</w:t>
            </w:r>
          </w:p>
        </w:tc>
      </w:tr>
      <w:tr w:rsidR="015BC4BE" w14:paraId="6E4D4261" w14:textId="77777777" w:rsidTr="00A34657">
        <w:trPr>
          <w:trHeight w:val="610"/>
        </w:trPr>
        <w:tc>
          <w:tcPr>
            <w:tcW w:w="3256" w:type="dxa"/>
            <w:shd w:val="clear" w:color="auto" w:fill="FFFFFF" w:themeFill="background1"/>
            <w:noWrap/>
            <w:tcMar>
              <w:top w:w="108" w:type="dxa"/>
              <w:left w:w="108" w:type="dxa"/>
              <w:bottom w:w="0" w:type="dxa"/>
              <w:right w:w="108" w:type="dxa"/>
            </w:tcMar>
            <w:hideMark/>
          </w:tcPr>
          <w:p w14:paraId="1A43BFC9" w14:textId="134389DE" w:rsidR="5E15EE01" w:rsidRPr="00A62FB6" w:rsidRDefault="6C284B6E" w:rsidP="003369D9">
            <w:pPr>
              <w:pStyle w:val="Tablerowheader"/>
            </w:pPr>
            <w:bookmarkStart w:id="134" w:name="_Toc758526755"/>
            <w:bookmarkStart w:id="135" w:name="_Toc340881126"/>
            <w:bookmarkStart w:id="136" w:name="_Toc2113055653"/>
            <w:bookmarkStart w:id="137" w:name="_Toc920368014"/>
            <w:bookmarkStart w:id="138" w:name="_Toc1491404958"/>
            <w:bookmarkStart w:id="139" w:name="_Toc12355615"/>
            <w:bookmarkStart w:id="140" w:name="_Toc1228796852"/>
            <w:bookmarkStart w:id="141" w:name="_Toc951592306"/>
            <w:bookmarkStart w:id="142" w:name="_Toc237521871"/>
            <w:r w:rsidRPr="00A62FB6">
              <w:t>L</w:t>
            </w:r>
            <w:r w:rsidR="1A2001C9" w:rsidRPr="00A62FB6">
              <w:t>. Cemetery developments</w:t>
            </w:r>
            <w:bookmarkEnd w:id="134"/>
            <w:bookmarkEnd w:id="135"/>
            <w:bookmarkEnd w:id="136"/>
            <w:bookmarkEnd w:id="137"/>
            <w:bookmarkEnd w:id="138"/>
            <w:bookmarkEnd w:id="139"/>
            <w:bookmarkEnd w:id="140"/>
            <w:bookmarkEnd w:id="141"/>
            <w:bookmarkEnd w:id="142"/>
          </w:p>
        </w:tc>
        <w:tc>
          <w:tcPr>
            <w:tcW w:w="6945" w:type="dxa"/>
            <w:shd w:val="clear" w:color="auto" w:fill="FFFFFF" w:themeFill="background1"/>
            <w:noWrap/>
            <w:tcMar>
              <w:top w:w="108" w:type="dxa"/>
              <w:left w:w="108" w:type="dxa"/>
              <w:bottom w:w="0" w:type="dxa"/>
              <w:right w:w="108" w:type="dxa"/>
            </w:tcMar>
            <w:hideMark/>
          </w:tcPr>
          <w:p w14:paraId="7D6B3EC6" w14:textId="27A2F599" w:rsidR="015BC4BE" w:rsidRDefault="19C27373" w:rsidP="003369D9">
            <w:pPr>
              <w:pStyle w:val="ListParagraph"/>
              <w:numPr>
                <w:ilvl w:val="0"/>
                <w:numId w:val="10"/>
              </w:numPr>
              <w:rPr>
                <w:rFonts w:eastAsia="Arial"/>
              </w:rPr>
            </w:pPr>
            <w:r w:rsidRPr="28C6830E">
              <w:rPr>
                <w:rFonts w:eastAsia="Arial"/>
                <w:u w:val="single"/>
              </w:rPr>
              <w:t>Only</w:t>
            </w:r>
            <w:r w:rsidR="1303E2DB" w:rsidRPr="28C6830E">
              <w:rPr>
                <w:rFonts w:eastAsia="Arial"/>
              </w:rPr>
              <w:t xml:space="preserve"> </w:t>
            </w:r>
            <w:r w:rsidRPr="28C6830E">
              <w:rPr>
                <w:rFonts w:eastAsia="Arial"/>
              </w:rPr>
              <w:t>sites</w:t>
            </w:r>
            <w:r w:rsidR="6103C0FC" w:rsidRPr="28C6830E">
              <w:rPr>
                <w:rFonts w:eastAsia="Arial"/>
              </w:rPr>
              <w:t xml:space="preserve"> in this category</w:t>
            </w:r>
            <w:r w:rsidR="00DA37A1">
              <w:rPr>
                <w:rFonts w:eastAsia="Arial"/>
              </w:rPr>
              <w:t xml:space="preserve"> that pose a </w:t>
            </w:r>
            <w:r w:rsidR="00893DAA">
              <w:rPr>
                <w:rFonts w:eastAsia="Arial"/>
              </w:rPr>
              <w:t>higher risk to the water environment</w:t>
            </w:r>
            <w:r w:rsidR="0C81B24F" w:rsidRPr="28C6830E">
              <w:rPr>
                <w:rFonts w:eastAsia="Arial"/>
              </w:rPr>
              <w:t>, including at pre</w:t>
            </w:r>
            <w:r w:rsidR="07EEA1A2" w:rsidRPr="28C6830E">
              <w:rPr>
                <w:rFonts w:eastAsia="Arial"/>
              </w:rPr>
              <w:t>-</w:t>
            </w:r>
            <w:r w:rsidR="0C81B24F" w:rsidRPr="28C6830E">
              <w:rPr>
                <w:rFonts w:eastAsia="Arial"/>
              </w:rPr>
              <w:t>app</w:t>
            </w:r>
            <w:r w:rsidR="00893DAA">
              <w:rPr>
                <w:rFonts w:eastAsia="Arial"/>
              </w:rPr>
              <w:t>lication stage.</w:t>
            </w:r>
            <w:r w:rsidR="00C540DE">
              <w:rPr>
                <w:rFonts w:eastAsia="Arial"/>
              </w:rPr>
              <w:t xml:space="preserve"> </w:t>
            </w:r>
            <w:r w:rsidR="006861ED">
              <w:rPr>
                <w:rFonts w:eastAsia="Arial"/>
              </w:rPr>
              <w:t>This is</w:t>
            </w:r>
            <w:r w:rsidR="0C81B24F" w:rsidRPr="28C6830E">
              <w:rPr>
                <w:rFonts w:eastAsia="Arial"/>
              </w:rPr>
              <w:t xml:space="preserve"> provided</w:t>
            </w:r>
            <w:r w:rsidRPr="28C6830E">
              <w:rPr>
                <w:rFonts w:eastAsia="Arial"/>
              </w:rPr>
              <w:t xml:space="preserve"> </w:t>
            </w:r>
            <w:r w:rsidR="006861ED">
              <w:rPr>
                <w:rFonts w:eastAsia="Arial"/>
              </w:rPr>
              <w:t>that</w:t>
            </w:r>
            <w:r w:rsidRPr="28C6830E">
              <w:rPr>
                <w:rFonts w:eastAsia="Arial"/>
              </w:rPr>
              <w:t xml:space="preserve"> </w:t>
            </w:r>
            <w:r w:rsidRPr="00DC4E5B">
              <w:rPr>
                <w:rFonts w:eastAsia="Arial"/>
                <w:b/>
              </w:rPr>
              <w:t xml:space="preserve">a </w:t>
            </w:r>
            <w:r w:rsidR="0C81B24F" w:rsidRPr="00DC4E5B">
              <w:rPr>
                <w:rFonts w:eastAsia="Arial"/>
                <w:b/>
              </w:rPr>
              <w:t>site-specific hydrogeological risk assessment has been undertaken</w:t>
            </w:r>
            <w:r w:rsidR="0C81B24F" w:rsidRPr="28C6830E">
              <w:rPr>
                <w:rFonts w:eastAsia="Arial"/>
              </w:rPr>
              <w:t xml:space="preserve"> and the determining authority is then seeking our advice on interpretation or mitigation,</w:t>
            </w:r>
            <w:r w:rsidRPr="28C6830E">
              <w:rPr>
                <w:rFonts w:eastAsia="Arial"/>
              </w:rPr>
              <w:t xml:space="preserve"> as d</w:t>
            </w:r>
            <w:r w:rsidR="4C267AE9" w:rsidRPr="28C6830E">
              <w:rPr>
                <w:rFonts w:eastAsia="Arial"/>
              </w:rPr>
              <w:t>etailed</w:t>
            </w:r>
            <w:r w:rsidRPr="28C6830E">
              <w:rPr>
                <w:rFonts w:eastAsia="Arial"/>
              </w:rPr>
              <w:t xml:space="preserve"> in</w:t>
            </w:r>
            <w:r w:rsidR="55B1FFBE" w:rsidRPr="28C6830E">
              <w:rPr>
                <w:rFonts w:eastAsia="Arial"/>
              </w:rPr>
              <w:t xml:space="preserve"> </w:t>
            </w:r>
            <w:r w:rsidR="0096415A">
              <w:rPr>
                <w:rFonts w:eastAsia="Arial"/>
              </w:rPr>
              <w:t xml:space="preserve">SEPA’s </w:t>
            </w:r>
            <w:hyperlink r:id="rId34">
              <w:r w:rsidR="6171A374" w:rsidRPr="28C6830E">
                <w:rPr>
                  <w:rStyle w:val="Hyperlink"/>
                  <w:rFonts w:eastAsia="Arial"/>
                </w:rPr>
                <w:t>Assessing Risks to Water Environment Associated with Burial Grounds</w:t>
              </w:r>
            </w:hyperlink>
            <w:r w:rsidR="006A5336">
              <w:t>,</w:t>
            </w:r>
            <w:r w:rsidR="1303E2DB">
              <w:t xml:space="preserve"> </w:t>
            </w:r>
            <w:r w:rsidR="2FCC5A42" w:rsidRPr="28C6830E">
              <w:rPr>
                <w:rFonts w:eastAsia="Arial"/>
              </w:rPr>
              <w:t xml:space="preserve">and only </w:t>
            </w:r>
            <w:r w:rsidR="006A5336">
              <w:rPr>
                <w:rFonts w:eastAsia="Arial"/>
              </w:rPr>
              <w:t>once</w:t>
            </w:r>
            <w:r w:rsidR="006A5336" w:rsidRPr="28C6830E">
              <w:rPr>
                <w:rFonts w:eastAsia="Arial"/>
              </w:rPr>
              <w:t xml:space="preserve"> </w:t>
            </w:r>
            <w:r w:rsidR="2FCC5A42" w:rsidRPr="28C6830E">
              <w:rPr>
                <w:rFonts w:eastAsia="Arial"/>
              </w:rPr>
              <w:t>that assessment has been completed</w:t>
            </w:r>
            <w:r w:rsidR="1A2FB1E9" w:rsidRPr="28C6830E">
              <w:rPr>
                <w:rFonts w:eastAsia="Arial"/>
              </w:rPr>
              <w:t xml:space="preserve"> and provided</w:t>
            </w:r>
            <w:r w:rsidR="2FCC5A42" w:rsidRPr="28C6830E">
              <w:rPr>
                <w:rFonts w:eastAsia="Arial"/>
              </w:rPr>
              <w:t>.</w:t>
            </w:r>
          </w:p>
        </w:tc>
      </w:tr>
    </w:tbl>
    <w:p w14:paraId="062029D9" w14:textId="77777777" w:rsidR="00C044CE" w:rsidRDefault="00C044CE" w:rsidP="00184BEC">
      <w:pPr>
        <w:pStyle w:val="Heading1"/>
      </w:pPr>
      <w:bookmarkStart w:id="143" w:name="_Toc1422259497"/>
      <w:bookmarkStart w:id="144" w:name="_Toc1937987745"/>
      <w:bookmarkStart w:id="145" w:name="_Toc1150596125"/>
      <w:bookmarkStart w:id="146" w:name="_Toc1270518456"/>
      <w:bookmarkStart w:id="147" w:name="_Table_2_SEPA"/>
      <w:bookmarkStart w:id="148" w:name="_Table_2_SEPA’s"/>
      <w:bookmarkStart w:id="149" w:name="_Toc2006375206"/>
      <w:bookmarkStart w:id="150" w:name="_Toc2105140182"/>
      <w:bookmarkStart w:id="151" w:name="_Toc1489032124"/>
      <w:bookmarkStart w:id="152" w:name="_Toc1604374863"/>
    </w:p>
    <w:p w14:paraId="578E9806" w14:textId="77777777" w:rsidR="00C044CE" w:rsidRDefault="00C044CE">
      <w:pPr>
        <w:spacing w:line="240" w:lineRule="auto"/>
        <w:rPr>
          <w:rFonts w:asciiTheme="majorHAnsi" w:eastAsiaTheme="majorEastAsia" w:hAnsiTheme="majorHAnsi" w:cstheme="majorBidi"/>
          <w:b/>
          <w:color w:val="016574" w:themeColor="accent2"/>
          <w:sz w:val="40"/>
          <w:szCs w:val="32"/>
        </w:rPr>
      </w:pPr>
      <w:r>
        <w:br w:type="page"/>
      </w:r>
    </w:p>
    <w:p w14:paraId="5D30B10E" w14:textId="1AF22BFF" w:rsidR="001B7B8F" w:rsidRDefault="02C580C4" w:rsidP="00184BEC">
      <w:pPr>
        <w:pStyle w:val="Heading1"/>
      </w:pPr>
      <w:bookmarkStart w:id="153" w:name="_Toc237521872"/>
      <w:r>
        <w:lastRenderedPageBreak/>
        <w:t xml:space="preserve">Table 2 </w:t>
      </w:r>
      <w:r w:rsidR="627C2B68">
        <w:t>SEPA</w:t>
      </w:r>
      <w:r w:rsidR="26E480B7">
        <w:t>’s</w:t>
      </w:r>
      <w:r w:rsidR="74488B78">
        <w:t xml:space="preserve"> </w:t>
      </w:r>
      <w:r w:rsidR="1423489A">
        <w:t>d</w:t>
      </w:r>
      <w:r w:rsidR="74488B78" w:rsidRPr="51927662">
        <w:rPr>
          <w:rFonts w:eastAsia="Times New Roman"/>
        </w:rPr>
        <w:t xml:space="preserve">evelopment </w:t>
      </w:r>
      <w:r w:rsidR="06624E12" w:rsidRPr="51927662">
        <w:rPr>
          <w:rFonts w:eastAsia="Times New Roman"/>
        </w:rPr>
        <w:t>m</w:t>
      </w:r>
      <w:r w:rsidR="74488B78" w:rsidRPr="51927662">
        <w:rPr>
          <w:rFonts w:eastAsia="Times New Roman"/>
        </w:rPr>
        <w:t xml:space="preserve">anagement </w:t>
      </w:r>
      <w:r w:rsidR="75269F6F" w:rsidRPr="51927662">
        <w:rPr>
          <w:rFonts w:eastAsia="Times New Roman"/>
        </w:rPr>
        <w:t>s</w:t>
      </w:r>
      <w:r w:rsidR="5B2A70D7">
        <w:t>tanding advice</w:t>
      </w:r>
      <w:bookmarkEnd w:id="143"/>
      <w:bookmarkEnd w:id="144"/>
      <w:bookmarkEnd w:id="145"/>
      <w:bookmarkEnd w:id="146"/>
      <w:bookmarkEnd w:id="147"/>
      <w:bookmarkEnd w:id="148"/>
      <w:bookmarkEnd w:id="149"/>
      <w:bookmarkEnd w:id="150"/>
      <w:bookmarkEnd w:id="151"/>
      <w:bookmarkEnd w:id="152"/>
      <w:bookmarkEnd w:id="153"/>
    </w:p>
    <w:p w14:paraId="11916458" w14:textId="00B579C1" w:rsidR="5E58CE1F" w:rsidRDefault="474D37EA" w:rsidP="00C044CE">
      <w:pPr>
        <w:pStyle w:val="BodyText1"/>
      </w:pPr>
      <w:r w:rsidRPr="4C6CB3C5">
        <w:t>Our</w:t>
      </w:r>
      <w:r w:rsidR="4E848CA1" w:rsidRPr="4C6CB3C5">
        <w:t xml:space="preserve"> standing advice </w:t>
      </w:r>
      <w:r w:rsidR="00767F59">
        <w:t>sets out</w:t>
      </w:r>
      <w:r w:rsidR="00767F59" w:rsidRPr="4C6CB3C5">
        <w:t xml:space="preserve"> </w:t>
      </w:r>
      <w:r w:rsidR="4E848CA1" w:rsidRPr="4C6CB3C5">
        <w:t>best practice for those developments</w:t>
      </w:r>
      <w:r w:rsidR="2A164D31" w:rsidRPr="4C6CB3C5">
        <w:t>,</w:t>
      </w:r>
      <w:r w:rsidR="4E848CA1" w:rsidRPr="4C6CB3C5">
        <w:t xml:space="preserve"> or aspects of developments</w:t>
      </w:r>
      <w:r w:rsidR="3D6D6727" w:rsidRPr="4C6CB3C5">
        <w:t>,</w:t>
      </w:r>
      <w:r w:rsidR="4E848CA1" w:rsidRPr="4C6CB3C5">
        <w:t xml:space="preserve"> which we consider </w:t>
      </w:r>
      <w:r w:rsidR="7B1FC5E9" w:rsidRPr="4C6CB3C5">
        <w:t>can</w:t>
      </w:r>
      <w:r w:rsidR="4E848CA1" w:rsidRPr="4C6CB3C5">
        <w:t xml:space="preserve"> be </w:t>
      </w:r>
      <w:r w:rsidR="7B1FC5E9" w:rsidRPr="4C6CB3C5">
        <w:t>addressed by following the advice below</w:t>
      </w:r>
      <w:r w:rsidR="4E848CA1" w:rsidRPr="4C6CB3C5">
        <w:t xml:space="preserve">. </w:t>
      </w:r>
      <w:r w:rsidR="35AECB00" w:rsidRPr="4C6CB3C5">
        <w:t>T</w:t>
      </w:r>
      <w:r w:rsidR="4E848CA1" w:rsidRPr="4C6CB3C5">
        <w:t xml:space="preserve">he planning authority </w:t>
      </w:r>
      <w:r w:rsidR="5F4C2EA3" w:rsidRPr="4C6CB3C5">
        <w:t>should</w:t>
      </w:r>
      <w:r w:rsidR="4E848CA1" w:rsidRPr="4C6CB3C5">
        <w:t xml:space="preserve"> </w:t>
      </w:r>
      <w:r w:rsidR="00F11222">
        <w:t>decide</w:t>
      </w:r>
      <w:r w:rsidR="00F11222" w:rsidRPr="4C6CB3C5">
        <w:t xml:space="preserve"> </w:t>
      </w:r>
      <w:r w:rsidR="4E848CA1" w:rsidRPr="4C6CB3C5">
        <w:t xml:space="preserve">how this </w:t>
      </w:r>
      <w:r w:rsidR="7152F107" w:rsidRPr="4C6CB3C5">
        <w:t xml:space="preserve">advice </w:t>
      </w:r>
      <w:r w:rsidR="00303066">
        <w:t>is applied</w:t>
      </w:r>
      <w:r w:rsidR="7152F107" w:rsidRPr="4C6CB3C5">
        <w:t xml:space="preserve"> </w:t>
      </w:r>
      <w:r w:rsidR="4E848CA1" w:rsidRPr="4C6CB3C5">
        <w:t>in each case</w:t>
      </w:r>
      <w:r w:rsidR="00303066">
        <w:t>, informed</w:t>
      </w:r>
      <w:r w:rsidR="00F62E75">
        <w:t xml:space="preserve"> by </w:t>
      </w:r>
      <w:r w:rsidR="68E165C6" w:rsidRPr="4C6CB3C5">
        <w:rPr>
          <w:lang w:val="en-US"/>
        </w:rPr>
        <w:t xml:space="preserve">advice </w:t>
      </w:r>
      <w:r w:rsidR="00F62E75">
        <w:rPr>
          <w:lang w:val="en-US"/>
        </w:rPr>
        <w:t>from</w:t>
      </w:r>
      <w:r w:rsidR="68E165C6" w:rsidRPr="4C6CB3C5">
        <w:rPr>
          <w:lang w:val="en-US"/>
        </w:rPr>
        <w:t xml:space="preserve"> in-house specialists. We won't</w:t>
      </w:r>
      <w:r w:rsidR="4E848CA1" w:rsidRPr="4C6CB3C5">
        <w:t xml:space="preserve"> seek to intervene or </w:t>
      </w:r>
      <w:r w:rsidR="00E44E06">
        <w:t xml:space="preserve">provide </w:t>
      </w:r>
      <w:r w:rsidR="4E848CA1" w:rsidRPr="4C6CB3C5">
        <w:t>advi</w:t>
      </w:r>
      <w:r w:rsidR="00E44E06">
        <w:t>c</w:t>
      </w:r>
      <w:r w:rsidR="4E848CA1" w:rsidRPr="4C6CB3C5">
        <w:t>e retrospectively on cases.</w:t>
      </w:r>
    </w:p>
    <w:p w14:paraId="13F30B29" w14:textId="4D75AFB5" w:rsidR="5E58CE1F" w:rsidRDefault="1A2B4FA4" w:rsidP="00C044CE">
      <w:pPr>
        <w:pStyle w:val="BodyText1"/>
        <w:rPr>
          <w:lang w:val="en-US"/>
        </w:rPr>
      </w:pPr>
      <w:r w:rsidRPr="4C6CB3C5">
        <w:rPr>
          <w:lang w:val="en-US"/>
        </w:rPr>
        <w:t xml:space="preserve">For applications that fall below the consultation thresholds </w:t>
      </w:r>
      <w:r w:rsidR="00D3641C">
        <w:rPr>
          <w:lang w:val="en-US"/>
        </w:rPr>
        <w:t xml:space="preserve">set out </w:t>
      </w:r>
      <w:r w:rsidRPr="4C6CB3C5">
        <w:rPr>
          <w:lang w:val="en-US"/>
        </w:rPr>
        <w:t xml:space="preserve">in </w:t>
      </w:r>
      <w:hyperlink w:anchor="_Table_1_SEPA’s">
        <w:r w:rsidR="169D5B0D" w:rsidRPr="4C6CB3C5">
          <w:rPr>
            <w:rStyle w:val="Hyperlink"/>
            <w:rFonts w:ascii="Arial" w:eastAsia="Arial" w:hAnsi="Arial" w:cs="Arial"/>
            <w:lang w:val="en-US"/>
          </w:rPr>
          <w:t>Table 1</w:t>
        </w:r>
      </w:hyperlink>
      <w:r w:rsidR="169D5B0D" w:rsidRPr="4C6CB3C5">
        <w:rPr>
          <w:lang w:val="en-US"/>
        </w:rPr>
        <w:t>,</w:t>
      </w:r>
      <w:r w:rsidRPr="4C6CB3C5">
        <w:rPr>
          <w:lang w:val="en-US"/>
        </w:rPr>
        <w:t xml:space="preserve"> please refer to the standing advice </w:t>
      </w:r>
      <w:r w:rsidR="169D5B0D" w:rsidRPr="4C6CB3C5">
        <w:rPr>
          <w:lang w:val="en-US"/>
        </w:rPr>
        <w:t xml:space="preserve">in </w:t>
      </w:r>
      <w:hyperlink w:anchor="_Table_2_SEPA’s">
        <w:r w:rsidR="169D5B0D" w:rsidRPr="4C6CB3C5">
          <w:rPr>
            <w:rStyle w:val="Hyperlink"/>
            <w:rFonts w:ascii="Arial" w:eastAsia="Arial" w:hAnsi="Arial" w:cs="Arial"/>
            <w:lang w:val="en-US"/>
          </w:rPr>
          <w:t>Table 2</w:t>
        </w:r>
      </w:hyperlink>
      <w:r w:rsidR="169D5B0D" w:rsidRPr="4C6CB3C5">
        <w:rPr>
          <w:lang w:val="en-US"/>
        </w:rPr>
        <w:t>.</w:t>
      </w:r>
      <w:r w:rsidR="1928D6A6">
        <w:t xml:space="preserve"> </w:t>
      </w:r>
      <w:r w:rsidR="169D5B0D" w:rsidRPr="4C6CB3C5">
        <w:rPr>
          <w:lang w:val="en-US"/>
        </w:rPr>
        <w:t xml:space="preserve">Whilst </w:t>
      </w:r>
      <w:r w:rsidR="0BCA21E6" w:rsidRPr="4C6CB3C5">
        <w:rPr>
          <w:lang w:val="en-US"/>
        </w:rPr>
        <w:t>we have</w:t>
      </w:r>
      <w:r w:rsidRPr="4C6CB3C5">
        <w:rPr>
          <w:lang w:val="en-US"/>
        </w:rPr>
        <w:t xml:space="preserve"> no site-specific comments </w:t>
      </w:r>
      <w:r w:rsidR="00280F86">
        <w:rPr>
          <w:lang w:val="en-US"/>
        </w:rPr>
        <w:t>on</w:t>
      </w:r>
      <w:r w:rsidRPr="4C6CB3C5">
        <w:rPr>
          <w:lang w:val="en-US"/>
        </w:rPr>
        <w:t xml:space="preserve"> such applications, </w:t>
      </w:r>
      <w:r w:rsidR="00280F86">
        <w:rPr>
          <w:lang w:val="en-US"/>
        </w:rPr>
        <w:t>this</w:t>
      </w:r>
      <w:r w:rsidRPr="4C6CB3C5">
        <w:rPr>
          <w:lang w:val="en-US"/>
        </w:rPr>
        <w:t xml:space="preserve"> advice </w:t>
      </w:r>
      <w:r w:rsidR="00074F01">
        <w:rPr>
          <w:lang w:val="en-US"/>
        </w:rPr>
        <w:t>set</w:t>
      </w:r>
      <w:r w:rsidR="002D4E44">
        <w:rPr>
          <w:lang w:val="en-US"/>
        </w:rPr>
        <w:t>s</w:t>
      </w:r>
      <w:r w:rsidR="00074F01">
        <w:rPr>
          <w:lang w:val="en-US"/>
        </w:rPr>
        <w:t xml:space="preserve"> out </w:t>
      </w:r>
      <w:r w:rsidRPr="4C6CB3C5">
        <w:rPr>
          <w:lang w:val="en-US"/>
        </w:rPr>
        <w:t xml:space="preserve">our position and </w:t>
      </w:r>
      <w:r w:rsidR="00074F01">
        <w:rPr>
          <w:lang w:val="en-US"/>
        </w:rPr>
        <w:t xml:space="preserve">is intended </w:t>
      </w:r>
      <w:r w:rsidR="008C43DE">
        <w:rPr>
          <w:lang w:val="en-US"/>
        </w:rPr>
        <w:t xml:space="preserve">to assist </w:t>
      </w:r>
      <w:r w:rsidR="117D4B79" w:rsidRPr="4C6CB3C5">
        <w:rPr>
          <w:lang w:val="en-US"/>
        </w:rPr>
        <w:t>p</w:t>
      </w:r>
      <w:r w:rsidRPr="4C6CB3C5">
        <w:rPr>
          <w:lang w:val="en-US"/>
        </w:rPr>
        <w:t xml:space="preserve">lanning </w:t>
      </w:r>
      <w:r w:rsidR="1ED77C44" w:rsidRPr="4C6CB3C5">
        <w:rPr>
          <w:lang w:val="en-US"/>
        </w:rPr>
        <w:t>a</w:t>
      </w:r>
      <w:r w:rsidRPr="4C6CB3C5">
        <w:rPr>
          <w:lang w:val="en-US"/>
        </w:rPr>
        <w:t>uthorit</w:t>
      </w:r>
      <w:r w:rsidR="008C43DE">
        <w:rPr>
          <w:lang w:val="en-US"/>
        </w:rPr>
        <w:t>ies in</w:t>
      </w:r>
      <w:r w:rsidRPr="4C6CB3C5">
        <w:rPr>
          <w:lang w:val="en-US"/>
        </w:rPr>
        <w:t xml:space="preserve"> meet</w:t>
      </w:r>
      <w:r w:rsidR="008C43DE">
        <w:rPr>
          <w:lang w:val="en-US"/>
        </w:rPr>
        <w:t>ing</w:t>
      </w:r>
      <w:r w:rsidRPr="4C6CB3C5">
        <w:rPr>
          <w:lang w:val="en-US"/>
        </w:rPr>
        <w:t xml:space="preserve"> legislative and policy requirements in your decision-making.</w:t>
      </w:r>
      <w:r w:rsidR="04CE5DD5" w:rsidRPr="4C6CB3C5">
        <w:rPr>
          <w:lang w:val="en-US"/>
        </w:rPr>
        <w:t xml:space="preserve"> Please note that our standing advice applies to development of all types and scales, and we may refer you to </w:t>
      </w:r>
      <w:r w:rsidR="003224BB">
        <w:rPr>
          <w:lang w:val="en-US"/>
        </w:rPr>
        <w:t>it</w:t>
      </w:r>
      <w:r w:rsidR="04CE5DD5" w:rsidRPr="4C6CB3C5">
        <w:rPr>
          <w:lang w:val="en-US"/>
        </w:rPr>
        <w:t xml:space="preserve"> even where applications meet our </w:t>
      </w:r>
      <w:hyperlink w:anchor="_Table_1_SEPA’s">
        <w:r w:rsidR="04CE5DD5" w:rsidRPr="4C6CB3C5">
          <w:rPr>
            <w:rStyle w:val="Hyperlink"/>
            <w:rFonts w:ascii="Arial" w:eastAsia="Arial" w:hAnsi="Arial" w:cs="Arial"/>
            <w:lang w:val="en-US"/>
          </w:rPr>
          <w:t>Table 1</w:t>
        </w:r>
      </w:hyperlink>
      <w:r w:rsidR="04CE5DD5" w:rsidRPr="4C6CB3C5">
        <w:rPr>
          <w:lang w:val="en-US"/>
        </w:rPr>
        <w:t xml:space="preserve"> consultation thresholds.</w:t>
      </w:r>
    </w:p>
    <w:p w14:paraId="110786E3" w14:textId="59AFE1D5" w:rsidR="3FC298AF" w:rsidRDefault="3FC298AF" w:rsidP="00C044CE">
      <w:pPr>
        <w:pStyle w:val="BodyText1"/>
        <w:rPr>
          <w:lang w:val="en-US"/>
        </w:rPr>
      </w:pPr>
      <w:r w:rsidRPr="0F7FDB2E">
        <w:rPr>
          <w:lang w:val="en-US"/>
        </w:rPr>
        <w:t xml:space="preserve">For the avoidance of doubt, we don’t wish to be consulted on cases listed in </w:t>
      </w:r>
      <w:hyperlink w:anchor="_Table_2_SEPA’s">
        <w:r w:rsidRPr="0F7FDB2E">
          <w:rPr>
            <w:rStyle w:val="Hyperlink"/>
            <w:rFonts w:ascii="Arial" w:eastAsia="Arial" w:hAnsi="Arial" w:cs="Arial"/>
            <w:lang w:val="en-US"/>
          </w:rPr>
          <w:t>Table 2</w:t>
        </w:r>
      </w:hyperlink>
      <w:r w:rsidRPr="0F7FDB2E">
        <w:rPr>
          <w:lang w:val="en-US"/>
        </w:rPr>
        <w:t>, even if the application in its current form does not conform with the advice below. This advice doesn’t constitute a formal objection or non-objection from us, as we haven’t assessed the application. Where there’s coverage of a particular issue within NPF4 or local development plan policies, we’</w:t>
      </w:r>
      <w:r w:rsidR="68F4F1E4" w:rsidRPr="0F7FDB2E">
        <w:rPr>
          <w:lang w:val="en-US"/>
        </w:rPr>
        <w:t>d</w:t>
      </w:r>
      <w:r w:rsidRPr="0F7FDB2E">
        <w:rPr>
          <w:lang w:val="en-US"/>
        </w:rPr>
        <w:t xml:space="preserve"> expect the application to be determined in line with these policies, and using balanced judgement. However, planning authorities </w:t>
      </w:r>
      <w:r w:rsidR="00240924">
        <w:rPr>
          <w:lang w:val="en-US"/>
        </w:rPr>
        <w:t>may</w:t>
      </w:r>
      <w:r w:rsidRPr="0F7FDB2E">
        <w:rPr>
          <w:lang w:val="en-US"/>
        </w:rPr>
        <w:t xml:space="preserve"> use our standing advice as a material consideration to inform their decision-making.</w:t>
      </w:r>
    </w:p>
    <w:p w14:paraId="1CD5BCA8" w14:textId="159BBB5A" w:rsidR="327C5311" w:rsidRDefault="327C5311" w:rsidP="00C044CE">
      <w:pPr>
        <w:pStyle w:val="BodyText1"/>
        <w:rPr>
          <w:lang w:val="en-US"/>
        </w:rPr>
      </w:pPr>
      <w:r w:rsidRPr="3CB81914">
        <w:rPr>
          <w:lang w:val="en-US"/>
        </w:rPr>
        <w:t xml:space="preserve">Please note the updates under the </w:t>
      </w:r>
      <w:hyperlink w:anchor="_SEPA_authorised_activities" w:history="1">
        <w:r w:rsidRPr="4812E061">
          <w:rPr>
            <w:rStyle w:val="Hyperlink"/>
            <w:b/>
            <w:bCs/>
            <w:lang w:val="en-US"/>
          </w:rPr>
          <w:t>SEPA authorised activities</w:t>
        </w:r>
      </w:hyperlink>
      <w:r w:rsidRPr="3CB81914">
        <w:rPr>
          <w:lang w:val="en-US"/>
        </w:rPr>
        <w:t xml:space="preserve"> section below</w:t>
      </w:r>
      <w:r w:rsidR="64938A0D" w:rsidRPr="3CB81914">
        <w:rPr>
          <w:lang w:val="en-US"/>
        </w:rPr>
        <w:t>, in regard to the regulatory advice in this table,</w:t>
      </w:r>
      <w:r w:rsidRPr="3CB81914">
        <w:rPr>
          <w:lang w:val="en-US"/>
        </w:rPr>
        <w:t xml:space="preserve"> and visit our </w:t>
      </w:r>
      <w:hyperlink r:id="rId35">
        <w:r w:rsidRPr="3CB81914">
          <w:rPr>
            <w:rStyle w:val="Hyperlink"/>
            <w:b/>
            <w:bCs/>
            <w:lang w:val="en-US"/>
          </w:rPr>
          <w:t>E</w:t>
        </w:r>
        <w:r w:rsidR="7AD49DEE" w:rsidRPr="3CB81914">
          <w:rPr>
            <w:rStyle w:val="Hyperlink"/>
            <w:b/>
            <w:bCs/>
            <w:lang w:val="en-US"/>
          </w:rPr>
          <w:t>nvironmental Authorisations (Scotland) Regulations</w:t>
        </w:r>
        <w:r w:rsidRPr="3CB81914">
          <w:rPr>
            <w:rStyle w:val="Hyperlink"/>
            <w:b/>
            <w:bCs/>
            <w:lang w:val="en-US"/>
          </w:rPr>
          <w:t xml:space="preserve"> </w:t>
        </w:r>
        <w:r w:rsidR="1DF80CC4" w:rsidRPr="3CB81914">
          <w:rPr>
            <w:rStyle w:val="Hyperlink"/>
            <w:b/>
            <w:bCs/>
            <w:lang w:val="en-US"/>
          </w:rPr>
          <w:t xml:space="preserve">(EASR) </w:t>
        </w:r>
        <w:r w:rsidRPr="3CB81914">
          <w:rPr>
            <w:rStyle w:val="Hyperlink"/>
            <w:b/>
            <w:bCs/>
            <w:lang w:val="en-US"/>
          </w:rPr>
          <w:t>web</w:t>
        </w:r>
        <w:r w:rsidR="00AD42C7" w:rsidRPr="3CB81914">
          <w:rPr>
            <w:rStyle w:val="Hyperlink"/>
            <w:b/>
            <w:bCs/>
            <w:lang w:val="en-US"/>
          </w:rPr>
          <w:t>page</w:t>
        </w:r>
      </w:hyperlink>
      <w:r w:rsidRPr="3CB81914">
        <w:rPr>
          <w:lang w:val="en-US"/>
        </w:rPr>
        <w:t xml:space="preserve"> for further advice and guidance</w:t>
      </w:r>
      <w:r w:rsidR="76D510E8" w:rsidRPr="3CB81914">
        <w:rPr>
          <w:lang w:val="en-US"/>
        </w:rPr>
        <w:t xml:space="preserve"> on the regulation of water, waste management and industrial activities which</w:t>
      </w:r>
      <w:r w:rsidR="00C540DE">
        <w:rPr>
          <w:lang w:val="en-US"/>
        </w:rPr>
        <w:t xml:space="preserve"> </w:t>
      </w:r>
      <w:r w:rsidR="76D510E8" w:rsidRPr="2B2D5EB8">
        <w:rPr>
          <w:lang w:val="en-US"/>
        </w:rPr>
        <w:t>transition</w:t>
      </w:r>
      <w:r w:rsidR="70454720" w:rsidRPr="2B2D5EB8">
        <w:rPr>
          <w:lang w:val="en-US"/>
        </w:rPr>
        <w:t>ed</w:t>
      </w:r>
      <w:r w:rsidR="76D510E8" w:rsidRPr="3CB81914">
        <w:rPr>
          <w:lang w:val="en-US"/>
        </w:rPr>
        <w:t xml:space="preserve"> under EASR </w:t>
      </w:r>
      <w:r w:rsidR="112F4FED" w:rsidRPr="33536E36">
        <w:rPr>
          <w:lang w:val="en-US"/>
        </w:rPr>
        <w:t>on</w:t>
      </w:r>
      <w:r w:rsidR="00C540DE">
        <w:rPr>
          <w:lang w:val="en-US"/>
        </w:rPr>
        <w:t xml:space="preserve"> </w:t>
      </w:r>
      <w:r w:rsidR="76D510E8" w:rsidRPr="3CB81914">
        <w:rPr>
          <w:lang w:val="en-US"/>
        </w:rPr>
        <w:t>1 November 2025</w:t>
      </w:r>
      <w:r w:rsidRPr="3CB81914">
        <w:rPr>
          <w:lang w:val="en-US"/>
        </w:rPr>
        <w:t xml:space="preserve">. </w:t>
      </w:r>
    </w:p>
    <w:p w14:paraId="734A5570" w14:textId="5BBEBA7D" w:rsidR="0F7FDB2E" w:rsidRDefault="0F7FDB2E" w:rsidP="0F7FDB2E">
      <w:pPr>
        <w:rPr>
          <w:b/>
          <w:bCs/>
          <w:lang w:val="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7654"/>
      </w:tblGrid>
      <w:tr w:rsidR="002E387B" w:rsidRPr="004A3D75" w14:paraId="06947E73" w14:textId="77777777" w:rsidTr="00C51A9F">
        <w:trPr>
          <w:trHeight w:val="610"/>
          <w:tblHeader/>
        </w:trPr>
        <w:tc>
          <w:tcPr>
            <w:tcW w:w="2689" w:type="dxa"/>
            <w:shd w:val="clear" w:color="auto" w:fill="016574" w:themeFill="accent6"/>
            <w:tcMar>
              <w:top w:w="108" w:type="dxa"/>
              <w:left w:w="108" w:type="dxa"/>
              <w:bottom w:w="0" w:type="dxa"/>
              <w:right w:w="108" w:type="dxa"/>
            </w:tcMar>
            <w:vAlign w:val="center"/>
            <w:hideMark/>
          </w:tcPr>
          <w:p w14:paraId="4B6F732B" w14:textId="556CC936" w:rsidR="00DD659B" w:rsidRPr="004A3D75" w:rsidRDefault="000C36C0" w:rsidP="00B324EE">
            <w:pPr>
              <w:widowControl w:val="0"/>
              <w:spacing w:before="120" w:after="120" w:line="276" w:lineRule="auto"/>
              <w:jc w:val="center"/>
              <w:rPr>
                <w:rFonts w:ascii="Arial" w:eastAsia="Times New Roman" w:hAnsi="Arial" w:cs="Arial"/>
                <w:b/>
                <w:bCs/>
                <w:color w:val="FFFFFF"/>
                <w:lang w:eastAsia="en-GB"/>
              </w:rPr>
            </w:pPr>
            <w:r>
              <w:rPr>
                <w:rFonts w:ascii="Arial" w:eastAsia="Times New Roman" w:hAnsi="Arial" w:cs="Arial"/>
                <w:b/>
                <w:bCs/>
                <w:color w:val="FFFFFF"/>
                <w:lang w:eastAsia="en-GB"/>
              </w:rPr>
              <w:lastRenderedPageBreak/>
              <w:t>Issue</w:t>
            </w:r>
          </w:p>
        </w:tc>
        <w:tc>
          <w:tcPr>
            <w:tcW w:w="7654" w:type="dxa"/>
            <w:shd w:val="clear" w:color="auto" w:fill="016574" w:themeFill="accent6"/>
            <w:noWrap/>
            <w:tcMar>
              <w:top w:w="108" w:type="dxa"/>
              <w:left w:w="108" w:type="dxa"/>
              <w:bottom w:w="0" w:type="dxa"/>
              <w:right w:w="108" w:type="dxa"/>
            </w:tcMar>
            <w:vAlign w:val="center"/>
            <w:hideMark/>
          </w:tcPr>
          <w:p w14:paraId="1E999FCF" w14:textId="49C8604D" w:rsidR="00DD659B" w:rsidRPr="004A3D75" w:rsidRDefault="2EBBCDD7" w:rsidP="00AA3632">
            <w:pPr>
              <w:widowControl w:val="0"/>
              <w:spacing w:before="120" w:after="120" w:line="276" w:lineRule="auto"/>
              <w:ind w:right="178"/>
              <w:jc w:val="center"/>
              <w:rPr>
                <w:rFonts w:ascii="Arial" w:eastAsia="Times New Roman" w:hAnsi="Arial" w:cs="Arial"/>
                <w:b/>
                <w:bCs/>
                <w:color w:val="FFFFFF"/>
                <w:lang w:eastAsia="en-GB"/>
              </w:rPr>
            </w:pPr>
            <w:r w:rsidRPr="63842055">
              <w:rPr>
                <w:rFonts w:ascii="Arial" w:eastAsia="Times New Roman" w:hAnsi="Arial" w:cs="Arial"/>
                <w:b/>
                <w:bCs/>
                <w:color w:val="FFFFFF" w:themeColor="background1"/>
                <w:lang w:eastAsia="en-GB"/>
              </w:rPr>
              <w:t>Standing Advice</w:t>
            </w:r>
            <w:r w:rsidR="4CB10C3E" w:rsidRPr="63842055">
              <w:rPr>
                <w:rFonts w:ascii="Arial" w:eastAsia="Times New Roman" w:hAnsi="Arial" w:cs="Arial"/>
                <w:b/>
                <w:bCs/>
                <w:color w:val="FFFFFF" w:themeColor="background1"/>
                <w:lang w:eastAsia="en-GB"/>
              </w:rPr>
              <w:t xml:space="preserve"> for applications which fall below the consultation thresholds in Table 1 above</w:t>
            </w:r>
          </w:p>
        </w:tc>
      </w:tr>
      <w:tr w:rsidR="0049790F" w14:paraId="50522351" w14:textId="77777777" w:rsidTr="00C51A9F">
        <w:trPr>
          <w:trHeight w:val="1238"/>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20229E94" w14:textId="1EDB9646" w:rsidR="0049790F" w:rsidRPr="00A62FB6" w:rsidRDefault="28784C38" w:rsidP="00AB2D42">
            <w:pPr>
              <w:pStyle w:val="Tablerowheader"/>
            </w:pPr>
            <w:bookmarkStart w:id="154" w:name="_Toc1206339177"/>
            <w:bookmarkStart w:id="155" w:name="_Toc1606304767"/>
            <w:bookmarkStart w:id="156" w:name="_Toc1048955556"/>
            <w:bookmarkStart w:id="157" w:name="_Toc595103740"/>
            <w:bookmarkStart w:id="158" w:name="_Toc1128684109"/>
            <w:bookmarkStart w:id="159" w:name="_Toc1957214991"/>
            <w:bookmarkStart w:id="160" w:name="_Toc1808807869"/>
            <w:bookmarkStart w:id="161" w:name="_Toc237521873"/>
            <w:r w:rsidRPr="00A62FB6">
              <w:t>Air quality</w:t>
            </w:r>
            <w:bookmarkEnd w:id="154"/>
            <w:bookmarkEnd w:id="155"/>
            <w:bookmarkEnd w:id="156"/>
            <w:bookmarkEnd w:id="157"/>
            <w:bookmarkEnd w:id="158"/>
            <w:bookmarkEnd w:id="159"/>
            <w:bookmarkEnd w:id="160"/>
            <w:bookmarkEnd w:id="16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4FBD184F" w14:textId="2A959679" w:rsidR="000E54BE" w:rsidRPr="008E5423" w:rsidRDefault="286A0A73" w:rsidP="00211204">
            <w:pPr>
              <w:pStyle w:val="ListParagraph"/>
              <w:numPr>
                <w:ilvl w:val="0"/>
                <w:numId w:val="43"/>
              </w:numPr>
              <w:rPr>
                <w:rFonts w:eastAsia="Arial"/>
              </w:rPr>
            </w:pPr>
            <w:r w:rsidRPr="4AD71493">
              <w:rPr>
                <w:rFonts w:eastAsia="Arial"/>
              </w:rPr>
              <w:t>In the first instance, ask your environmental health colleagues for a</w:t>
            </w:r>
            <w:r w:rsidR="1DED6A26" w:rsidRPr="4AD71493">
              <w:rPr>
                <w:rFonts w:eastAsia="Arial"/>
              </w:rPr>
              <w:t xml:space="preserve">dvice on air quality and when to request an Air Quality </w:t>
            </w:r>
            <w:r w:rsidR="7B05D49C" w:rsidRPr="4AD71493">
              <w:rPr>
                <w:rFonts w:eastAsia="Arial"/>
              </w:rPr>
              <w:t>Impact</w:t>
            </w:r>
            <w:r w:rsidR="1DED6A26" w:rsidRPr="4AD71493">
              <w:rPr>
                <w:rFonts w:eastAsia="Arial"/>
              </w:rPr>
              <w:t xml:space="preserve"> Assessment (AQIA)</w:t>
            </w:r>
            <w:r w:rsidR="15231F7A" w:rsidRPr="4AD71493">
              <w:rPr>
                <w:rFonts w:eastAsia="Arial"/>
              </w:rPr>
              <w:t>,</w:t>
            </w:r>
            <w:r w:rsidR="1DED6A26" w:rsidRPr="4AD71493">
              <w:rPr>
                <w:rFonts w:eastAsia="Arial"/>
              </w:rPr>
              <w:t xml:space="preserve"> because they are the lead authority on these matters. If your environmental health colleagues require advice on issues relating to local air quality, particularly when development requires an AQIA</w:t>
            </w:r>
            <w:r w:rsidR="2808D036" w:rsidRPr="4AD71493">
              <w:rPr>
                <w:rFonts w:eastAsia="Arial"/>
              </w:rPr>
              <w:t xml:space="preserve"> </w:t>
            </w:r>
            <w:r w:rsidR="1DED6A26" w:rsidRPr="4AD71493">
              <w:rPr>
                <w:rFonts w:eastAsia="Arial"/>
              </w:rPr>
              <w:t>(as per requirement thresholds in chapter 6 of the</w:t>
            </w:r>
            <w:r w:rsidR="0839C0F9" w:rsidRPr="4AD71493">
              <w:rPr>
                <w:rFonts w:eastAsia="Arial"/>
              </w:rPr>
              <w:t xml:space="preserve"> </w:t>
            </w:r>
            <w:r w:rsidR="0839C0F9">
              <w:t xml:space="preserve">Environmental Protection Scotland (EPS) and </w:t>
            </w:r>
            <w:r w:rsidR="0839C0F9" w:rsidRPr="009410A4">
              <w:t xml:space="preserve">the </w:t>
            </w:r>
            <w:r w:rsidR="3D7D4AA0" w:rsidRPr="009410A4">
              <w:t>Institute of Air Quality Management</w:t>
            </w:r>
            <w:r w:rsidR="1DED6A26" w:rsidRPr="4AD71493">
              <w:rPr>
                <w:rFonts w:eastAsia="Arial"/>
              </w:rPr>
              <w:t xml:space="preserve"> </w:t>
            </w:r>
            <w:r w:rsidR="00EC299C" w:rsidRPr="008E2DD0">
              <w:t>Land</w:t>
            </w:r>
            <w:r w:rsidR="7ABE2BA5" w:rsidRPr="4AD71493">
              <w:t xml:space="preserve">-Use Planning &amp; Development Control: </w:t>
            </w:r>
            <w:hyperlink r:id="rId36">
              <w:r w:rsidR="391C8EDB" w:rsidRPr="5D7BB6F0">
                <w:rPr>
                  <w:rStyle w:val="Hyperlink"/>
                </w:rPr>
                <w:t>Planning For Air Quality</w:t>
              </w:r>
            </w:hyperlink>
            <w:r w:rsidR="2808D036" w:rsidRPr="4AD71493">
              <w:t xml:space="preserve">, </w:t>
            </w:r>
            <w:r w:rsidR="1DED6A26" w:rsidRPr="4AD71493">
              <w:rPr>
                <w:rFonts w:eastAsia="Arial"/>
              </w:rPr>
              <w:t xml:space="preserve">and it is not a type of development </w:t>
            </w:r>
            <w:r w:rsidR="0C203748" w:rsidRPr="4AD71493">
              <w:rPr>
                <w:rFonts w:eastAsia="Arial"/>
              </w:rPr>
              <w:t xml:space="preserve">we </w:t>
            </w:r>
            <w:r w:rsidR="1DED6A26" w:rsidRPr="4AD71493">
              <w:rPr>
                <w:rFonts w:eastAsia="Arial"/>
              </w:rPr>
              <w:t xml:space="preserve">provide site specific advice on, then they should </w:t>
            </w:r>
            <w:r w:rsidR="1DED6A26" w:rsidRPr="00C51A9F">
              <w:rPr>
                <w:rFonts w:eastAsia="Arial"/>
                <w:spacing w:val="-2"/>
              </w:rPr>
              <w:t xml:space="preserve">contact our air quality specialists directly at </w:t>
            </w:r>
            <w:hyperlink r:id="rId37">
              <w:r w:rsidR="7B784BBB" w:rsidRPr="00C51A9F">
                <w:rPr>
                  <w:rStyle w:val="Hyperlink"/>
                  <w:rFonts w:eastAsia="Arial"/>
                  <w:color w:val="016574" w:themeColor="accent6"/>
                  <w:spacing w:val="-2"/>
                </w:rPr>
                <w:t>airquality@sepa.org.uk</w:t>
              </w:r>
            </w:hyperlink>
            <w:r w:rsidR="7B784BBB" w:rsidRPr="00C51A9F">
              <w:rPr>
                <w:spacing w:val="-2"/>
              </w:rPr>
              <w:t>.</w:t>
            </w:r>
          </w:p>
          <w:p w14:paraId="2D432132" w14:textId="3AC85494" w:rsidR="254065E5" w:rsidRDefault="7EC89083" w:rsidP="00211204">
            <w:pPr>
              <w:pStyle w:val="ListParagraph"/>
              <w:numPr>
                <w:ilvl w:val="0"/>
                <w:numId w:val="43"/>
              </w:numPr>
              <w:rPr>
                <w:color w:val="016574" w:themeColor="accent6"/>
              </w:rPr>
            </w:pPr>
            <w:r w:rsidRPr="6ED7456C">
              <w:rPr>
                <w:rFonts w:eastAsia="Arial"/>
              </w:rPr>
              <w:t>Medium Combustion Plants (devices, such as boilers, in which fuels are burned to make use of the heat generated and with a net rated thermal input of 1MW - 50MW) must be registered with or have a</w:t>
            </w:r>
            <w:r w:rsidR="42B15A54" w:rsidRPr="6ED7456C">
              <w:rPr>
                <w:rFonts w:eastAsia="Arial"/>
              </w:rPr>
              <w:t xml:space="preserve">n authorisation </w:t>
            </w:r>
            <w:r w:rsidRPr="6ED7456C">
              <w:rPr>
                <w:rFonts w:eastAsia="Arial"/>
              </w:rPr>
              <w:t>from SEPA before they can operate</w:t>
            </w:r>
            <w:r w:rsidR="72C8186B" w:rsidRPr="6ED7456C">
              <w:rPr>
                <w:rFonts w:eastAsia="Arial"/>
              </w:rPr>
              <w:t xml:space="preserve">. </w:t>
            </w:r>
            <w:r w:rsidR="658F89A8" w:rsidRPr="0AEFDB51">
              <w:rPr>
                <w:rFonts w:eastAsia="Arial"/>
              </w:rPr>
              <w:t xml:space="preserve">Visit our </w:t>
            </w:r>
            <w:hyperlink r:id="rId38">
              <w:r w:rsidR="1603F3A6" w:rsidRPr="0AEFDB51">
                <w:rPr>
                  <w:rStyle w:val="Hyperlink"/>
                  <w:rFonts w:eastAsia="Arial"/>
                </w:rPr>
                <w:t>medium combustion plant web</w:t>
              </w:r>
              <w:r w:rsidR="5E85102C" w:rsidRPr="0AEFDB51">
                <w:rPr>
                  <w:rStyle w:val="Hyperlink"/>
                  <w:rFonts w:eastAsia="Arial"/>
                </w:rPr>
                <w:t>page</w:t>
              </w:r>
            </w:hyperlink>
            <w:r w:rsidR="7AA7F98D" w:rsidRPr="0AEFDB51">
              <w:rPr>
                <w:rFonts w:eastAsia="Arial"/>
              </w:rPr>
              <w:t xml:space="preserve"> </w:t>
            </w:r>
            <w:r w:rsidR="6BCF365A" w:rsidRPr="0AEFDB51">
              <w:rPr>
                <w:rFonts w:eastAsia="Arial"/>
              </w:rPr>
              <w:t>for more information</w:t>
            </w:r>
            <w:r w:rsidR="61770F5B" w:rsidRPr="0AEFDB51">
              <w:rPr>
                <w:rFonts w:eastAsia="Arial"/>
              </w:rPr>
              <w:t>.</w:t>
            </w:r>
            <w:r w:rsidR="7DDA9F45" w:rsidRPr="6ED7456C">
              <w:rPr>
                <w:rFonts w:eastAsia="Arial"/>
              </w:rPr>
              <w:t xml:space="preserve"> </w:t>
            </w:r>
            <w:r w:rsidRPr="6ED7456C">
              <w:rPr>
                <w:rFonts w:eastAsia="Arial"/>
              </w:rPr>
              <w:t xml:space="preserve">We recommend consultation with </w:t>
            </w:r>
            <w:r w:rsidR="079D5939" w:rsidRPr="6ED7456C">
              <w:rPr>
                <w:rFonts w:eastAsia="Arial"/>
              </w:rPr>
              <w:t xml:space="preserve">your </w:t>
            </w:r>
            <w:r w:rsidRPr="6ED7456C">
              <w:rPr>
                <w:rFonts w:eastAsia="Arial"/>
              </w:rPr>
              <w:t>environmental health colleagues to determine whether an</w:t>
            </w:r>
            <w:r w:rsidR="4FBA1587" w:rsidRPr="6ED7456C">
              <w:rPr>
                <w:rFonts w:eastAsia="Arial"/>
              </w:rPr>
              <w:t xml:space="preserve"> </w:t>
            </w:r>
            <w:r w:rsidRPr="6ED7456C">
              <w:rPr>
                <w:rFonts w:eastAsia="Arial"/>
              </w:rPr>
              <w:t xml:space="preserve">AQIA is required. If your environmental health colleagues require advice on air quality matters relating to Medium Combustion Plant, </w:t>
            </w:r>
            <w:r w:rsidR="08C902C7" w:rsidRPr="6ED7456C">
              <w:rPr>
                <w:rFonts w:eastAsia="Arial"/>
              </w:rPr>
              <w:t>then they should contact our air quality specialists directly at</w:t>
            </w:r>
            <w:r w:rsidRPr="6ED7456C">
              <w:rPr>
                <w:rFonts w:eastAsia="Arial"/>
              </w:rPr>
              <w:t xml:space="preserve"> </w:t>
            </w:r>
            <w:hyperlink r:id="rId39">
              <w:r w:rsidR="6F266D12" w:rsidRPr="6ED7456C">
                <w:rPr>
                  <w:rStyle w:val="Hyperlink"/>
                  <w:rFonts w:eastAsia="Arial"/>
                  <w:color w:val="016574" w:themeColor="accent6"/>
                </w:rPr>
                <w:t>airquality@sepa.org.uk</w:t>
              </w:r>
            </w:hyperlink>
            <w:r w:rsidR="6F266D12" w:rsidRPr="6ED7456C">
              <w:rPr>
                <w:color w:val="016574" w:themeColor="accent6"/>
              </w:rPr>
              <w:t>.</w:t>
            </w:r>
          </w:p>
          <w:p w14:paraId="504051C9" w14:textId="196DC904" w:rsidR="241F158F" w:rsidRPr="00CE3FF8" w:rsidRDefault="12685E91" w:rsidP="00CE3FF8">
            <w:pPr>
              <w:pStyle w:val="ListParagraph"/>
              <w:numPr>
                <w:ilvl w:val="0"/>
                <w:numId w:val="43"/>
              </w:numPr>
              <w:rPr>
                <w:color w:val="000000"/>
              </w:rPr>
            </w:pPr>
            <w:r>
              <w:t>Visit our</w:t>
            </w:r>
            <w:r w:rsidR="45CE3169">
              <w:t xml:space="preserve"> </w:t>
            </w:r>
            <w:hyperlink r:id="rId40" w:history="1">
              <w:r w:rsidR="5B8BD1AF" w:rsidRPr="4AD71493">
                <w:rPr>
                  <w:rStyle w:val="Hyperlink"/>
                </w:rPr>
                <w:t>Air Emissions Risk Assessment for Environmental Permits web</w:t>
              </w:r>
              <w:r w:rsidR="7FBF6EFA" w:rsidRPr="4AD71493">
                <w:rPr>
                  <w:rStyle w:val="Hyperlink"/>
                </w:rPr>
                <w:t>pag</w:t>
              </w:r>
              <w:r w:rsidR="5B8BD1AF" w:rsidRPr="4AD71493">
                <w:rPr>
                  <w:rStyle w:val="Hyperlink"/>
                </w:rPr>
                <w:t>e</w:t>
              </w:r>
            </w:hyperlink>
            <w:r w:rsidR="45CE3169">
              <w:t xml:space="preserve"> </w:t>
            </w:r>
            <w:r>
              <w:t>for further guidance on the air emissions risk assessment required for a</w:t>
            </w:r>
            <w:r w:rsidR="00C540DE">
              <w:t>n</w:t>
            </w:r>
            <w:r>
              <w:t xml:space="preserve"> </w:t>
            </w:r>
            <w:hyperlink r:id="rId41" w:history="1">
              <w:r w:rsidR="32E85835" w:rsidRPr="00EB343F">
                <w:rPr>
                  <w:rStyle w:val="Hyperlink"/>
                </w:rPr>
                <w:t>Environmental Authorisation</w:t>
              </w:r>
              <w:r w:rsidR="00E325FD">
                <w:rPr>
                  <w:rStyle w:val="Hyperlink"/>
                </w:rPr>
                <w:t>s</w:t>
              </w:r>
              <w:r w:rsidR="32E85835" w:rsidRPr="00EB343F">
                <w:rPr>
                  <w:rStyle w:val="Hyperlink"/>
                </w:rPr>
                <w:t xml:space="preserve"> (Scotland) Regulations 2018 (EASR)</w:t>
              </w:r>
            </w:hyperlink>
            <w:r w:rsidR="32E85835" w:rsidRPr="00EB343F">
              <w:rPr>
                <w:color w:val="000000"/>
              </w:rPr>
              <w:t xml:space="preserve"> permit.</w:t>
            </w:r>
            <w:r w:rsidR="00CE3FF8">
              <w:rPr>
                <w:color w:val="000000"/>
              </w:rPr>
              <w:t xml:space="preserve"> </w:t>
            </w:r>
            <w:r w:rsidR="006D25B9">
              <w:t>O</w:t>
            </w:r>
            <w:r>
              <w:t xml:space="preserve">r to vary an existing </w:t>
            </w:r>
            <w:r>
              <w:lastRenderedPageBreak/>
              <w:t>permit if air emissions are affected by the change</w:t>
            </w:r>
            <w:r w:rsidR="441B0EC8">
              <w:t>.</w:t>
            </w:r>
          </w:p>
          <w:p w14:paraId="6B2A497D" w14:textId="5BB2F774" w:rsidR="000C6536" w:rsidRPr="000C6536" w:rsidRDefault="487A7984" w:rsidP="00211204">
            <w:pPr>
              <w:pStyle w:val="ListParagraph"/>
              <w:rPr>
                <w:rStyle w:val="Hyperlink"/>
                <w:color w:val="auto"/>
                <w:u w:val="none"/>
              </w:rPr>
            </w:pPr>
            <w:r w:rsidRPr="6ED7456C">
              <w:rPr>
                <w:rFonts w:eastAsia="Arial"/>
              </w:rPr>
              <w:t xml:space="preserve">You can also find further </w:t>
            </w:r>
            <w:r w:rsidR="611E8EC7" w:rsidRPr="6ED7456C">
              <w:rPr>
                <w:rFonts w:eastAsia="Arial"/>
              </w:rPr>
              <w:t xml:space="preserve">advice and guidance </w:t>
            </w:r>
            <w:r w:rsidR="62622DA7" w:rsidRPr="6ED7456C">
              <w:rPr>
                <w:rFonts w:eastAsia="Arial"/>
              </w:rPr>
              <w:t xml:space="preserve">by visiting </w:t>
            </w:r>
            <w:r w:rsidR="458898B0" w:rsidRPr="6ED7456C">
              <w:rPr>
                <w:rFonts w:eastAsia="Arial"/>
              </w:rPr>
              <w:t>our</w:t>
            </w:r>
            <w:r w:rsidR="62622DA7" w:rsidRPr="6ED7456C">
              <w:rPr>
                <w:rFonts w:eastAsia="Arial"/>
              </w:rPr>
              <w:t xml:space="preserve"> </w:t>
            </w:r>
            <w:hyperlink r:id="rId42" w:history="1">
              <w:r w:rsidR="33846623" w:rsidRPr="48591EAD">
                <w:rPr>
                  <w:rStyle w:val="Hyperlink"/>
                  <w:rFonts w:eastAsia="Arial"/>
                </w:rPr>
                <w:t>air quality web</w:t>
              </w:r>
              <w:r w:rsidR="36A03944" w:rsidRPr="48591EAD">
                <w:rPr>
                  <w:rStyle w:val="Hyperlink"/>
                  <w:rFonts w:eastAsia="Arial"/>
                </w:rPr>
                <w:t>page</w:t>
              </w:r>
            </w:hyperlink>
            <w:r w:rsidR="6739DA0F" w:rsidRPr="00AD42C7">
              <w:rPr>
                <w:rFonts w:eastAsia="Arial"/>
              </w:rPr>
              <w:t xml:space="preserve">, the </w:t>
            </w:r>
            <w:hyperlink r:id="rId43">
              <w:r w:rsidR="6BD88E7A" w:rsidRPr="48591EAD">
                <w:rPr>
                  <w:rStyle w:val="Hyperlink"/>
                  <w:rFonts w:eastAsia="Arial"/>
                </w:rPr>
                <w:t>Scottish Air Quality websit</w:t>
              </w:r>
              <w:r w:rsidR="53DF1295" w:rsidRPr="48591EAD">
                <w:rPr>
                  <w:rStyle w:val="Hyperlink"/>
                  <w:rFonts w:eastAsia="Arial"/>
                </w:rPr>
                <w:t>e</w:t>
              </w:r>
            </w:hyperlink>
            <w:r w:rsidR="0788668C" w:rsidRPr="6ED7456C">
              <w:rPr>
                <w:rFonts w:eastAsia="Arial"/>
              </w:rPr>
              <w:t xml:space="preserve"> </w:t>
            </w:r>
            <w:r w:rsidR="3D35E308" w:rsidRPr="6ED7456C">
              <w:rPr>
                <w:rFonts w:eastAsia="Arial"/>
              </w:rPr>
              <w:t>and</w:t>
            </w:r>
            <w:r w:rsidR="0C07D3DB" w:rsidRPr="6ED7456C">
              <w:rPr>
                <w:rFonts w:eastAsia="Arial"/>
              </w:rPr>
              <w:t xml:space="preserve"> in the</w:t>
            </w:r>
            <w:r w:rsidR="705B7A1D" w:rsidRPr="6ED7456C">
              <w:rPr>
                <w:rFonts w:eastAsia="Arial"/>
              </w:rPr>
              <w:t xml:space="preserve"> Scottish Government</w:t>
            </w:r>
            <w:r w:rsidR="00AD42C7">
              <w:rPr>
                <w:rFonts w:eastAsia="Arial"/>
              </w:rPr>
              <w:t>’s</w:t>
            </w:r>
            <w:r w:rsidR="00C540DE">
              <w:rPr>
                <w:rFonts w:eastAsia="Arial"/>
              </w:rPr>
              <w:t xml:space="preserve"> </w:t>
            </w:r>
            <w:hyperlink r:id="rId44">
              <w:r w:rsidR="6056973E" w:rsidRPr="6ED7456C">
                <w:rPr>
                  <w:rStyle w:val="Hyperlink"/>
                  <w:rFonts w:eastAsia="Arial"/>
                </w:rPr>
                <w:t>Cleaner Air for Scotland 2 - Towards a Better Place for Everyone</w:t>
              </w:r>
            </w:hyperlink>
            <w:r w:rsidR="7FE48AF0">
              <w:t>.</w:t>
            </w:r>
          </w:p>
        </w:tc>
      </w:tr>
      <w:tr w:rsidR="17F4F840" w14:paraId="73E8B79B"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63F615C8" w14:textId="749FE70E" w:rsidR="17F4F840" w:rsidRPr="00A62FB6" w:rsidRDefault="7795F2F0" w:rsidP="00AB2D42">
            <w:pPr>
              <w:pStyle w:val="Tablerowheader"/>
            </w:pPr>
            <w:bookmarkStart w:id="162" w:name="_Toc1715901883"/>
            <w:bookmarkStart w:id="163" w:name="_Toc89180458"/>
            <w:bookmarkStart w:id="164" w:name="_Toc2004111366"/>
            <w:bookmarkStart w:id="165" w:name="_Toc570797197"/>
            <w:bookmarkStart w:id="166" w:name="_Toc1427616622"/>
            <w:bookmarkStart w:id="167" w:name="_Toc1526602307"/>
            <w:bookmarkStart w:id="168" w:name="_Toc1974198448"/>
            <w:bookmarkStart w:id="169" w:name="_Toc237521874"/>
            <w:r w:rsidRPr="00A62FB6">
              <w:lastRenderedPageBreak/>
              <w:t>Aquaculture</w:t>
            </w:r>
            <w:bookmarkEnd w:id="162"/>
            <w:bookmarkEnd w:id="163"/>
            <w:bookmarkEnd w:id="164"/>
            <w:bookmarkEnd w:id="165"/>
            <w:bookmarkEnd w:id="166"/>
            <w:bookmarkEnd w:id="167"/>
            <w:bookmarkEnd w:id="168"/>
            <w:bookmarkEnd w:id="169"/>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6B817701" w14:textId="05CB3E13" w:rsidR="17F4F840" w:rsidRPr="00A46EB3" w:rsidRDefault="3E9F6222" w:rsidP="00A46EB3">
            <w:pPr>
              <w:pStyle w:val="BodyText1"/>
              <w:rPr>
                <w:b/>
                <w:bCs/>
              </w:rPr>
            </w:pPr>
            <w:r w:rsidRPr="00A46EB3">
              <w:rPr>
                <w:b/>
                <w:bCs/>
              </w:rPr>
              <w:t>New or repositioning of feed barges</w:t>
            </w:r>
          </w:p>
          <w:p w14:paraId="59A670D4" w14:textId="5E66A378" w:rsidR="17F4F840" w:rsidRPr="00EB343F" w:rsidRDefault="15253746" w:rsidP="00211204">
            <w:pPr>
              <w:pStyle w:val="ListParagraph"/>
              <w:numPr>
                <w:ilvl w:val="0"/>
                <w:numId w:val="51"/>
              </w:numPr>
            </w:pPr>
            <w:r w:rsidRPr="4AD71493">
              <w:rPr>
                <w:rFonts w:eastAsia="Arial"/>
              </w:rPr>
              <w:t>Applicants need to ensure that the feed barge position will not impede seabed monitoring as a condition of their</w:t>
            </w:r>
            <w:r w:rsidR="00C540DE">
              <w:rPr>
                <w:rFonts w:eastAsia="Arial"/>
              </w:rPr>
              <w:t xml:space="preserve"> </w:t>
            </w:r>
            <w:hyperlink r:id="rId45" w:history="1">
              <w:r w:rsidR="5C0840C4" w:rsidRPr="00EB343F">
                <w:rPr>
                  <w:rStyle w:val="Hyperlink"/>
                </w:rPr>
                <w:t>Environmental Authorisation</w:t>
              </w:r>
              <w:r w:rsidR="00E325FD">
                <w:rPr>
                  <w:rStyle w:val="Hyperlink"/>
                </w:rPr>
                <w:t>s</w:t>
              </w:r>
              <w:r w:rsidR="5C0840C4" w:rsidRPr="00EB343F">
                <w:rPr>
                  <w:rStyle w:val="Hyperlink"/>
                </w:rPr>
                <w:t xml:space="preserve"> (Scotland) Regulations 2018 (EASR)</w:t>
              </w:r>
            </w:hyperlink>
            <w:r w:rsidR="11C822CF" w:rsidRPr="00EB343F">
              <w:t xml:space="preserve"> permit. </w:t>
            </w:r>
          </w:p>
          <w:p w14:paraId="2DC32456" w14:textId="39D9FEFF" w:rsidR="17F4F840" w:rsidRPr="00A46EB3" w:rsidRDefault="3267857F" w:rsidP="00A46EB3">
            <w:pPr>
              <w:pStyle w:val="BodyText1"/>
              <w:rPr>
                <w:b/>
                <w:bCs/>
              </w:rPr>
            </w:pPr>
            <w:r w:rsidRPr="00A46EB3">
              <w:rPr>
                <w:b/>
                <w:bCs/>
              </w:rPr>
              <w:t>Shellfish applications</w:t>
            </w:r>
          </w:p>
          <w:p w14:paraId="480AFE56" w14:textId="035762D4" w:rsidR="17F4F840" w:rsidRDefault="3267857F" w:rsidP="00211204">
            <w:pPr>
              <w:pStyle w:val="ListParagraph"/>
              <w:numPr>
                <w:ilvl w:val="0"/>
                <w:numId w:val="51"/>
              </w:numPr>
              <w:rPr>
                <w:rFonts w:eastAsia="Arial"/>
              </w:rPr>
            </w:pPr>
            <w:r w:rsidRPr="4AD71493">
              <w:rPr>
                <w:rFonts w:eastAsia="Arial"/>
              </w:rPr>
              <w:t xml:space="preserve">Applicants should identify if a proposed shellfish farm is located within a designated shellfish water protected area, and it would be in their interest to liaise with the </w:t>
            </w:r>
            <w:hyperlink r:id="rId46" w:history="1">
              <w:r w:rsidRPr="4AD71493">
                <w:rPr>
                  <w:rStyle w:val="Hyperlink"/>
                  <w:rFonts w:eastAsia="Arial"/>
                </w:rPr>
                <w:t>Food Standards Agency (Scotland)</w:t>
              </w:r>
            </w:hyperlink>
            <w:r w:rsidRPr="4AD71493">
              <w:rPr>
                <w:rFonts w:eastAsia="Arial"/>
              </w:rPr>
              <w:t xml:space="preserve"> to determine if the area has complied with the guideline standards for faecal coliforms in biota.</w:t>
            </w:r>
          </w:p>
          <w:p w14:paraId="4C2BAB5B" w14:textId="3D2E1A78" w:rsidR="6D7441DB" w:rsidRDefault="75E8519D" w:rsidP="00211204">
            <w:pPr>
              <w:pStyle w:val="ListParagraph"/>
              <w:numPr>
                <w:ilvl w:val="0"/>
                <w:numId w:val="51"/>
              </w:numPr>
              <w:rPr>
                <w:rFonts w:eastAsia="Arial"/>
              </w:rPr>
            </w:pPr>
            <w:r w:rsidRPr="4AD71493">
              <w:rPr>
                <w:rFonts w:eastAsia="Arial"/>
              </w:rPr>
              <w:t xml:space="preserve">Outwith such areas, we recommend identification of Scottish Water assets, trade discharges or other private treatment works in the area as the potential input of coliforms to the water body from treatment works could affect the classification of shellfish grown. Regardless of location, land run-off, including that from grazing livestock, can affect water quality and shellfish classification. We consider marketability due to water quality issues to be a commercial risk to the applicant. The above issues should be considered when assessing the commercial viability of the </w:t>
            </w:r>
            <w:r w:rsidRPr="4AD71493">
              <w:rPr>
                <w:rFonts w:eastAsia="Arial"/>
              </w:rPr>
              <w:lastRenderedPageBreak/>
              <w:t>shellfish farm. The Planning Authority may also wish to consider if there are other active shellfish or fin fish farms in the vicinity.</w:t>
            </w:r>
          </w:p>
          <w:p w14:paraId="0118012B" w14:textId="629631D7" w:rsidR="17F4F840" w:rsidRDefault="293D8900" w:rsidP="00211204">
            <w:pPr>
              <w:pStyle w:val="ListParagraph"/>
              <w:numPr>
                <w:ilvl w:val="0"/>
                <w:numId w:val="51"/>
              </w:numPr>
            </w:pPr>
            <w:r>
              <w:t>Visit our</w:t>
            </w:r>
            <w:r w:rsidR="62B92BB2">
              <w:t xml:space="preserve"> </w:t>
            </w:r>
            <w:hyperlink r:id="rId47">
              <w:r w:rsidR="62B92BB2" w:rsidRPr="6ED7456C">
                <w:rPr>
                  <w:rStyle w:val="Hyperlink"/>
                </w:rPr>
                <w:t>aquaculture web</w:t>
              </w:r>
              <w:r w:rsidR="00C77B00">
                <w:rPr>
                  <w:rStyle w:val="Hyperlink"/>
                </w:rPr>
                <w:t>pages</w:t>
              </w:r>
            </w:hyperlink>
            <w:r w:rsidR="6E6B092F">
              <w:t xml:space="preserve"> </w:t>
            </w:r>
            <w:r w:rsidR="1506F96C">
              <w:t>for</w:t>
            </w:r>
            <w:r w:rsidR="4EF1DC27">
              <w:t xml:space="preserve"> </w:t>
            </w:r>
            <w:r w:rsidR="1455D211">
              <w:t xml:space="preserve">further </w:t>
            </w:r>
            <w:r w:rsidR="567F1F26" w:rsidRPr="6ED7456C">
              <w:rPr>
                <w:color w:val="000000"/>
              </w:rPr>
              <w:t xml:space="preserve">advice and guidance, </w:t>
            </w:r>
            <w:r w:rsidR="567F1F26">
              <w:t>including details of those activities which may require authorisation by SEPA, how to apply for any necessary authorisations or contact us if you require further help or advice.</w:t>
            </w:r>
            <w:r w:rsidR="00C540DE">
              <w:t xml:space="preserve">  </w:t>
            </w:r>
          </w:p>
        </w:tc>
      </w:tr>
      <w:tr w:rsidR="17F4F840" w14:paraId="2F72B0CE"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248E30AC" w14:textId="3EB248E0" w:rsidR="2FFC6C63" w:rsidRPr="00A62FB6" w:rsidRDefault="63FADEF4" w:rsidP="00AB2D42">
            <w:pPr>
              <w:pStyle w:val="Tablerowheader"/>
            </w:pPr>
            <w:bookmarkStart w:id="170" w:name="_Toc1454832898"/>
            <w:bookmarkStart w:id="171" w:name="_Toc1691993144"/>
            <w:bookmarkStart w:id="172" w:name="_Toc1238885708"/>
            <w:bookmarkStart w:id="173" w:name="_Toc1900646218"/>
            <w:bookmarkStart w:id="174" w:name="_Toc454067114"/>
            <w:bookmarkStart w:id="175" w:name="_Toc867746923"/>
            <w:bookmarkStart w:id="176" w:name="_Toc671524539"/>
            <w:bookmarkStart w:id="177" w:name="_Toc237521875"/>
            <w:r w:rsidRPr="00A62FB6">
              <w:lastRenderedPageBreak/>
              <w:t>Cemetery developments</w:t>
            </w:r>
            <w:bookmarkEnd w:id="170"/>
            <w:bookmarkEnd w:id="171"/>
            <w:bookmarkEnd w:id="172"/>
            <w:bookmarkEnd w:id="173"/>
            <w:bookmarkEnd w:id="174"/>
            <w:bookmarkEnd w:id="175"/>
            <w:bookmarkEnd w:id="176"/>
            <w:bookmarkEnd w:id="177"/>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5138B397" w14:textId="0EC62FB7" w:rsidR="2FFC6C63" w:rsidRDefault="6719ADA5" w:rsidP="00211204">
            <w:pPr>
              <w:pStyle w:val="ListParagraph"/>
              <w:numPr>
                <w:ilvl w:val="0"/>
                <w:numId w:val="28"/>
              </w:numPr>
              <w:rPr>
                <w:rFonts w:eastAsiaTheme="majorEastAsia"/>
              </w:rPr>
            </w:pPr>
            <w:r w:rsidRPr="28C6830E">
              <w:rPr>
                <w:rFonts w:eastAsiaTheme="majorEastAsia"/>
              </w:rPr>
              <w:t xml:space="preserve">Applicants should follow </w:t>
            </w:r>
            <w:r w:rsidR="026054CE" w:rsidRPr="28C6830E">
              <w:rPr>
                <w:rFonts w:eastAsiaTheme="majorEastAsia"/>
              </w:rPr>
              <w:t>our</w:t>
            </w:r>
            <w:r w:rsidRPr="28C6830E">
              <w:rPr>
                <w:rFonts w:eastAsiaTheme="majorEastAsia"/>
              </w:rPr>
              <w:t xml:space="preserve"> </w:t>
            </w:r>
            <w:hyperlink r:id="rId48">
              <w:r w:rsidR="32CE47B6" w:rsidRPr="28C6830E">
                <w:rPr>
                  <w:rStyle w:val="Hyperlink"/>
                  <w:rFonts w:asciiTheme="majorHAnsi" w:eastAsiaTheme="majorEastAsia" w:hAnsiTheme="majorHAnsi" w:cstheme="majorBidi"/>
                </w:rPr>
                <w:t>Assessing Risks to Water Environment Associated with Burial Grounds</w:t>
              </w:r>
            </w:hyperlink>
            <w:r w:rsidR="6772905F" w:rsidRPr="28C6830E">
              <w:rPr>
                <w:rFonts w:eastAsiaTheme="majorEastAsia"/>
              </w:rPr>
              <w:t xml:space="preserve"> </w:t>
            </w:r>
            <w:r w:rsidR="73B5D0DE" w:rsidRPr="28C6830E">
              <w:rPr>
                <w:rFonts w:eastAsiaTheme="majorEastAsia"/>
              </w:rPr>
              <w:t xml:space="preserve">guidance </w:t>
            </w:r>
            <w:r w:rsidR="6772905F" w:rsidRPr="28C6830E">
              <w:rPr>
                <w:rFonts w:eastAsiaTheme="majorEastAsia"/>
              </w:rPr>
              <w:t>to ensure the water environment is protected</w:t>
            </w:r>
            <w:r w:rsidR="20669A2E" w:rsidRPr="28C6830E">
              <w:rPr>
                <w:rFonts w:eastAsiaTheme="majorEastAsia"/>
              </w:rPr>
              <w:t xml:space="preserve"> </w:t>
            </w:r>
            <w:r w:rsidR="6772905F" w:rsidRPr="28C6830E">
              <w:rPr>
                <w:rFonts w:eastAsiaTheme="majorEastAsia"/>
              </w:rPr>
              <w:t>du</w:t>
            </w:r>
            <w:r w:rsidR="615C8843" w:rsidRPr="28C6830E">
              <w:rPr>
                <w:rFonts w:eastAsiaTheme="majorEastAsia"/>
              </w:rPr>
              <w:t>r</w:t>
            </w:r>
            <w:r w:rsidR="6772905F" w:rsidRPr="28C6830E">
              <w:rPr>
                <w:rFonts w:eastAsiaTheme="majorEastAsia"/>
              </w:rPr>
              <w:t xml:space="preserve">ing the development and </w:t>
            </w:r>
            <w:r w:rsidR="3C0A53B0" w:rsidRPr="28C6830E">
              <w:rPr>
                <w:rFonts w:eastAsiaTheme="majorEastAsia"/>
              </w:rPr>
              <w:t>operation</w:t>
            </w:r>
            <w:r w:rsidR="6772905F" w:rsidRPr="28C6830E">
              <w:rPr>
                <w:rFonts w:eastAsiaTheme="majorEastAsia"/>
              </w:rPr>
              <w:t xml:space="preserve"> of the burial ground.</w:t>
            </w:r>
          </w:p>
        </w:tc>
      </w:tr>
      <w:tr w:rsidR="0099584A" w14:paraId="5ECB5388"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3A2B2D82" w14:textId="187C6996" w:rsidR="0099584A" w:rsidRPr="00A62FB6" w:rsidRDefault="5F1D1F28" w:rsidP="00AB2D42">
            <w:pPr>
              <w:pStyle w:val="Tablerowheader"/>
            </w:pPr>
            <w:bookmarkStart w:id="178" w:name="_Toc1369337297"/>
            <w:bookmarkStart w:id="179" w:name="_Toc71263929"/>
            <w:bookmarkStart w:id="180" w:name="_Toc776166172"/>
            <w:bookmarkStart w:id="181" w:name="_Toc1589127851"/>
            <w:bookmarkStart w:id="182" w:name="_Toc110540566"/>
            <w:bookmarkStart w:id="183" w:name="_Toc198090090"/>
            <w:bookmarkStart w:id="184" w:name="_Toc897184738"/>
            <w:bookmarkStart w:id="185" w:name="_Toc2047893363"/>
            <w:bookmarkStart w:id="186" w:name="_Toc170818075"/>
            <w:bookmarkStart w:id="187" w:name="_Toc237521876"/>
            <w:r w:rsidRPr="00A62FB6">
              <w:t>Construction activities – pollution prevention</w:t>
            </w:r>
            <w:bookmarkEnd w:id="178"/>
            <w:bookmarkEnd w:id="179"/>
            <w:bookmarkEnd w:id="180"/>
            <w:bookmarkEnd w:id="181"/>
            <w:bookmarkEnd w:id="182"/>
            <w:bookmarkEnd w:id="183"/>
            <w:bookmarkEnd w:id="184"/>
            <w:bookmarkEnd w:id="185"/>
            <w:bookmarkEnd w:id="186"/>
            <w:bookmarkEnd w:id="187"/>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67DC29F7" w14:textId="5782781B" w:rsidR="0099584A" w:rsidRPr="027FD15A" w:rsidRDefault="422B963E" w:rsidP="00211204">
            <w:pPr>
              <w:pStyle w:val="ListParagraph"/>
              <w:numPr>
                <w:ilvl w:val="0"/>
                <w:numId w:val="38"/>
              </w:numPr>
            </w:pPr>
            <w:r w:rsidRPr="7AC972DF">
              <w:t>A</w:t>
            </w:r>
            <w:r w:rsidR="684E287D" w:rsidRPr="7AC972DF">
              <w:t>pplicant</w:t>
            </w:r>
            <w:r w:rsidR="4AADE660" w:rsidRPr="7AC972DF">
              <w:t>s</w:t>
            </w:r>
            <w:r w:rsidR="0B138691" w:rsidRPr="7AC972DF">
              <w:t xml:space="preserve"> should identify any sensitive receptors, such as private water supplies</w:t>
            </w:r>
            <w:r w:rsidR="5F63344C" w:rsidRPr="7AC972DF">
              <w:t xml:space="preserve"> or nearby watercourses</w:t>
            </w:r>
            <w:r w:rsidR="0B138691" w:rsidRPr="7AC972DF">
              <w:t xml:space="preserve"> and, if such sensitive receptors are present (in relation to groundwater and surface waters), provide a schedule of mitigation.</w:t>
            </w:r>
            <w:r w:rsidR="0B138691" w:rsidRPr="7AC972DF">
              <w:rPr>
                <w:color w:val="FF0000"/>
              </w:rPr>
              <w:t xml:space="preserve"> </w:t>
            </w:r>
            <w:r w:rsidR="0B138691" w:rsidRPr="7AC972DF">
              <w:t xml:space="preserve">This should be supported by annotated site-specific </w:t>
            </w:r>
            <w:r w:rsidR="416D067D" w:rsidRPr="7AC972DF">
              <w:t>drawing</w:t>
            </w:r>
            <w:r w:rsidR="684E287D" w:rsidRPr="7AC972DF">
              <w:t>s</w:t>
            </w:r>
            <w:r w:rsidR="0B138691" w:rsidRPr="7AC972DF">
              <w:t xml:space="preserve"> which include reference to best practice pollution prevention and construction techniques and regulatory requirements. If appropriate, request applicants set out the daily responsibilities of an Environmental Clerk of Works and how site inspections will be recorded and acted upon.</w:t>
            </w:r>
          </w:p>
          <w:p w14:paraId="0DD6F462" w14:textId="3708C20B" w:rsidR="0099584A" w:rsidRPr="00C044CE" w:rsidRDefault="6F5DA5A0" w:rsidP="00D53D44">
            <w:pPr>
              <w:pStyle w:val="ListParagraph"/>
              <w:numPr>
                <w:ilvl w:val="0"/>
                <w:numId w:val="38"/>
              </w:numPr>
              <w:rPr>
                <w:spacing w:val="-2"/>
              </w:rPr>
            </w:pPr>
            <w:r w:rsidRPr="00C044CE">
              <w:rPr>
                <w:spacing w:val="-2"/>
              </w:rPr>
              <w:t>V</w:t>
            </w:r>
            <w:r w:rsidR="33887BA0" w:rsidRPr="00C044CE">
              <w:rPr>
                <w:spacing w:val="-2"/>
              </w:rPr>
              <w:t xml:space="preserve">isit our </w:t>
            </w:r>
            <w:hyperlink r:id="rId49">
              <w:r w:rsidR="463C9E0B" w:rsidRPr="00C044CE">
                <w:rPr>
                  <w:rStyle w:val="Hyperlink"/>
                  <w:spacing w:val="-2"/>
                </w:rPr>
                <w:t xml:space="preserve">construction </w:t>
              </w:r>
              <w:r w:rsidR="0985A310" w:rsidRPr="00C044CE">
                <w:rPr>
                  <w:rStyle w:val="Hyperlink"/>
                  <w:spacing w:val="-2"/>
                </w:rPr>
                <w:t xml:space="preserve">site run-off </w:t>
              </w:r>
              <w:r w:rsidR="463C9E0B" w:rsidRPr="00C044CE">
                <w:rPr>
                  <w:rStyle w:val="Hyperlink"/>
                  <w:spacing w:val="-2"/>
                </w:rPr>
                <w:t>web</w:t>
              </w:r>
              <w:r w:rsidR="6AB128B5" w:rsidRPr="00C044CE">
                <w:rPr>
                  <w:rStyle w:val="Hyperlink"/>
                  <w:spacing w:val="-2"/>
                </w:rPr>
                <w:t>page</w:t>
              </w:r>
            </w:hyperlink>
            <w:r w:rsidR="3CFF898B" w:rsidRPr="00C044CE">
              <w:rPr>
                <w:spacing w:val="-2"/>
              </w:rPr>
              <w:t xml:space="preserve"> </w:t>
            </w:r>
            <w:r w:rsidR="0BE0E6E7" w:rsidRPr="00C044CE">
              <w:rPr>
                <w:spacing w:val="-2"/>
              </w:rPr>
              <w:t xml:space="preserve">for </w:t>
            </w:r>
            <w:r w:rsidR="2353F603" w:rsidRPr="00C044CE">
              <w:rPr>
                <w:spacing w:val="-2"/>
              </w:rPr>
              <w:t xml:space="preserve">advice to assist </w:t>
            </w:r>
            <w:r w:rsidR="3CFF898B" w:rsidRPr="00C044CE">
              <w:rPr>
                <w:spacing w:val="-2"/>
              </w:rPr>
              <w:t xml:space="preserve">those involved in carrying out construction activities which may impact the water environment, </w:t>
            </w:r>
            <w:r w:rsidR="60FFE20F" w:rsidRPr="00C044CE">
              <w:rPr>
                <w:spacing w:val="-2"/>
              </w:rPr>
              <w:t>along with details of those activities which may require authorisation by SEPA, how to apply for any necessary authorisations</w:t>
            </w:r>
            <w:r w:rsidR="55D627E3" w:rsidRPr="00C044CE">
              <w:rPr>
                <w:spacing w:val="-2"/>
              </w:rPr>
              <w:t xml:space="preserve"> or contact </w:t>
            </w:r>
            <w:r w:rsidR="27B19D80" w:rsidRPr="00C044CE">
              <w:rPr>
                <w:spacing w:val="-2"/>
              </w:rPr>
              <w:t>us if you require further help or advice.</w:t>
            </w:r>
            <w:r w:rsidR="00C540DE" w:rsidRPr="00C044CE">
              <w:rPr>
                <w:spacing w:val="-2"/>
              </w:rPr>
              <w:t xml:space="preserve"> </w:t>
            </w:r>
          </w:p>
          <w:p w14:paraId="257D9BB6" w14:textId="44581BF5" w:rsidR="0099584A" w:rsidRPr="027FD15A" w:rsidRDefault="07740F3D" w:rsidP="00211204">
            <w:pPr>
              <w:pStyle w:val="ListParagraph"/>
              <w:numPr>
                <w:ilvl w:val="0"/>
                <w:numId w:val="38"/>
              </w:numPr>
            </w:pPr>
            <w:r w:rsidRPr="7208B946">
              <w:lastRenderedPageBreak/>
              <w:t xml:space="preserve">Visit the </w:t>
            </w:r>
            <w:hyperlink r:id="rId50" w:history="1">
              <w:r w:rsidR="4313A417" w:rsidRPr="7208B946">
                <w:rPr>
                  <w:rStyle w:val="Hyperlink"/>
                </w:rPr>
                <w:t>NetRegs website</w:t>
              </w:r>
            </w:hyperlink>
            <w:r w:rsidR="4313A417" w:rsidRPr="7208B946">
              <w:t xml:space="preserve"> </w:t>
            </w:r>
            <w:r w:rsidRPr="7208B946">
              <w:t>for g</w:t>
            </w:r>
            <w:r w:rsidR="6D95C14A" w:rsidRPr="7208B946">
              <w:t>eneral environmental and regulatory guidance and best practice advice in relation to pollution prevention</w:t>
            </w:r>
            <w:r w:rsidR="76CC35B4">
              <w:t>.</w:t>
            </w:r>
          </w:p>
        </w:tc>
      </w:tr>
      <w:tr w:rsidR="0099584A" w14:paraId="57AA242C"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39506E02" w14:textId="0112CBA6" w:rsidR="0099584A" w:rsidRPr="00A62FB6" w:rsidRDefault="5F1D1F28" w:rsidP="00AB2D42">
            <w:pPr>
              <w:pStyle w:val="Tablerowheader"/>
            </w:pPr>
            <w:bookmarkStart w:id="188" w:name="_Toc1667882778"/>
            <w:bookmarkStart w:id="189" w:name="_Toc2106468253"/>
            <w:bookmarkStart w:id="190" w:name="_Toc1618680221"/>
            <w:bookmarkStart w:id="191" w:name="_Toc237443601"/>
            <w:bookmarkStart w:id="192" w:name="_Toc2090597244"/>
            <w:bookmarkStart w:id="193" w:name="_Toc1175376977"/>
            <w:bookmarkStart w:id="194" w:name="_Toc1112335242"/>
            <w:bookmarkStart w:id="195" w:name="_Toc1411508903"/>
            <w:bookmarkStart w:id="196" w:name="_Toc237521877"/>
            <w:r w:rsidRPr="00A62FB6">
              <w:lastRenderedPageBreak/>
              <w:t>Construction activities – site waste management</w:t>
            </w:r>
            <w:bookmarkEnd w:id="188"/>
            <w:bookmarkEnd w:id="189"/>
            <w:bookmarkEnd w:id="190"/>
            <w:bookmarkEnd w:id="191"/>
            <w:bookmarkEnd w:id="192"/>
            <w:bookmarkEnd w:id="193"/>
            <w:bookmarkEnd w:id="194"/>
            <w:bookmarkEnd w:id="195"/>
            <w:bookmarkEnd w:id="196"/>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411EEC50" w14:textId="3065FEF7" w:rsidR="0099584A" w:rsidRPr="00F644B3" w:rsidRDefault="490A256A" w:rsidP="00211204">
            <w:pPr>
              <w:pStyle w:val="ListParagraph"/>
              <w:numPr>
                <w:ilvl w:val="0"/>
                <w:numId w:val="37"/>
              </w:numPr>
              <w:rPr>
                <w:spacing w:val="-2"/>
              </w:rPr>
            </w:pPr>
            <w:r w:rsidRPr="00F644B3">
              <w:rPr>
                <w:spacing w:val="-2"/>
              </w:rPr>
              <w:t>A</w:t>
            </w:r>
            <w:r w:rsidR="394A0A60" w:rsidRPr="00F644B3">
              <w:rPr>
                <w:spacing w:val="-2"/>
              </w:rPr>
              <w:t>pplicant</w:t>
            </w:r>
            <w:r w:rsidR="03CA3015" w:rsidRPr="00F644B3">
              <w:rPr>
                <w:spacing w:val="-2"/>
              </w:rPr>
              <w:t>s</w:t>
            </w:r>
            <w:r w:rsidR="3E07511E" w:rsidRPr="00F644B3">
              <w:rPr>
                <w:spacing w:val="-2"/>
              </w:rPr>
              <w:t xml:space="preserve"> should demonstrate </w:t>
            </w:r>
            <w:r w:rsidR="56630E46" w:rsidRPr="00F644B3">
              <w:rPr>
                <w:spacing w:val="-2"/>
              </w:rPr>
              <w:t xml:space="preserve">their proposals accord with legislation and best practice, </w:t>
            </w:r>
            <w:r w:rsidR="3E07511E" w:rsidRPr="00F644B3">
              <w:rPr>
                <w:spacing w:val="-2"/>
              </w:rPr>
              <w:t>appl</w:t>
            </w:r>
            <w:r w:rsidR="6CBB69B0" w:rsidRPr="00F644B3">
              <w:rPr>
                <w:spacing w:val="-2"/>
              </w:rPr>
              <w:t>y</w:t>
            </w:r>
            <w:r w:rsidR="480FFCD3" w:rsidRPr="00F644B3">
              <w:rPr>
                <w:spacing w:val="-2"/>
              </w:rPr>
              <w:t>i</w:t>
            </w:r>
            <w:r w:rsidR="0417C8EA" w:rsidRPr="00F644B3">
              <w:rPr>
                <w:spacing w:val="-2"/>
              </w:rPr>
              <w:t>ng</w:t>
            </w:r>
            <w:r w:rsidR="3E07511E" w:rsidRPr="00F644B3">
              <w:rPr>
                <w:spacing w:val="-2"/>
              </w:rPr>
              <w:t xml:space="preserve"> the </w:t>
            </w:r>
            <w:hyperlink r:id="rId51">
              <w:r w:rsidR="2DC79F23" w:rsidRPr="00F644B3">
                <w:rPr>
                  <w:rStyle w:val="Hyperlink"/>
                  <w:spacing w:val="-2"/>
                </w:rPr>
                <w:t>waste hierarchy</w:t>
              </w:r>
            </w:hyperlink>
            <w:r w:rsidR="0BC6345E" w:rsidRPr="00F644B3">
              <w:rPr>
                <w:spacing w:val="-2"/>
              </w:rPr>
              <w:t xml:space="preserve"> </w:t>
            </w:r>
            <w:bookmarkStart w:id="197" w:name="_Int_EmYoEoeP"/>
            <w:r w:rsidR="3E07511E" w:rsidRPr="00F644B3">
              <w:rPr>
                <w:spacing w:val="-2"/>
              </w:rPr>
              <w:t>to</w:t>
            </w:r>
            <w:bookmarkEnd w:id="197"/>
            <w:r w:rsidR="3E07511E" w:rsidRPr="00F644B3">
              <w:rPr>
                <w:spacing w:val="-2"/>
              </w:rPr>
              <w:t xml:space="preserve"> waste produced</w:t>
            </w:r>
            <w:r w:rsidR="4D461928" w:rsidRPr="00F644B3">
              <w:rPr>
                <w:spacing w:val="-2"/>
              </w:rPr>
              <w:t xml:space="preserve"> </w:t>
            </w:r>
            <w:r w:rsidR="3E07511E" w:rsidRPr="00F644B3">
              <w:rPr>
                <w:spacing w:val="-2"/>
              </w:rPr>
              <w:t>during construction and operation of the development</w:t>
            </w:r>
            <w:r w:rsidR="0CC837D6" w:rsidRPr="00F644B3">
              <w:rPr>
                <w:spacing w:val="-2"/>
              </w:rPr>
              <w:t>,</w:t>
            </w:r>
            <w:r w:rsidR="3E07511E" w:rsidRPr="00F644B3">
              <w:rPr>
                <w:spacing w:val="-2"/>
              </w:rPr>
              <w:t xml:space="preserve"> and that there will be no discarding of materials that are likely to be classified as waste. Any such proposals would be unacceptable under waste management licensing. Such waste may include soils, welfare facility waste, surplus construction materials.</w:t>
            </w:r>
          </w:p>
          <w:p w14:paraId="5D992841" w14:textId="739DCE22" w:rsidR="0099584A" w:rsidRPr="027FD15A" w:rsidRDefault="70D5D57E" w:rsidP="00211204">
            <w:pPr>
              <w:pStyle w:val="ListParagraph"/>
              <w:numPr>
                <w:ilvl w:val="0"/>
                <w:numId w:val="36"/>
              </w:numPr>
            </w:pPr>
            <w:r w:rsidRPr="4AD71493">
              <w:t xml:space="preserve">Developers have responsibilities under the </w:t>
            </w:r>
            <w:hyperlink r:id="rId52">
              <w:r w:rsidRPr="4AD71493">
                <w:rPr>
                  <w:rStyle w:val="Hyperlink"/>
                </w:rPr>
                <w:t>Duty of Care</w:t>
              </w:r>
            </w:hyperlink>
            <w:r w:rsidRPr="4AD71493">
              <w:t xml:space="preserve"> for waste. Waste removed from a site must be deposited at a suitably licensed site under the </w:t>
            </w:r>
            <w:hyperlink r:id="rId53" w:history="1">
              <w:r w:rsidR="41BCB382" w:rsidRPr="001158F3">
                <w:rPr>
                  <w:rStyle w:val="Hyperlink"/>
                </w:rPr>
                <w:t>Environmental Authorisation</w:t>
              </w:r>
              <w:r w:rsidR="00E325FD">
                <w:rPr>
                  <w:rStyle w:val="Hyperlink"/>
                </w:rPr>
                <w:t>s</w:t>
              </w:r>
              <w:r w:rsidR="41BCB382" w:rsidRPr="001158F3">
                <w:rPr>
                  <w:rStyle w:val="Hyperlink"/>
                </w:rPr>
                <w:t xml:space="preserve"> (Scotland) Regulations 2018 (EASR)</w:t>
              </w:r>
            </w:hyperlink>
            <w:r w:rsidR="41BCB382" w:rsidRPr="001158F3">
              <w:t xml:space="preserve">. </w:t>
            </w:r>
            <w:r w:rsidR="6B9E87C6" w:rsidRPr="4AD71493">
              <w:rPr>
                <w:rFonts w:eastAsia="Arial"/>
              </w:rPr>
              <w:t xml:space="preserve">Visit our </w:t>
            </w:r>
            <w:hyperlink r:id="rId54" w:history="1">
              <w:r w:rsidR="319E9567" w:rsidRPr="4AD71493">
                <w:rPr>
                  <w:rStyle w:val="Hyperlink"/>
                </w:rPr>
                <w:t xml:space="preserve">waste </w:t>
              </w:r>
              <w:r w:rsidR="64E0064F" w:rsidRPr="4AD71493">
                <w:rPr>
                  <w:rStyle w:val="Hyperlink"/>
                </w:rPr>
                <w:t>activities</w:t>
              </w:r>
              <w:r w:rsidR="00C540DE">
                <w:rPr>
                  <w:rStyle w:val="Hyperlink"/>
                </w:rPr>
                <w:t xml:space="preserve"> </w:t>
              </w:r>
              <w:r w:rsidR="319E9567" w:rsidRPr="4AD71493">
                <w:rPr>
                  <w:rStyle w:val="Hyperlink"/>
                </w:rPr>
                <w:t>web</w:t>
              </w:r>
              <w:r w:rsidR="00C77B00" w:rsidRPr="4AD71493">
                <w:rPr>
                  <w:rStyle w:val="Hyperlink"/>
                </w:rPr>
                <w:t>page</w:t>
              </w:r>
              <w:r w:rsidR="1A8988E7" w:rsidRPr="4AD71493">
                <w:rPr>
                  <w:rStyle w:val="Hyperlink"/>
                </w:rPr>
                <w:t>s</w:t>
              </w:r>
            </w:hyperlink>
            <w:r w:rsidR="7E3703DF">
              <w:t xml:space="preserve"> </w:t>
            </w:r>
            <w:r w:rsidR="5BC9212C">
              <w:t xml:space="preserve">and </w:t>
            </w:r>
            <w:hyperlink r:id="rId55" w:history="1">
              <w:r w:rsidR="378A4757" w:rsidRPr="4AD71493">
                <w:rPr>
                  <w:rStyle w:val="Hyperlink"/>
                </w:rPr>
                <w:t xml:space="preserve">waste guidance </w:t>
              </w:r>
              <w:r w:rsidR="3F280667" w:rsidRPr="4AD71493">
                <w:rPr>
                  <w:rStyle w:val="Hyperlink"/>
                </w:rPr>
                <w:t xml:space="preserve">and position statements </w:t>
              </w:r>
              <w:r w:rsidR="378A4757" w:rsidRPr="4AD71493">
                <w:rPr>
                  <w:rStyle w:val="Hyperlink"/>
                </w:rPr>
                <w:t>web</w:t>
              </w:r>
              <w:r w:rsidR="00C77B00" w:rsidRPr="4AD71493">
                <w:rPr>
                  <w:rStyle w:val="Hyperlink"/>
                </w:rPr>
                <w:t>page</w:t>
              </w:r>
            </w:hyperlink>
            <w:r w:rsidR="7E3703DF">
              <w:t xml:space="preserve"> </w:t>
            </w:r>
            <w:r w:rsidR="4A987C17" w:rsidRPr="4AD71493">
              <w:t>for</w:t>
            </w:r>
            <w:r w:rsidR="4A987C17">
              <w:t xml:space="preserve"> further advice and guidance on sustainable waste management, including details of those activities which may require authorisation by SEPA, how to apply for any necessary authorisations or contact us if you require further help or advice.</w:t>
            </w:r>
            <w:r w:rsidR="00C540DE">
              <w:t xml:space="preserve">  </w:t>
            </w:r>
          </w:p>
        </w:tc>
      </w:tr>
      <w:tr w:rsidR="17F4F840" w14:paraId="3565DC0B"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2190874" w14:textId="32ED001B" w:rsidR="0E1EC070" w:rsidRPr="00A62FB6" w:rsidRDefault="423FD240" w:rsidP="00AB2D42">
            <w:pPr>
              <w:pStyle w:val="Tablerowheader"/>
            </w:pPr>
            <w:bookmarkStart w:id="198" w:name="_Toc1769560592"/>
            <w:bookmarkStart w:id="199" w:name="_Toc594658353"/>
            <w:bookmarkStart w:id="200" w:name="_Toc2026148342"/>
            <w:bookmarkStart w:id="201" w:name="_Toc616807406"/>
            <w:bookmarkStart w:id="202" w:name="_Toc1612362327"/>
            <w:bookmarkStart w:id="203" w:name="_Toc987284703"/>
            <w:bookmarkStart w:id="204" w:name="_Toc149113590"/>
            <w:bookmarkStart w:id="205" w:name="_Toc237521878"/>
            <w:r w:rsidRPr="00A62FB6">
              <w:t>Contaminated land</w:t>
            </w:r>
            <w:bookmarkEnd w:id="198"/>
            <w:bookmarkEnd w:id="199"/>
            <w:bookmarkEnd w:id="200"/>
            <w:bookmarkEnd w:id="201"/>
            <w:bookmarkEnd w:id="202"/>
            <w:bookmarkEnd w:id="203"/>
            <w:bookmarkEnd w:id="204"/>
            <w:bookmarkEnd w:id="205"/>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9E7C420" w14:textId="4CC39561" w:rsidR="0E1EC070" w:rsidRDefault="3E080FA7" w:rsidP="00211204">
            <w:pPr>
              <w:pStyle w:val="ListParagraph"/>
              <w:numPr>
                <w:ilvl w:val="0"/>
                <w:numId w:val="36"/>
              </w:numPr>
              <w:rPr>
                <w:rFonts w:eastAsia="Arial"/>
                <w:color w:val="000000"/>
              </w:rPr>
            </w:pPr>
            <w:r>
              <w:t>Seek advice on land contamination issues from your contaminated</w:t>
            </w:r>
            <w:r w:rsidR="5258BB27">
              <w:t xml:space="preserve"> </w:t>
            </w:r>
            <w:r w:rsidR="35020AC7">
              <w:t xml:space="preserve">land </w:t>
            </w:r>
            <w:r w:rsidR="35020AC7" w:rsidRPr="7AC972DF">
              <w:rPr>
                <w:rFonts w:eastAsia="Arial"/>
              </w:rPr>
              <w:t xml:space="preserve">colleagues </w:t>
            </w:r>
            <w:r w:rsidR="5258BB27" w:rsidRPr="7AC972DF">
              <w:rPr>
                <w:rFonts w:eastAsia="Arial"/>
              </w:rPr>
              <w:t>because</w:t>
            </w:r>
            <w:r w:rsidR="5258BB27">
              <w:t xml:space="preserve"> they are the lead authority on these matters. If your contaminated land colleagues require advice on issues relating to the water environment, then they should contact our contaminated land specialists directly at </w:t>
            </w:r>
            <w:hyperlink r:id="rId56">
              <w:r w:rsidR="5258BB27" w:rsidRPr="7AC972DF">
                <w:rPr>
                  <w:rStyle w:val="Hyperlink"/>
                </w:rPr>
                <w:t>contaminated.land@sepa.org.uk</w:t>
              </w:r>
            </w:hyperlink>
            <w:r w:rsidR="5258BB27">
              <w:t>.</w:t>
            </w:r>
          </w:p>
          <w:p w14:paraId="476C03D7" w14:textId="31A53167" w:rsidR="64F7AE67" w:rsidRDefault="6BEA5A97" w:rsidP="00211204">
            <w:pPr>
              <w:pStyle w:val="ListParagraph"/>
              <w:numPr>
                <w:ilvl w:val="0"/>
                <w:numId w:val="36"/>
              </w:numPr>
            </w:pPr>
            <w:r>
              <w:lastRenderedPageBreak/>
              <w:t xml:space="preserve">Visit our </w:t>
            </w:r>
            <w:hyperlink r:id="rId57">
              <w:r w:rsidR="6BC198AE" w:rsidRPr="3CB81914">
                <w:rPr>
                  <w:rStyle w:val="Hyperlink"/>
                  <w:rFonts w:eastAsia="Arial"/>
                </w:rPr>
                <w:t>contaminated land web</w:t>
              </w:r>
              <w:r w:rsidR="00AD42C7" w:rsidRPr="3CB81914">
                <w:rPr>
                  <w:rStyle w:val="Hyperlink"/>
                  <w:rFonts w:eastAsia="Arial"/>
                </w:rPr>
                <w:t>page</w:t>
              </w:r>
              <w:r w:rsidR="4F6AB434" w:rsidRPr="3CB81914">
                <w:rPr>
                  <w:rStyle w:val="Hyperlink"/>
                  <w:rFonts w:eastAsia="Arial"/>
                </w:rPr>
                <w:t>s</w:t>
              </w:r>
            </w:hyperlink>
            <w:r>
              <w:t xml:space="preserve"> for further advice on our role and contact details</w:t>
            </w:r>
            <w:r w:rsidR="657830E2">
              <w:t>.</w:t>
            </w:r>
          </w:p>
        </w:tc>
      </w:tr>
      <w:tr w:rsidR="004D03FC" w14:paraId="5045C897"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E3585F3" w14:textId="491B5973" w:rsidR="004D03FC" w:rsidRPr="00A62FB6" w:rsidRDefault="777D97C0" w:rsidP="00AB2D42">
            <w:pPr>
              <w:pStyle w:val="Tablerowheader"/>
            </w:pPr>
            <w:bookmarkStart w:id="206" w:name="_Toc401850390"/>
            <w:bookmarkStart w:id="207" w:name="_Toc766448559"/>
            <w:bookmarkStart w:id="208" w:name="_Toc1136352506"/>
            <w:bookmarkStart w:id="209" w:name="_Toc163598935"/>
            <w:bookmarkStart w:id="210" w:name="_Toc2087982907"/>
            <w:bookmarkStart w:id="211" w:name="_Toc1250007132"/>
            <w:bookmarkStart w:id="212" w:name="_Toc424045067"/>
            <w:bookmarkStart w:id="213" w:name="_Toc1961774752"/>
            <w:bookmarkStart w:id="214" w:name="_Toc237521879"/>
            <w:r w:rsidRPr="00A62FB6">
              <w:lastRenderedPageBreak/>
              <w:t>Energy</w:t>
            </w:r>
            <w:bookmarkEnd w:id="206"/>
            <w:bookmarkEnd w:id="207"/>
            <w:bookmarkEnd w:id="208"/>
            <w:bookmarkEnd w:id="209"/>
            <w:bookmarkEnd w:id="210"/>
            <w:bookmarkEnd w:id="211"/>
            <w:bookmarkEnd w:id="212"/>
            <w:bookmarkEnd w:id="213"/>
            <w:bookmarkEnd w:id="214"/>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6E119894" w14:textId="271F8FE8" w:rsidR="00AB2E0C" w:rsidRPr="00AB2D42" w:rsidRDefault="2F78D6E5" w:rsidP="00AB2D42">
            <w:pPr>
              <w:pStyle w:val="BodyText1"/>
              <w:rPr>
                <w:b/>
                <w:bCs/>
              </w:rPr>
            </w:pPr>
            <w:r w:rsidRPr="00AB2D42">
              <w:rPr>
                <w:b/>
                <w:bCs/>
              </w:rPr>
              <w:t xml:space="preserve">Energy </w:t>
            </w:r>
            <w:r w:rsidR="00FF0E73">
              <w:rPr>
                <w:b/>
                <w:bCs/>
              </w:rPr>
              <w:t>e</w:t>
            </w:r>
            <w:r w:rsidRPr="00AB2D42">
              <w:rPr>
                <w:b/>
                <w:bCs/>
              </w:rPr>
              <w:t>fficiency</w:t>
            </w:r>
          </w:p>
          <w:p w14:paraId="3018B696" w14:textId="06A939D1" w:rsidR="00056472" w:rsidRPr="00FF0E73" w:rsidRDefault="2F78D6E5" w:rsidP="00211204">
            <w:pPr>
              <w:pStyle w:val="ListParagraph"/>
              <w:numPr>
                <w:ilvl w:val="0"/>
                <w:numId w:val="36"/>
              </w:numPr>
              <w:rPr>
                <w:rFonts w:eastAsia="Arial"/>
                <w:spacing w:val="-2"/>
              </w:rPr>
            </w:pPr>
            <w:r w:rsidRPr="00FF0E73">
              <w:rPr>
                <w:rFonts w:eastAsia="Arial"/>
                <w:spacing w:val="-2"/>
              </w:rPr>
              <w:t>Ensure developments maximise energy efficiency opportunities and encourage the reuse of electrical and heat energy on site where possible. This can be achieved through site layout and design, building fabric and orientation</w:t>
            </w:r>
            <w:r w:rsidR="36E87CED" w:rsidRPr="00FF0E73">
              <w:rPr>
                <w:rFonts w:eastAsia="Arial"/>
                <w:spacing w:val="-2"/>
              </w:rPr>
              <w:t>,</w:t>
            </w:r>
            <w:r w:rsidRPr="00FF0E73">
              <w:rPr>
                <w:rFonts w:eastAsia="Arial"/>
                <w:spacing w:val="-2"/>
              </w:rPr>
              <w:t xml:space="preserve"> and access and connectivity.</w:t>
            </w:r>
          </w:p>
          <w:p w14:paraId="3F21679E" w14:textId="63D50A95" w:rsidR="00056472" w:rsidRDefault="01726BF8" w:rsidP="00211204">
            <w:pPr>
              <w:pStyle w:val="ListParagraph"/>
              <w:numPr>
                <w:ilvl w:val="0"/>
                <w:numId w:val="36"/>
              </w:numPr>
              <w:rPr>
                <w:rFonts w:eastAsia="Arial"/>
              </w:rPr>
            </w:pPr>
            <w:r w:rsidRPr="00056472">
              <w:rPr>
                <w:rFonts w:eastAsia="Arial"/>
              </w:rPr>
              <w:t>Where relevant, surplus heat, biogas or electricity should be recovered on site or made available to a third party where this is achievable.</w:t>
            </w:r>
          </w:p>
          <w:p w14:paraId="7F90EB0A" w14:textId="35CC8DA5" w:rsidR="00AB2E0C" w:rsidRPr="00056472" w:rsidRDefault="33D8E697" w:rsidP="00211204">
            <w:pPr>
              <w:pStyle w:val="ListParagraph"/>
              <w:numPr>
                <w:ilvl w:val="0"/>
                <w:numId w:val="36"/>
              </w:numPr>
              <w:rPr>
                <w:rFonts w:eastAsia="Arial"/>
              </w:rPr>
            </w:pPr>
            <w:r w:rsidRPr="00056472">
              <w:rPr>
                <w:rFonts w:eastAsia="Arial"/>
              </w:rPr>
              <w:t xml:space="preserve">Information should be included to identify the source of energy </w:t>
            </w:r>
            <w:r w:rsidR="20CACEA2" w:rsidRPr="00056472">
              <w:rPr>
                <w:rFonts w:eastAsia="Arial"/>
              </w:rPr>
              <w:t>(</w:t>
            </w:r>
            <w:r w:rsidRPr="00056472">
              <w:rPr>
                <w:rFonts w:eastAsia="Arial"/>
              </w:rPr>
              <w:t>electricity and heat</w:t>
            </w:r>
            <w:r w:rsidR="6A25E090" w:rsidRPr="00056472">
              <w:rPr>
                <w:rFonts w:eastAsia="Arial"/>
              </w:rPr>
              <w:t>)</w:t>
            </w:r>
            <w:r w:rsidRPr="00056472">
              <w:rPr>
                <w:rFonts w:eastAsia="Arial"/>
              </w:rPr>
              <w:t xml:space="preserve"> for the proposal. Ensure developments utilise environmentally sensitive renewable energy and other low carbon technologies, where appropriately scaled, located, and mitigated.</w:t>
            </w:r>
          </w:p>
          <w:p w14:paraId="1B66AC6C" w14:textId="1F3E4048" w:rsidR="00AB2E0C" w:rsidRPr="00AB2D42" w:rsidRDefault="776CA96D" w:rsidP="00AB2D42">
            <w:pPr>
              <w:pStyle w:val="BodyText1"/>
              <w:rPr>
                <w:b/>
                <w:bCs/>
              </w:rPr>
            </w:pPr>
            <w:r w:rsidRPr="00AB2D42">
              <w:rPr>
                <w:b/>
                <w:bCs/>
              </w:rPr>
              <w:t>Additional information</w:t>
            </w:r>
          </w:p>
          <w:p w14:paraId="157F8DBB" w14:textId="01156966" w:rsidR="00056472" w:rsidRDefault="38B0EC5F" w:rsidP="00211204">
            <w:pPr>
              <w:pStyle w:val="ListParagraph"/>
              <w:rPr>
                <w:rFonts w:eastAsia="Arial"/>
              </w:rPr>
            </w:pPr>
            <w:r w:rsidRPr="00056472">
              <w:rPr>
                <w:rFonts w:eastAsia="Arial"/>
              </w:rPr>
              <w:t xml:space="preserve">Proposals should be consistent with the principles of the energy cycle as identified within </w:t>
            </w:r>
            <w:hyperlink r:id="rId58">
              <w:r w:rsidRPr="00056472">
                <w:rPr>
                  <w:rStyle w:val="Hyperlink"/>
                  <w:rFonts w:eastAsia="Arial"/>
                </w:rPr>
                <w:t>SEPA’s Energy Framework</w:t>
              </w:r>
            </w:hyperlink>
            <w:r w:rsidRPr="00056472">
              <w:rPr>
                <w:rFonts w:eastAsia="Arial"/>
              </w:rPr>
              <w:t>, in line with attaining the emission reductions targets set out in the Climate Change Plan update (CCPu) as informed by the Climate Change (Emissions Reductions Target) (Scotland) Act 2019.</w:t>
            </w:r>
          </w:p>
          <w:p w14:paraId="596CF6C1" w14:textId="71BDBB7A" w:rsidR="00056472" w:rsidRDefault="05711B36" w:rsidP="00211204">
            <w:pPr>
              <w:pStyle w:val="ListParagraph"/>
              <w:rPr>
                <w:rFonts w:eastAsia="Arial"/>
              </w:rPr>
            </w:pPr>
            <w:r w:rsidRPr="00056472">
              <w:rPr>
                <w:rFonts w:eastAsia="Arial"/>
              </w:rPr>
              <w:t xml:space="preserve">Energy statements should be prepared in line with the Scottish Government’s </w:t>
            </w:r>
            <w:hyperlink r:id="rId59">
              <w:r w:rsidRPr="00056472">
                <w:rPr>
                  <w:rStyle w:val="Hyperlink"/>
                  <w:rFonts w:eastAsia="Arial"/>
                </w:rPr>
                <w:t>Heat Demands: Planning Advice</w:t>
              </w:r>
            </w:hyperlink>
            <w:r w:rsidRPr="00056472">
              <w:rPr>
                <w:rFonts w:eastAsia="Arial"/>
              </w:rPr>
              <w:t xml:space="preserve"> and assess the technical feasibility and financial viability of heat network/district heating for th</w:t>
            </w:r>
            <w:r w:rsidR="75A9FF38" w:rsidRPr="00056472">
              <w:rPr>
                <w:rFonts w:eastAsia="Arial"/>
              </w:rPr>
              <w:t>e</w:t>
            </w:r>
            <w:r w:rsidRPr="00056472">
              <w:rPr>
                <w:rFonts w:eastAsia="Arial"/>
              </w:rPr>
              <w:t xml:space="preserve"> site, identifying any available existing or proposed </w:t>
            </w:r>
            <w:r w:rsidRPr="00056472">
              <w:rPr>
                <w:rFonts w:eastAsia="Arial"/>
              </w:rPr>
              <w:lastRenderedPageBreak/>
              <w:t>sources of heat (within or outwith the site) and other factors such as where land will be safeguarded for future district heating infrastructure.</w:t>
            </w:r>
          </w:p>
          <w:p w14:paraId="7904E8FD" w14:textId="20786D35" w:rsidR="004D03FC" w:rsidRPr="00056472" w:rsidRDefault="2A53CF70" w:rsidP="00211204">
            <w:pPr>
              <w:pStyle w:val="ListParagraph"/>
              <w:rPr>
                <w:rFonts w:eastAsia="Arial"/>
              </w:rPr>
            </w:pPr>
            <w:r w:rsidRPr="00056472">
              <w:rPr>
                <w:rFonts w:eastAsia="Arial"/>
              </w:rPr>
              <w:t>Visit our</w:t>
            </w:r>
            <w:r w:rsidR="0037FE66" w:rsidRPr="00056472">
              <w:rPr>
                <w:rFonts w:eastAsia="Arial"/>
              </w:rPr>
              <w:t xml:space="preserve"> </w:t>
            </w:r>
            <w:hyperlink r:id="rId60">
              <w:r w:rsidR="0037FE66" w:rsidRPr="00056472">
                <w:rPr>
                  <w:rStyle w:val="Hyperlink"/>
                  <w:rFonts w:eastAsia="Arial"/>
                </w:rPr>
                <w:t>energy web</w:t>
              </w:r>
              <w:r w:rsidR="00C77B00" w:rsidRPr="00056472">
                <w:rPr>
                  <w:rStyle w:val="Hyperlink"/>
                  <w:rFonts w:eastAsia="Arial"/>
                </w:rPr>
                <w:t>page</w:t>
              </w:r>
              <w:r w:rsidR="65BDBBB7" w:rsidRPr="00056472">
                <w:rPr>
                  <w:rStyle w:val="Hyperlink"/>
                  <w:rFonts w:eastAsia="Arial"/>
                </w:rPr>
                <w:t>s</w:t>
              </w:r>
            </w:hyperlink>
            <w:r w:rsidR="0037FE66" w:rsidRPr="00056472">
              <w:rPr>
                <w:rFonts w:eastAsia="Arial"/>
              </w:rPr>
              <w:t xml:space="preserve"> </w:t>
            </w:r>
            <w:r w:rsidR="565FB867" w:rsidRPr="00056472">
              <w:rPr>
                <w:rFonts w:eastAsia="Arial"/>
              </w:rPr>
              <w:t xml:space="preserve">for </w:t>
            </w:r>
            <w:r w:rsidRPr="00056472">
              <w:rPr>
                <w:rFonts w:eastAsia="Arial"/>
              </w:rPr>
              <w:t>further advice</w:t>
            </w:r>
            <w:r w:rsidR="391E3FCA" w:rsidRPr="00056472">
              <w:rPr>
                <w:rFonts w:eastAsia="Arial"/>
              </w:rPr>
              <w:t>.</w:t>
            </w:r>
            <w:r w:rsidRPr="00056472">
              <w:rPr>
                <w:rFonts w:eastAsia="Arial"/>
              </w:rPr>
              <w:t xml:space="preserve"> </w:t>
            </w:r>
          </w:p>
          <w:p w14:paraId="30D17D16" w14:textId="6725F1F7" w:rsidR="004D03FC" w:rsidRPr="00AB2D42" w:rsidRDefault="14E8458E" w:rsidP="00AB2D42">
            <w:pPr>
              <w:pStyle w:val="BodyText1"/>
              <w:rPr>
                <w:b/>
                <w:bCs/>
              </w:rPr>
            </w:pPr>
            <w:r w:rsidRPr="00AB2D42">
              <w:rPr>
                <w:b/>
                <w:bCs/>
              </w:rPr>
              <w:t>Battery Energy Storage Systems (BESS)</w:t>
            </w:r>
          </w:p>
          <w:p w14:paraId="566087C7" w14:textId="176D2FED" w:rsidR="004D03FC" w:rsidRPr="00056472" w:rsidRDefault="1FB34A42" w:rsidP="00211204">
            <w:pPr>
              <w:pStyle w:val="ListParagraph"/>
              <w:numPr>
                <w:ilvl w:val="0"/>
                <w:numId w:val="92"/>
              </w:numPr>
              <w:rPr>
                <w:rFonts w:eastAsia="Arial"/>
              </w:rPr>
            </w:pPr>
            <w:r w:rsidRPr="00056472">
              <w:rPr>
                <w:rFonts w:eastAsia="Arial"/>
              </w:rPr>
              <w:t>Visit</w:t>
            </w:r>
            <w:r w:rsidR="1E5A20AF" w:rsidRPr="00056472">
              <w:rPr>
                <w:rFonts w:eastAsia="Arial"/>
              </w:rPr>
              <w:t xml:space="preserve"> </w:t>
            </w:r>
            <w:r w:rsidR="00EB37B1" w:rsidRPr="00056472">
              <w:rPr>
                <w:rFonts w:eastAsia="Arial"/>
              </w:rPr>
              <w:t>our</w:t>
            </w:r>
            <w:r w:rsidR="2457D203" w:rsidRPr="00056472">
              <w:rPr>
                <w:rFonts w:eastAsia="Arial"/>
              </w:rPr>
              <w:t xml:space="preserve"> </w:t>
            </w:r>
            <w:hyperlink r:id="rId61" w:history="1">
              <w:r w:rsidR="2457D203" w:rsidRPr="00056472">
                <w:rPr>
                  <w:rStyle w:val="Hyperlink"/>
                  <w:rFonts w:eastAsia="Arial"/>
                </w:rPr>
                <w:t>BESS web</w:t>
              </w:r>
              <w:r w:rsidR="0C53D913" w:rsidRPr="00056472">
                <w:rPr>
                  <w:rStyle w:val="Hyperlink"/>
                  <w:rFonts w:eastAsia="Arial"/>
                </w:rPr>
                <w:t>page</w:t>
              </w:r>
            </w:hyperlink>
            <w:r w:rsidR="2457D203" w:rsidRPr="00056472">
              <w:rPr>
                <w:rFonts w:eastAsia="Arial"/>
              </w:rPr>
              <w:t xml:space="preserve"> </w:t>
            </w:r>
            <w:r w:rsidR="00EB37B1" w:rsidRPr="00056472">
              <w:rPr>
                <w:rFonts w:eastAsia="Arial"/>
              </w:rPr>
              <w:t xml:space="preserve">for advice on BESS applications, including details of any </w:t>
            </w:r>
            <w:r w:rsidR="00EB37B1">
              <w:t>activities which may require authorisation by SEPA</w:t>
            </w:r>
            <w:r w:rsidR="0200D17A">
              <w:t>.</w:t>
            </w:r>
            <w:r w:rsidR="00C540DE">
              <w:t xml:space="preserve"> </w:t>
            </w:r>
            <w:r w:rsidR="60CBFA97" w:rsidRPr="00056472">
              <w:rPr>
                <w:rFonts w:eastAsia="Arial"/>
              </w:rPr>
              <w:t xml:space="preserve"> </w:t>
            </w:r>
          </w:p>
        </w:tc>
      </w:tr>
      <w:tr w:rsidR="003637F8" w14:paraId="7789B740"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0D294632" w14:textId="6A6944B9" w:rsidR="003637F8" w:rsidRPr="00A62FB6" w:rsidRDefault="63987993" w:rsidP="00AB2D42">
            <w:pPr>
              <w:pStyle w:val="Tablerowheader"/>
            </w:pPr>
            <w:bookmarkStart w:id="215" w:name="_Toc545847812"/>
            <w:bookmarkStart w:id="216" w:name="_Toc995968479"/>
            <w:bookmarkStart w:id="217" w:name="_Toc1909433983"/>
            <w:bookmarkStart w:id="218" w:name="_Toc1293904023"/>
            <w:bookmarkStart w:id="219" w:name="_Toc1623282740"/>
            <w:bookmarkStart w:id="220" w:name="_Toc1245256569"/>
            <w:bookmarkStart w:id="221" w:name="_Toc1856118399"/>
            <w:bookmarkStart w:id="222" w:name="_Toc1754998087"/>
            <w:bookmarkStart w:id="223" w:name="_Toc237521880"/>
            <w:r w:rsidRPr="00A62FB6">
              <w:lastRenderedPageBreak/>
              <w:t>E</w:t>
            </w:r>
            <w:r w:rsidR="7A38BB37" w:rsidRPr="00A62FB6">
              <w:t>ngineering</w:t>
            </w:r>
            <w:r w:rsidR="4F5A67AE" w:rsidRPr="00A62FB6">
              <w:t xml:space="preserve"> works in the water environment</w:t>
            </w:r>
            <w:r w:rsidR="01E80C5A" w:rsidRPr="00A62FB6">
              <w:t xml:space="preserve"> (including </w:t>
            </w:r>
            <w:bookmarkEnd w:id="215"/>
            <w:bookmarkEnd w:id="216"/>
            <w:bookmarkEnd w:id="217"/>
            <w:bookmarkEnd w:id="218"/>
            <w:bookmarkEnd w:id="219"/>
            <w:r w:rsidR="01E80C5A" w:rsidRPr="00A62FB6">
              <w:t>the carrying out of works or operations in the bed or on the banks of a river or stream)</w:t>
            </w:r>
            <w:bookmarkEnd w:id="220"/>
            <w:bookmarkEnd w:id="221"/>
            <w:bookmarkEnd w:id="222"/>
            <w:bookmarkEnd w:id="223"/>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0F921F04" w14:textId="17B0C729" w:rsidR="00B82AA5" w:rsidRPr="006E0030" w:rsidRDefault="00B82AA5" w:rsidP="00211204">
            <w:pPr>
              <w:pStyle w:val="ListParagraph"/>
              <w:numPr>
                <w:ilvl w:val="0"/>
                <w:numId w:val="92"/>
              </w:numPr>
              <w:rPr>
                <w:rFonts w:eastAsia="Arial"/>
              </w:rPr>
            </w:pPr>
            <w:r w:rsidRPr="006E0030">
              <w:rPr>
                <w:color w:val="000000"/>
              </w:rPr>
              <w:t>We recommend that</w:t>
            </w:r>
            <w:r w:rsidR="00D53D44">
              <w:rPr>
                <w:color w:val="000000"/>
              </w:rPr>
              <w:t xml:space="preserve"> </w:t>
            </w:r>
            <w:r w:rsidRPr="006E0030">
              <w:rPr>
                <w:color w:val="000000"/>
              </w:rPr>
              <w:t>an appropriate buffer</w:t>
            </w:r>
            <w:r w:rsidR="00D53D44">
              <w:rPr>
                <w:color w:val="000000"/>
              </w:rPr>
              <w:t xml:space="preserve"> </w:t>
            </w:r>
            <w:r w:rsidRPr="006E0030">
              <w:rPr>
                <w:color w:val="000000"/>
              </w:rPr>
              <w:t>zone, based on our</w:t>
            </w:r>
            <w:r w:rsidR="00D53D44">
              <w:rPr>
                <w:color w:val="000000"/>
              </w:rPr>
              <w:t xml:space="preserve"> </w:t>
            </w:r>
            <w:hyperlink r:id="rId62" w:tgtFrame="_blank" w:history="1">
              <w:r w:rsidRPr="006E0030">
                <w:rPr>
                  <w:color w:val="016574"/>
                  <w:u w:val="single"/>
                </w:rPr>
                <w:t>Recommended Riparian Corridor Layer for use in Land use Planning</w:t>
              </w:r>
            </w:hyperlink>
            <w:r w:rsidRPr="006E0030">
              <w:rPr>
                <w:color w:val="000000"/>
              </w:rPr>
              <w:t>,</w:t>
            </w:r>
            <w:r w:rsidR="00BB721D">
              <w:rPr>
                <w:color w:val="000000"/>
              </w:rPr>
              <w:t xml:space="preserve"> </w:t>
            </w:r>
            <w:r w:rsidRPr="006E0030">
              <w:rPr>
                <w:color w:val="000000"/>
              </w:rPr>
              <w:t>is applied to any watercourse present.</w:t>
            </w:r>
            <w:r w:rsidR="00D53D44">
              <w:rPr>
                <w:color w:val="000000"/>
              </w:rPr>
              <w:t xml:space="preserve"> </w:t>
            </w:r>
            <w:r w:rsidRPr="006E0030">
              <w:rPr>
                <w:color w:val="000000"/>
              </w:rPr>
              <w:t>This should be measured from the top of the bank and applied to all built development, including ancillary construction work areas.</w:t>
            </w:r>
            <w:r w:rsidR="00D53D44">
              <w:rPr>
                <w:color w:val="000000"/>
              </w:rPr>
              <w:t xml:space="preserve"> </w:t>
            </w:r>
            <w:r w:rsidRPr="006E0030">
              <w:rPr>
                <w:color w:val="000000"/>
              </w:rPr>
              <w:t>NatureScot has developed guidance on</w:t>
            </w:r>
            <w:r w:rsidR="00D53D44">
              <w:rPr>
                <w:color w:val="000000"/>
              </w:rPr>
              <w:t xml:space="preserve"> </w:t>
            </w:r>
            <w:hyperlink r:id="rId63" w:tgtFrame="_blank" w:history="1">
              <w:r w:rsidRPr="006E0030">
                <w:rPr>
                  <w:color w:val="016574"/>
                  <w:u w:val="single"/>
                </w:rPr>
                <w:t>Developing with Nature. Measure 23: Rivers and Burns include requirements</w:t>
              </w:r>
            </w:hyperlink>
            <w:r w:rsidR="00D53D44">
              <w:rPr>
                <w:color w:val="000000"/>
              </w:rPr>
              <w:t xml:space="preserve"> </w:t>
            </w:r>
            <w:r w:rsidRPr="006E0030">
              <w:rPr>
                <w:color w:val="000000"/>
              </w:rPr>
              <w:t>that relate to buffer zones, these complement our guidance</w:t>
            </w:r>
            <w:r w:rsidR="00DB5007">
              <w:rPr>
                <w:color w:val="000000"/>
              </w:rPr>
              <w:t>.</w:t>
            </w:r>
            <w:r w:rsidR="00D53D44">
              <w:rPr>
                <w:color w:val="000000"/>
              </w:rPr>
              <w:t xml:space="preserve"> </w:t>
            </w:r>
          </w:p>
          <w:p w14:paraId="73BCA6A1" w14:textId="2803EEDC" w:rsidR="00B82AA5" w:rsidRPr="00B82AA5" w:rsidRDefault="00B82AA5" w:rsidP="00AB2D42">
            <w:pPr>
              <w:pStyle w:val="ListParagraph"/>
              <w:rPr>
                <w:rFonts w:eastAsia="Arial"/>
              </w:rPr>
            </w:pPr>
            <w:r w:rsidRPr="00B82AA5">
              <w:t>An appropriately sized and naturally functioning riparian corridor aligns with many of the policy drivers set out within the Sustainable Places and Liveable Places sections of NPF4. It can help with climate change adaptation, restore biodiversity, expand and improve woodland cover, enhance blue/green infrastructure, as well as deliver and expand opportunities for natural flood risk management; there is often a significant overlap between the fluvial flood risk area and the riparian corridor of a watercourse.</w:t>
            </w:r>
            <w:r w:rsidR="00D53D44">
              <w:t xml:space="preserve"> </w:t>
            </w:r>
          </w:p>
          <w:p w14:paraId="275167F3" w14:textId="26DE0C59" w:rsidR="00B82AA5" w:rsidRPr="004677E0" w:rsidRDefault="00B82AA5" w:rsidP="00AB2D42">
            <w:pPr>
              <w:pStyle w:val="ListParagraph"/>
              <w:rPr>
                <w:rFonts w:eastAsia="Arial"/>
                <w:spacing w:val="-2"/>
              </w:rPr>
            </w:pPr>
            <w:r w:rsidRPr="004677E0">
              <w:rPr>
                <w:spacing w:val="-2"/>
              </w:rPr>
              <w:lastRenderedPageBreak/>
              <w:t>In support of</w:t>
            </w:r>
            <w:r w:rsidR="00D53D44" w:rsidRPr="004677E0">
              <w:rPr>
                <w:spacing w:val="-2"/>
              </w:rPr>
              <w:t xml:space="preserve"> </w:t>
            </w:r>
            <w:hyperlink r:id="rId64" w:tgtFrame="_blank" w:history="1">
              <w:r w:rsidRPr="004677E0">
                <w:rPr>
                  <w:color w:val="016574"/>
                  <w:spacing w:val="-2"/>
                  <w:u w:val="single"/>
                </w:rPr>
                <w:t>RBMP3</w:t>
              </w:r>
              <w:r w:rsidR="00D53D44" w:rsidRPr="004677E0">
                <w:rPr>
                  <w:color w:val="016574"/>
                  <w:spacing w:val="-2"/>
                  <w:u w:val="single"/>
                </w:rPr>
                <w:t xml:space="preserve"> </w:t>
              </w:r>
              <w:r w:rsidRPr="004677E0">
                <w:rPr>
                  <w:color w:val="016574"/>
                  <w:spacing w:val="-2"/>
                  <w:u w:val="single"/>
                </w:rPr>
                <w:t>objectives</w:t>
              </w:r>
            </w:hyperlink>
            <w:r w:rsidRPr="004677E0">
              <w:rPr>
                <w:spacing w:val="-2"/>
              </w:rPr>
              <w:t>,</w:t>
            </w:r>
            <w:r w:rsidR="00D53D44" w:rsidRPr="004677E0">
              <w:rPr>
                <w:spacing w:val="-2"/>
              </w:rPr>
              <w:t xml:space="preserve"> </w:t>
            </w:r>
            <w:r w:rsidRPr="004677E0">
              <w:rPr>
                <w:spacing w:val="-2"/>
              </w:rPr>
              <w:t>applicants</w:t>
            </w:r>
            <w:r w:rsidR="00D53D44" w:rsidRPr="004677E0">
              <w:rPr>
                <w:spacing w:val="-2"/>
              </w:rPr>
              <w:t xml:space="preserve"> </w:t>
            </w:r>
            <w:r w:rsidRPr="004677E0">
              <w:rPr>
                <w:spacing w:val="-2"/>
              </w:rPr>
              <w:t>should investigate opportunities to restore and improve the water</w:t>
            </w:r>
            <w:r w:rsidR="00D53D44" w:rsidRPr="004677E0">
              <w:rPr>
                <w:spacing w:val="-2"/>
              </w:rPr>
              <w:t xml:space="preserve"> </w:t>
            </w:r>
            <w:r w:rsidRPr="004677E0">
              <w:rPr>
                <w:spacing w:val="-2"/>
              </w:rPr>
              <w:t>environment, such as by de-culverting and channel re-naturalisation measures, for</w:t>
            </w:r>
            <w:r w:rsidR="00D53D44" w:rsidRPr="004677E0">
              <w:rPr>
                <w:spacing w:val="-2"/>
              </w:rPr>
              <w:t xml:space="preserve"> </w:t>
            </w:r>
            <w:r w:rsidRPr="004677E0">
              <w:rPr>
                <w:spacing w:val="-2"/>
              </w:rPr>
              <w:t>example</w:t>
            </w:r>
            <w:r w:rsidR="00D53D44" w:rsidRPr="004677E0">
              <w:rPr>
                <w:spacing w:val="-2"/>
              </w:rPr>
              <w:t xml:space="preserve"> </w:t>
            </w:r>
            <w:r w:rsidRPr="004677E0">
              <w:rPr>
                <w:spacing w:val="-2"/>
              </w:rPr>
              <w:t>by installing a two-stage channel and implementing measures that re-establish riparian connectivity.</w:t>
            </w:r>
            <w:r w:rsidR="00D53D44" w:rsidRPr="004677E0">
              <w:rPr>
                <w:spacing w:val="-2"/>
              </w:rPr>
              <w:t xml:space="preserve"> </w:t>
            </w:r>
            <w:r w:rsidRPr="004677E0">
              <w:rPr>
                <w:spacing w:val="-2"/>
              </w:rPr>
              <w:t>The</w:t>
            </w:r>
            <w:r w:rsidR="00D53D44" w:rsidRPr="004677E0">
              <w:rPr>
                <w:spacing w:val="-2"/>
              </w:rPr>
              <w:t xml:space="preserve"> </w:t>
            </w:r>
            <w:hyperlink r:id="rId65" w:tgtFrame="_blank" w:history="1">
              <w:r w:rsidRPr="004677E0">
                <w:rPr>
                  <w:color w:val="016574"/>
                  <w:spacing w:val="-2"/>
                  <w:u w:val="single"/>
                </w:rPr>
                <w:t>RBMP3 informatics tool</w:t>
              </w:r>
            </w:hyperlink>
            <w:r w:rsidR="00D53D44" w:rsidRPr="004677E0">
              <w:rPr>
                <w:spacing w:val="-2"/>
              </w:rPr>
              <w:t xml:space="preserve"> </w:t>
            </w:r>
            <w:r w:rsidRPr="004677E0">
              <w:rPr>
                <w:spacing w:val="-2"/>
              </w:rPr>
              <w:t>has further information to</w:t>
            </w:r>
            <w:r w:rsidR="00D53D44" w:rsidRPr="004677E0">
              <w:rPr>
                <w:spacing w:val="-2"/>
              </w:rPr>
              <w:t xml:space="preserve"> </w:t>
            </w:r>
            <w:r w:rsidRPr="004677E0">
              <w:rPr>
                <w:spacing w:val="-2"/>
              </w:rPr>
              <w:t>identify</w:t>
            </w:r>
            <w:r w:rsidR="00D53D44" w:rsidRPr="004677E0">
              <w:rPr>
                <w:spacing w:val="-2"/>
              </w:rPr>
              <w:t xml:space="preserve"> </w:t>
            </w:r>
            <w:r w:rsidRPr="004677E0">
              <w:rPr>
                <w:spacing w:val="-2"/>
              </w:rPr>
              <w:t>water environment</w:t>
            </w:r>
            <w:r w:rsidR="00D53D44" w:rsidRPr="004677E0">
              <w:rPr>
                <w:spacing w:val="-2"/>
              </w:rPr>
              <w:t xml:space="preserve"> </w:t>
            </w:r>
            <w:r w:rsidRPr="004677E0">
              <w:rPr>
                <w:spacing w:val="-2"/>
              </w:rPr>
              <w:t>objectives</w:t>
            </w:r>
            <w:r w:rsidR="00D53D44" w:rsidRPr="004677E0">
              <w:rPr>
                <w:spacing w:val="-2"/>
              </w:rPr>
              <w:t xml:space="preserve"> </w:t>
            </w:r>
            <w:r w:rsidRPr="004677E0">
              <w:rPr>
                <w:spacing w:val="-2"/>
              </w:rPr>
              <w:t>that are relevant to the development site/proposal.</w:t>
            </w:r>
            <w:r w:rsidR="00D53D44" w:rsidRPr="004677E0">
              <w:rPr>
                <w:spacing w:val="-2"/>
              </w:rPr>
              <w:t xml:space="preserve"> </w:t>
            </w:r>
          </w:p>
          <w:p w14:paraId="790D99AF" w14:textId="369F4B2B" w:rsidR="00B82AA5" w:rsidRPr="00B82AA5" w:rsidRDefault="00B82AA5" w:rsidP="00AB2D42">
            <w:pPr>
              <w:pStyle w:val="ListParagraph"/>
              <w:rPr>
                <w:rFonts w:eastAsia="Arial"/>
              </w:rPr>
            </w:pPr>
            <w:r w:rsidRPr="00B82AA5">
              <w:rPr>
                <w:color w:val="000000"/>
              </w:rPr>
              <w:t>In addition to the above, the</w:t>
            </w:r>
            <w:r w:rsidR="00D53D44">
              <w:rPr>
                <w:color w:val="000000"/>
              </w:rPr>
              <w:t xml:space="preserve"> </w:t>
            </w:r>
            <w:hyperlink r:id="rId66" w:tgtFrame="_blank" w:history="1">
              <w:r w:rsidRPr="00B82AA5">
                <w:rPr>
                  <w:color w:val="016574"/>
                  <w:u w:val="single"/>
                </w:rPr>
                <w:t>Riverwoods project</w:t>
              </w:r>
            </w:hyperlink>
            <w:r w:rsidR="00D53D44">
              <w:rPr>
                <w:color w:val="000000"/>
              </w:rPr>
              <w:t xml:space="preserve"> </w:t>
            </w:r>
            <w:r w:rsidRPr="00B82AA5">
              <w:rPr>
                <w:color w:val="000000"/>
              </w:rPr>
              <w:t>is a partnership initiative which supports river woodlands across Scotland including</w:t>
            </w:r>
            <w:r w:rsidR="00D53D44">
              <w:rPr>
                <w:color w:val="000000"/>
              </w:rPr>
              <w:t xml:space="preserve"> </w:t>
            </w:r>
            <w:hyperlink r:id="rId67" w:tgtFrame="_blank" w:history="1">
              <w:r w:rsidRPr="00B82AA5">
                <w:rPr>
                  <w:color w:val="016574"/>
                  <w:u w:val="single"/>
                </w:rPr>
                <w:t>specific mapped</w:t>
              </w:r>
              <w:r w:rsidR="00D53D44">
                <w:rPr>
                  <w:color w:val="016574"/>
                  <w:u w:val="single"/>
                </w:rPr>
                <w:t xml:space="preserve"> </w:t>
              </w:r>
              <w:r w:rsidRPr="00B82AA5">
                <w:rPr>
                  <w:color w:val="016574"/>
                  <w:u w:val="single"/>
                </w:rPr>
                <w:t>projects</w:t>
              </w:r>
            </w:hyperlink>
            <w:r w:rsidR="00D53D44">
              <w:rPr>
                <w:color w:val="000000"/>
              </w:rPr>
              <w:t xml:space="preserve"> </w:t>
            </w:r>
            <w:r w:rsidRPr="00B82AA5">
              <w:rPr>
                <w:color w:val="000000"/>
              </w:rPr>
              <w:t>which aim to enhance the riparian environment.</w:t>
            </w:r>
            <w:r w:rsidR="00C540DE">
              <w:rPr>
                <w:color w:val="000000"/>
              </w:rPr>
              <w:t xml:space="preserve"> </w:t>
            </w:r>
          </w:p>
          <w:p w14:paraId="19CDC88F" w14:textId="1A8D5F03" w:rsidR="00B82AA5" w:rsidRPr="00B82AA5" w:rsidRDefault="00B82AA5" w:rsidP="00AB2D42">
            <w:pPr>
              <w:pStyle w:val="ListParagraph"/>
              <w:rPr>
                <w:rFonts w:eastAsia="Arial"/>
              </w:rPr>
            </w:pPr>
            <w:r w:rsidRPr="00B82AA5">
              <w:t>Applicants should ensure</w:t>
            </w:r>
            <w:r w:rsidR="00D53D44">
              <w:t xml:space="preserve"> </w:t>
            </w:r>
            <w:r w:rsidRPr="00B82AA5">
              <w:t>their potential development</w:t>
            </w:r>
            <w:r w:rsidR="00AE3865">
              <w:t xml:space="preserve"> </w:t>
            </w:r>
            <w:r w:rsidRPr="00B82AA5">
              <w:t>layout</w:t>
            </w:r>
            <w:r w:rsidR="00AE3865">
              <w:t xml:space="preserve"> </w:t>
            </w:r>
            <w:r w:rsidRPr="00B82AA5">
              <w:t>reduces</w:t>
            </w:r>
            <w:r w:rsidR="00D53D44">
              <w:t xml:space="preserve"> </w:t>
            </w:r>
            <w:r w:rsidRPr="00B82AA5">
              <w:t>or</w:t>
            </w:r>
            <w:r w:rsidR="00D53D44">
              <w:t xml:space="preserve"> </w:t>
            </w:r>
            <w:r w:rsidRPr="00B82AA5">
              <w:t>eliminates</w:t>
            </w:r>
            <w:r w:rsidR="00D53D44">
              <w:t xml:space="preserve"> </w:t>
            </w:r>
            <w:r w:rsidRPr="00B82AA5">
              <w:t>the need for engineering activities in the water environment such as channel straightening,</w:t>
            </w:r>
            <w:r w:rsidR="004E0E94">
              <w:t xml:space="preserve"> </w:t>
            </w:r>
            <w:r w:rsidRPr="00B82AA5">
              <w:t>resectioning and diversions, sediment removal, flood embankments or flood walls, culverts, bridges, bank modifications, diversions,</w:t>
            </w:r>
            <w:r w:rsidR="00D53D44">
              <w:t xml:space="preserve"> </w:t>
            </w:r>
            <w:r w:rsidRPr="00B82AA5">
              <w:t>and removal of riparian zone trees.</w:t>
            </w:r>
            <w:r w:rsidR="00D53D44">
              <w:t xml:space="preserve"> </w:t>
            </w:r>
          </w:p>
          <w:p w14:paraId="0693E4B4" w14:textId="3F691169" w:rsidR="00B82AA5" w:rsidRPr="00B82AA5" w:rsidRDefault="00B82AA5" w:rsidP="00AB2D42">
            <w:pPr>
              <w:pStyle w:val="ListParagraph"/>
              <w:rPr>
                <w:rFonts w:eastAsia="Arial"/>
              </w:rPr>
            </w:pPr>
            <w:r w:rsidRPr="00B82AA5">
              <w:t>Water engineering works, such as culverting</w:t>
            </w:r>
            <w:r w:rsidR="00A02F14">
              <w:rPr>
                <w:rFonts w:eastAsia="Arial"/>
              </w:rPr>
              <w:t xml:space="preserve"> or infilling to increase usable site areas</w:t>
            </w:r>
            <w:r w:rsidRPr="00B82AA5">
              <w:t>, which are solely for land gain should always be avoided.</w:t>
            </w:r>
            <w:r w:rsidR="00D53D44">
              <w:t xml:space="preserve"> </w:t>
            </w:r>
            <w:r w:rsidRPr="00B82AA5">
              <w:t>See</w:t>
            </w:r>
            <w:r w:rsidR="00D53D44">
              <w:t xml:space="preserve"> </w:t>
            </w:r>
            <w:r w:rsidRPr="00B82AA5">
              <w:t>our</w:t>
            </w:r>
            <w:r w:rsidR="00D53D44">
              <w:t xml:space="preserve"> </w:t>
            </w:r>
            <w:hyperlink r:id="rId68" w:tgtFrame="_blank" w:history="1">
              <w:r w:rsidRPr="00B82AA5">
                <w:rPr>
                  <w:color w:val="016574"/>
                  <w:u w:val="single"/>
                </w:rPr>
                <w:t>Channel Modifications webpage</w:t>
              </w:r>
            </w:hyperlink>
            <w:r w:rsidR="00D53D44">
              <w:t xml:space="preserve"> </w:t>
            </w:r>
            <w:r w:rsidRPr="00B82AA5">
              <w:t>for further guidance.</w:t>
            </w:r>
            <w:r w:rsidR="00C540DE">
              <w:t xml:space="preserve"> </w:t>
            </w:r>
          </w:p>
          <w:p w14:paraId="72B97D31" w14:textId="14D3BF38" w:rsidR="00B82AA5" w:rsidRPr="00B82AA5" w:rsidRDefault="00B82AA5" w:rsidP="00AB2D42">
            <w:pPr>
              <w:pStyle w:val="ListParagraph"/>
              <w:rPr>
                <w:rFonts w:eastAsia="Arial"/>
              </w:rPr>
            </w:pPr>
            <w:r w:rsidRPr="00B82AA5">
              <w:t>Where channel straightening,</w:t>
            </w:r>
            <w:r w:rsidR="00D53D44">
              <w:t xml:space="preserve"> </w:t>
            </w:r>
            <w:r w:rsidRPr="00B82AA5">
              <w:t>resectioning, diversion or realignment for restoration purposes is being considered, please</w:t>
            </w:r>
            <w:r w:rsidR="00D53D44">
              <w:t xml:space="preserve"> </w:t>
            </w:r>
            <w:r w:rsidRPr="00B82AA5">
              <w:t>refer to</w:t>
            </w:r>
            <w:r w:rsidR="00D53D44">
              <w:t xml:space="preserve"> </w:t>
            </w:r>
            <w:r w:rsidRPr="00B82AA5">
              <w:t>our</w:t>
            </w:r>
            <w:r w:rsidR="00D53D44">
              <w:t xml:space="preserve"> </w:t>
            </w:r>
            <w:hyperlink r:id="rId69" w:tgtFrame="_blank" w:history="1">
              <w:r w:rsidRPr="00B82AA5">
                <w:rPr>
                  <w:color w:val="016574"/>
                  <w:u w:val="single"/>
                </w:rPr>
                <w:t>Channel Modification</w:t>
              </w:r>
            </w:hyperlink>
            <w:r w:rsidR="00FE13E1">
              <w:rPr>
                <w:color w:val="016574"/>
                <w:u w:val="single"/>
              </w:rPr>
              <w:t xml:space="preserve"> webpage</w:t>
            </w:r>
            <w:r w:rsidR="00D53D44">
              <w:t xml:space="preserve"> </w:t>
            </w:r>
            <w:r w:rsidRPr="00B82AA5">
              <w:t>for</w:t>
            </w:r>
            <w:r w:rsidR="00D53D44">
              <w:t xml:space="preserve"> </w:t>
            </w:r>
            <w:r w:rsidRPr="00B82AA5">
              <w:t>more information and advice.</w:t>
            </w:r>
            <w:r w:rsidR="00D53D44">
              <w:t xml:space="preserve"> </w:t>
            </w:r>
          </w:p>
          <w:p w14:paraId="5104BCA8" w14:textId="0F213B0D" w:rsidR="00B82AA5" w:rsidRPr="00B82AA5" w:rsidRDefault="00B82AA5" w:rsidP="00AB2D42">
            <w:pPr>
              <w:pStyle w:val="ListParagraph"/>
              <w:rPr>
                <w:rFonts w:eastAsia="Arial"/>
              </w:rPr>
            </w:pPr>
            <w:r w:rsidRPr="00B82AA5">
              <w:lastRenderedPageBreak/>
              <w:t>When bank reinforcement is</w:t>
            </w:r>
            <w:r w:rsidR="00D53D44">
              <w:t xml:space="preserve"> </w:t>
            </w:r>
            <w:r w:rsidRPr="00B82AA5">
              <w:t>required, consideration should first be given to using</w:t>
            </w:r>
            <w:r w:rsidR="00D53D44">
              <w:t xml:space="preserve"> </w:t>
            </w:r>
            <w:hyperlink r:id="rId70" w:tgtFrame="_blank" w:history="1">
              <w:r w:rsidRPr="00B82AA5">
                <w:t>sustainable bank protection techniques</w:t>
              </w:r>
              <w:r w:rsidR="00E05BE7">
                <w:t xml:space="preserve"> </w:t>
              </w:r>
            </w:hyperlink>
            <w:r w:rsidR="00E05BE7">
              <w:t xml:space="preserve"> </w:t>
            </w:r>
            <w:r w:rsidRPr="00B82AA5">
              <w:t xml:space="preserve">coupled with riparian tree planting, or a hybrid of sustainable and more </w:t>
            </w:r>
            <w:r w:rsidRPr="00AB2D42">
              <w:t>traditional</w:t>
            </w:r>
            <w:r w:rsidRPr="00B82AA5">
              <w:t xml:space="preserve"> hard engineering approaches, before considering hard engineering approaches in isolation.</w:t>
            </w:r>
            <w:r w:rsidR="00D53D44">
              <w:t xml:space="preserve"> </w:t>
            </w:r>
            <w:r w:rsidRPr="00B82AA5">
              <w:t>If hard bank protection is</w:t>
            </w:r>
            <w:r w:rsidR="00D53D44">
              <w:t xml:space="preserve"> </w:t>
            </w:r>
            <w:r w:rsidRPr="00B82AA5">
              <w:t>required, consideration should first be given to burying it within the bank, rather than installing it on the bank face.</w:t>
            </w:r>
            <w:r w:rsidR="00D53D44">
              <w:t xml:space="preserve"> </w:t>
            </w:r>
            <w:r w:rsidRPr="00B82AA5">
              <w:t>Visit</w:t>
            </w:r>
            <w:r w:rsidR="00D53D44">
              <w:t xml:space="preserve"> </w:t>
            </w:r>
            <w:r w:rsidRPr="00B82AA5">
              <w:t>our</w:t>
            </w:r>
            <w:r w:rsidR="00D53D44">
              <w:t xml:space="preserve"> </w:t>
            </w:r>
            <w:hyperlink r:id="rId71" w:tgtFrame="_blank" w:history="1">
              <w:r w:rsidRPr="00B82AA5">
                <w:rPr>
                  <w:color w:val="016574"/>
                  <w:u w:val="single"/>
                </w:rPr>
                <w:t>Sustainable</w:t>
              </w:r>
              <w:r w:rsidR="00D53D44">
                <w:rPr>
                  <w:color w:val="016574"/>
                  <w:u w:val="single"/>
                </w:rPr>
                <w:t xml:space="preserve"> </w:t>
              </w:r>
              <w:r w:rsidRPr="00B82AA5">
                <w:rPr>
                  <w:color w:val="016574"/>
                  <w:u w:val="single"/>
                </w:rPr>
                <w:t>bank management</w:t>
              </w:r>
              <w:r w:rsidR="00D53D44">
                <w:rPr>
                  <w:color w:val="016574"/>
                  <w:u w:val="single"/>
                </w:rPr>
                <w:t xml:space="preserve"> </w:t>
              </w:r>
              <w:r w:rsidRPr="00B82AA5">
                <w:rPr>
                  <w:color w:val="016574"/>
                  <w:u w:val="single"/>
                </w:rPr>
                <w:t>webpage</w:t>
              </w:r>
            </w:hyperlink>
            <w:r w:rsidR="00D53D44">
              <w:t xml:space="preserve"> </w:t>
            </w:r>
            <w:r w:rsidRPr="00B82AA5">
              <w:t>for more information</w:t>
            </w:r>
            <w:r w:rsidR="00D30931">
              <w:t>.</w:t>
            </w:r>
            <w:r w:rsidRPr="00B82AA5">
              <w:t>.</w:t>
            </w:r>
            <w:r w:rsidR="00C540DE">
              <w:t xml:space="preserve"> </w:t>
            </w:r>
          </w:p>
          <w:p w14:paraId="3DC65C9D" w14:textId="06748837" w:rsidR="00B82AA5" w:rsidRPr="00B82AA5" w:rsidRDefault="00B82AA5" w:rsidP="00AB2D42">
            <w:pPr>
              <w:pStyle w:val="ListParagraph"/>
              <w:rPr>
                <w:rFonts w:eastAsia="Arial"/>
              </w:rPr>
            </w:pPr>
            <w:r w:rsidRPr="00B82AA5">
              <w:t xml:space="preserve">Where culverts need to be </w:t>
            </w:r>
            <w:r w:rsidRPr="00AB2D42">
              <w:t>replaced</w:t>
            </w:r>
            <w:r w:rsidRPr="00B82AA5">
              <w:t>, they should be replaced by single span bridges whenever possible. If this is not possible, then bottomless culverts should be used that do not affect the bed or banks of the water course, which allow the free passage of migratory fish and other fauna at all times and which are</w:t>
            </w:r>
            <w:r w:rsidR="00D53D44">
              <w:t xml:space="preserve"> </w:t>
            </w:r>
            <w:r w:rsidRPr="00B82AA5">
              <w:t>designed to accommodate the 0.5% annual exceedance probability flows with an appropriate allowance for climate change. If appropriately sized bottomless culverts are not possible, information must be provided to justify why smaller structures are</w:t>
            </w:r>
            <w:r w:rsidR="00D53D44">
              <w:t xml:space="preserve"> </w:t>
            </w:r>
            <w:r w:rsidRPr="00B82AA5">
              <w:t>required.</w:t>
            </w:r>
            <w:r w:rsidR="00D53D44">
              <w:t xml:space="preserve"> </w:t>
            </w:r>
            <w:r w:rsidRPr="00B82AA5">
              <w:t>Please refer</w:t>
            </w:r>
            <w:r w:rsidR="00B6107F">
              <w:t xml:space="preserve"> to our</w:t>
            </w:r>
            <w:r w:rsidR="00C540DE">
              <w:t xml:space="preserve"> </w:t>
            </w:r>
            <w:hyperlink r:id="rId72" w:tgtFrame="_blank" w:history="1">
              <w:r w:rsidRPr="00B82AA5">
                <w:rPr>
                  <w:color w:val="016574"/>
                  <w:u w:val="single"/>
                </w:rPr>
                <w:t>Engineering</w:t>
              </w:r>
              <w:r w:rsidR="00D53D44">
                <w:rPr>
                  <w:color w:val="016574"/>
                  <w:u w:val="single"/>
                </w:rPr>
                <w:t xml:space="preserve"> </w:t>
              </w:r>
              <w:r w:rsidRPr="00B82AA5">
                <w:rPr>
                  <w:color w:val="016574"/>
                  <w:u w:val="single"/>
                </w:rPr>
                <w:t>Activity</w:t>
              </w:r>
              <w:r w:rsidR="00D53D44">
                <w:rPr>
                  <w:color w:val="016574"/>
                  <w:u w:val="single"/>
                </w:rPr>
                <w:t xml:space="preserve"> </w:t>
              </w:r>
              <w:r w:rsidRPr="00B82AA5">
                <w:rPr>
                  <w:color w:val="016574"/>
                  <w:u w:val="single"/>
                </w:rPr>
                <w:t>Guide</w:t>
              </w:r>
              <w:r w:rsidR="00D53D44">
                <w:rPr>
                  <w:color w:val="016574"/>
                  <w:u w:val="single"/>
                </w:rPr>
                <w:t xml:space="preserve"> </w:t>
              </w:r>
              <w:r w:rsidRPr="00B82AA5">
                <w:rPr>
                  <w:color w:val="016574"/>
                  <w:u w:val="single"/>
                </w:rPr>
                <w:t>Crossings</w:t>
              </w:r>
              <w:r w:rsidR="00D53D44">
                <w:rPr>
                  <w:color w:val="016574"/>
                  <w:u w:val="single"/>
                </w:rPr>
                <w:t xml:space="preserve"> </w:t>
              </w:r>
              <w:r w:rsidRPr="00B82AA5">
                <w:rPr>
                  <w:color w:val="016574"/>
                  <w:u w:val="single"/>
                </w:rPr>
                <w:t>guidance</w:t>
              </w:r>
            </w:hyperlink>
            <w:r w:rsidR="00D53D44">
              <w:t xml:space="preserve"> </w:t>
            </w:r>
            <w:r w:rsidRPr="00B82AA5">
              <w:t>for more information</w:t>
            </w:r>
            <w:r w:rsidR="00D53D44">
              <w:t xml:space="preserve"> </w:t>
            </w:r>
            <w:r w:rsidRPr="00B82AA5">
              <w:t>and advice.</w:t>
            </w:r>
            <w:r w:rsidR="00D53D44">
              <w:t xml:space="preserve"> </w:t>
            </w:r>
            <w:r w:rsidRPr="00B82AA5">
              <w:t>Our</w:t>
            </w:r>
            <w:r w:rsidR="00D53D44">
              <w:t xml:space="preserve"> </w:t>
            </w:r>
            <w:hyperlink r:id="rId73" w:tgtFrame="_blank" w:history="1">
              <w:r w:rsidRPr="00826EB4">
                <w:rPr>
                  <w:rStyle w:val="Hyperlink"/>
                </w:rPr>
                <w:t>Climate change allowances for flood risk assessment in land use planning</w:t>
              </w:r>
              <w:r w:rsidR="00D53D44" w:rsidRPr="00826EB4">
                <w:rPr>
                  <w:rStyle w:val="Hyperlink"/>
                </w:rPr>
                <w:t xml:space="preserve"> </w:t>
              </w:r>
              <w:r w:rsidRPr="00826EB4">
                <w:rPr>
                  <w:rStyle w:val="Hyperlink"/>
                </w:rPr>
                <w:t>gui</w:t>
              </w:r>
            </w:hyperlink>
            <w:r w:rsidRPr="00B82AA5">
              <w:t>dance sets out</w:t>
            </w:r>
            <w:r w:rsidR="00D53D44">
              <w:t xml:space="preserve"> </w:t>
            </w:r>
            <w:r w:rsidRPr="00B82AA5">
              <w:t>required</w:t>
            </w:r>
            <w:r w:rsidR="00D53D44">
              <w:t xml:space="preserve"> </w:t>
            </w:r>
            <w:r w:rsidRPr="00B82AA5">
              <w:t>allowances for climate change. Whole-life (construction</w:t>
            </w:r>
            <w:r w:rsidR="00D53D44">
              <w:t xml:space="preserve"> </w:t>
            </w:r>
            <w:r w:rsidRPr="00B82AA5">
              <w:t>and</w:t>
            </w:r>
            <w:r w:rsidR="00D53D44">
              <w:t xml:space="preserve"> </w:t>
            </w:r>
            <w:r w:rsidRPr="00B82AA5">
              <w:t>maintenance) cost-benefit analyses should be used to help</w:t>
            </w:r>
            <w:r w:rsidR="00D53D44">
              <w:t xml:space="preserve"> </w:t>
            </w:r>
            <w:r w:rsidRPr="00B82AA5">
              <w:t>determine</w:t>
            </w:r>
            <w:r w:rsidR="00D53D44">
              <w:t xml:space="preserve"> </w:t>
            </w:r>
            <w:r w:rsidRPr="00B82AA5">
              <w:t>the relative costs of culverts vs. bridges and not just an assessment of the capital costs of construction.</w:t>
            </w:r>
            <w:r w:rsidR="00D53D44">
              <w:t xml:space="preserve"> </w:t>
            </w:r>
          </w:p>
          <w:p w14:paraId="7DDBB5DE" w14:textId="0DD8258F" w:rsidR="00B82AA5" w:rsidRPr="00B82AA5" w:rsidRDefault="00B82AA5" w:rsidP="00AB2D42">
            <w:pPr>
              <w:pStyle w:val="ListParagraph"/>
              <w:rPr>
                <w:rFonts w:eastAsia="Arial"/>
              </w:rPr>
            </w:pPr>
            <w:r w:rsidRPr="00B82AA5">
              <w:t xml:space="preserve">When bridges need to be replaced, they should be replaced by single span bridges whenever possible. If this is not possible, then bridges with as few piers as possible should be used. In all cases </w:t>
            </w:r>
            <w:r w:rsidRPr="00B82AA5">
              <w:lastRenderedPageBreak/>
              <w:t>bridge decks should be raised as far above the design flood water surface elevation as possible</w:t>
            </w:r>
            <w:r w:rsidR="00D53D44">
              <w:t xml:space="preserve"> </w:t>
            </w:r>
            <w:r w:rsidRPr="00B82AA5">
              <w:t>to reduce the risk of debris or (parts of) trees becoming trapped</w:t>
            </w:r>
            <w:r w:rsidR="00D53D44">
              <w:t xml:space="preserve"> </w:t>
            </w:r>
            <w:r w:rsidRPr="00B82AA5">
              <w:t>and abutments set back from the bank top as far as possible.</w:t>
            </w:r>
            <w:r w:rsidR="00D53D44">
              <w:t xml:space="preserve"> </w:t>
            </w:r>
            <w:r w:rsidRPr="00B82AA5">
              <w:t>Please refer to</w:t>
            </w:r>
            <w:r w:rsidR="00D53D44">
              <w:t xml:space="preserve"> </w:t>
            </w:r>
            <w:r w:rsidRPr="00B82AA5">
              <w:t>our</w:t>
            </w:r>
            <w:r w:rsidR="00D53D44">
              <w:t xml:space="preserve"> </w:t>
            </w:r>
            <w:hyperlink r:id="rId74" w:tgtFrame="_blank" w:history="1">
              <w:r w:rsidRPr="00B82AA5">
                <w:rPr>
                  <w:color w:val="016574"/>
                  <w:u w:val="single"/>
                </w:rPr>
                <w:t>Engineering Activity Guide</w:t>
              </w:r>
              <w:r w:rsidR="00D53D44">
                <w:rPr>
                  <w:color w:val="016574"/>
                  <w:u w:val="single"/>
                </w:rPr>
                <w:t xml:space="preserve"> </w:t>
              </w:r>
              <w:r w:rsidRPr="00B82AA5">
                <w:rPr>
                  <w:color w:val="016574"/>
                  <w:u w:val="single"/>
                </w:rPr>
                <w:t>Crossings</w:t>
              </w:r>
              <w:r w:rsidR="00D53D44">
                <w:rPr>
                  <w:color w:val="016574"/>
                  <w:u w:val="single"/>
                </w:rPr>
                <w:t xml:space="preserve"> </w:t>
              </w:r>
              <w:r w:rsidRPr="00B82AA5">
                <w:rPr>
                  <w:color w:val="016574"/>
                  <w:u w:val="single"/>
                </w:rPr>
                <w:t>guidance</w:t>
              </w:r>
            </w:hyperlink>
            <w:r w:rsidR="00D53D44">
              <w:t xml:space="preserve"> </w:t>
            </w:r>
            <w:r w:rsidRPr="00B82AA5">
              <w:t>for more information</w:t>
            </w:r>
            <w:r w:rsidR="00D53D44">
              <w:t xml:space="preserve"> </w:t>
            </w:r>
            <w:r w:rsidRPr="00B82AA5">
              <w:t>and advice.</w:t>
            </w:r>
            <w:r w:rsidR="00D53D44">
              <w:t xml:space="preserve"> </w:t>
            </w:r>
          </w:p>
          <w:p w14:paraId="70DD06BF" w14:textId="696F54FB" w:rsidR="00B82AA5" w:rsidRPr="00B82AA5" w:rsidRDefault="00B82AA5" w:rsidP="00AB2D42">
            <w:pPr>
              <w:pStyle w:val="ListParagraph"/>
              <w:rPr>
                <w:rFonts w:eastAsia="Arial"/>
              </w:rPr>
            </w:pPr>
            <w:r w:rsidRPr="00B82AA5">
              <w:rPr>
                <w:color w:val="000000"/>
              </w:rPr>
              <w:t>Visit</w:t>
            </w:r>
            <w:r w:rsidR="00D53D44">
              <w:rPr>
                <w:color w:val="000000"/>
              </w:rPr>
              <w:t xml:space="preserve"> </w:t>
            </w:r>
            <w:r w:rsidRPr="00B82AA5">
              <w:rPr>
                <w:color w:val="000000"/>
              </w:rPr>
              <w:t>our</w:t>
            </w:r>
            <w:r w:rsidR="00D53D44">
              <w:rPr>
                <w:color w:val="000000"/>
              </w:rPr>
              <w:t xml:space="preserve"> </w:t>
            </w:r>
            <w:hyperlink r:id="rId75" w:tgtFrame="_blank" w:history="1">
              <w:r w:rsidRPr="00B82AA5">
                <w:rPr>
                  <w:color w:val="016574"/>
                  <w:u w:val="single"/>
                </w:rPr>
                <w:t>reservoir webpages</w:t>
              </w:r>
            </w:hyperlink>
            <w:r w:rsidR="00D53D44">
              <w:rPr>
                <w:color w:val="016574"/>
                <w:u w:val="single"/>
              </w:rPr>
              <w:t xml:space="preserve"> </w:t>
            </w:r>
            <w:r w:rsidRPr="00B82AA5">
              <w:rPr>
                <w:color w:val="000000"/>
              </w:rPr>
              <w:t>for all</w:t>
            </w:r>
            <w:r w:rsidR="00D53D44">
              <w:rPr>
                <w:color w:val="000000"/>
              </w:rPr>
              <w:t xml:space="preserve"> </w:t>
            </w:r>
            <w:r w:rsidRPr="00B82AA5">
              <w:rPr>
                <w:color w:val="000000"/>
              </w:rPr>
              <w:t>reservoir</w:t>
            </w:r>
            <w:r w:rsidR="00D53D44">
              <w:rPr>
                <w:color w:val="000000"/>
              </w:rPr>
              <w:t xml:space="preserve"> </w:t>
            </w:r>
            <w:r w:rsidRPr="00B82AA5">
              <w:rPr>
                <w:color w:val="000000"/>
              </w:rPr>
              <w:t>queries.</w:t>
            </w:r>
            <w:r w:rsidR="00D53D44">
              <w:rPr>
                <w:color w:val="000000"/>
              </w:rPr>
              <w:t xml:space="preserve"> </w:t>
            </w:r>
          </w:p>
          <w:p w14:paraId="6A58CC63" w14:textId="3BD73B9F" w:rsidR="00B82AA5" w:rsidRPr="00B82AA5" w:rsidRDefault="00B82AA5" w:rsidP="00AB2D42">
            <w:pPr>
              <w:pStyle w:val="ListParagraph"/>
              <w:rPr>
                <w:rFonts w:eastAsia="Arial"/>
              </w:rPr>
            </w:pPr>
            <w:r w:rsidRPr="00B82AA5">
              <w:t>If the proposal is likely to</w:t>
            </w:r>
            <w:r w:rsidR="00D53D44">
              <w:t xml:space="preserve"> </w:t>
            </w:r>
            <w:r w:rsidRPr="00B82AA5">
              <w:t>impact</w:t>
            </w:r>
            <w:r w:rsidR="00D53D44">
              <w:t xml:space="preserve"> </w:t>
            </w:r>
            <w:r w:rsidRPr="00B82AA5">
              <w:t>on flood risk, consider whether to consult</w:t>
            </w:r>
            <w:r w:rsidR="00D53D44">
              <w:t xml:space="preserve"> </w:t>
            </w:r>
            <w:r w:rsidRPr="00B82AA5">
              <w:t>us</w:t>
            </w:r>
            <w:r w:rsidR="00D53D44">
              <w:t xml:space="preserve"> </w:t>
            </w:r>
            <w:r w:rsidRPr="00B82AA5">
              <w:t>as set out in</w:t>
            </w:r>
            <w:r w:rsidR="00D53D44">
              <w:t xml:space="preserve"> </w:t>
            </w:r>
            <w:hyperlink r:id="rId76" w:tgtFrame="_blank" w:history="1">
              <w:r w:rsidRPr="00B82AA5">
                <w:rPr>
                  <w:color w:val="016574"/>
                  <w:u w:val="single"/>
                </w:rPr>
                <w:t>Table 1</w:t>
              </w:r>
            </w:hyperlink>
            <w:r w:rsidR="00D53D44">
              <w:rPr>
                <w:color w:val="016574"/>
                <w:u w:val="single"/>
              </w:rPr>
              <w:t xml:space="preserve"> </w:t>
            </w:r>
            <w:r w:rsidRPr="00B82AA5">
              <w:rPr>
                <w:color w:val="016574"/>
                <w:u w:val="single"/>
              </w:rPr>
              <w:t>Section A</w:t>
            </w:r>
            <w:r w:rsidRPr="00B82AA5">
              <w:t>.</w:t>
            </w:r>
            <w:r w:rsidR="00D53D44">
              <w:t xml:space="preserve"> </w:t>
            </w:r>
          </w:p>
          <w:p w14:paraId="037696F4" w14:textId="4D4982A8" w:rsidR="003637F8" w:rsidRPr="00D52772" w:rsidRDefault="00B82AA5" w:rsidP="000C6536">
            <w:pPr>
              <w:numPr>
                <w:ilvl w:val="0"/>
                <w:numId w:val="92"/>
              </w:numPr>
              <w:tabs>
                <w:tab w:val="left" w:pos="1310"/>
              </w:tabs>
              <w:ind w:left="317" w:hanging="284"/>
              <w:textAlignment w:val="baseline"/>
              <w:rPr>
                <w:rFonts w:ascii="Arial" w:eastAsia="Arial" w:hAnsi="Arial" w:cs="Arial"/>
                <w:spacing w:val="-2"/>
              </w:rPr>
            </w:pPr>
            <w:r w:rsidRPr="00D52772">
              <w:rPr>
                <w:rFonts w:ascii="Arial" w:eastAsia="Times New Roman" w:hAnsi="Arial" w:cs="Arial"/>
                <w:color w:val="000000"/>
                <w:spacing w:val="-2"/>
                <w:lang w:eastAsia="en-GB"/>
              </w:rPr>
              <w:t>Visit</w:t>
            </w:r>
            <w:r w:rsidR="00D53D44" w:rsidRPr="00D52772">
              <w:rPr>
                <w:rFonts w:ascii="Arial" w:eastAsia="Times New Roman" w:hAnsi="Arial" w:cs="Arial"/>
                <w:color w:val="000000"/>
                <w:spacing w:val="-2"/>
                <w:lang w:eastAsia="en-GB"/>
              </w:rPr>
              <w:t xml:space="preserve"> </w:t>
            </w:r>
            <w:r w:rsidRPr="00D52772">
              <w:rPr>
                <w:rFonts w:ascii="Arial" w:eastAsia="Times New Roman" w:hAnsi="Arial" w:cs="Arial"/>
                <w:color w:val="000000"/>
                <w:spacing w:val="-2"/>
                <w:lang w:eastAsia="en-GB"/>
              </w:rPr>
              <w:t>our</w:t>
            </w:r>
            <w:r w:rsidR="00D53D44" w:rsidRPr="00D52772">
              <w:rPr>
                <w:rFonts w:ascii="Arial" w:eastAsia="Times New Roman" w:hAnsi="Arial" w:cs="Arial"/>
                <w:color w:val="000000"/>
                <w:spacing w:val="-2"/>
                <w:lang w:eastAsia="en-GB"/>
              </w:rPr>
              <w:t xml:space="preserve"> </w:t>
            </w:r>
            <w:hyperlink r:id="rId77" w:tgtFrame="_blank" w:history="1">
              <w:r w:rsidRPr="00D52772">
                <w:rPr>
                  <w:rFonts w:ascii="Arial" w:eastAsia="Times New Roman" w:hAnsi="Arial" w:cs="Arial"/>
                  <w:color w:val="016574"/>
                  <w:spacing w:val="-2"/>
                  <w:u w:val="single"/>
                  <w:lang w:eastAsia="en-GB"/>
                </w:rPr>
                <w:t>engineering webpages</w:t>
              </w:r>
            </w:hyperlink>
            <w:r w:rsidR="00D53D44" w:rsidRPr="00D52772">
              <w:rPr>
                <w:rFonts w:ascii="Arial" w:eastAsia="Times New Roman" w:hAnsi="Arial" w:cs="Arial"/>
                <w:color w:val="000000"/>
                <w:spacing w:val="-2"/>
                <w:lang w:eastAsia="en-GB"/>
              </w:rPr>
              <w:t xml:space="preserve"> </w:t>
            </w:r>
            <w:r w:rsidRPr="00D52772">
              <w:rPr>
                <w:rFonts w:ascii="Arial" w:eastAsia="Times New Roman" w:hAnsi="Arial" w:cs="Arial"/>
                <w:color w:val="000000"/>
                <w:spacing w:val="-2"/>
                <w:lang w:eastAsia="en-GB"/>
              </w:rPr>
              <w:t>for further good practice advice and guidance, including details of those activities which may require authorisation by SEPA</w:t>
            </w:r>
            <w:r w:rsidR="00D53D44" w:rsidRPr="00D52772">
              <w:rPr>
                <w:rFonts w:ascii="Arial" w:eastAsia="Times New Roman" w:hAnsi="Arial" w:cs="Arial"/>
                <w:color w:val="000000"/>
                <w:spacing w:val="-2"/>
                <w:lang w:eastAsia="en-GB"/>
              </w:rPr>
              <w:t xml:space="preserve"> </w:t>
            </w:r>
            <w:r w:rsidRPr="00D52772">
              <w:rPr>
                <w:rFonts w:ascii="Arial" w:eastAsia="Times New Roman" w:hAnsi="Arial" w:cs="Arial"/>
                <w:color w:val="000000"/>
                <w:spacing w:val="-2"/>
                <w:lang w:eastAsia="en-GB"/>
              </w:rPr>
              <w:t>under</w:t>
            </w:r>
            <w:r w:rsidR="00D53D44" w:rsidRPr="00D52772">
              <w:rPr>
                <w:rFonts w:ascii="Arial" w:eastAsia="Times New Roman" w:hAnsi="Arial" w:cs="Arial"/>
                <w:color w:val="000000"/>
                <w:spacing w:val="-2"/>
                <w:lang w:eastAsia="en-GB"/>
              </w:rPr>
              <w:t xml:space="preserve"> </w:t>
            </w:r>
            <w:hyperlink r:id="rId78" w:tgtFrame="_blank" w:history="1">
              <w:r w:rsidRPr="00D52772">
                <w:rPr>
                  <w:rFonts w:ascii="Arial" w:eastAsia="Times New Roman" w:hAnsi="Arial" w:cs="Arial"/>
                  <w:color w:val="016574"/>
                  <w:spacing w:val="-2"/>
                  <w:u w:val="single"/>
                  <w:lang w:eastAsia="en-GB"/>
                </w:rPr>
                <w:t>EASR</w:t>
              </w:r>
              <w:r w:rsidRPr="00D52772">
                <w:rPr>
                  <w:rFonts w:ascii="Arial" w:eastAsia="Times New Roman" w:hAnsi="Arial" w:cs="Arial"/>
                  <w:color w:val="000000"/>
                  <w:spacing w:val="-2"/>
                  <w:lang w:eastAsia="en-GB"/>
                </w:rPr>
                <w:t>,</w:t>
              </w:r>
            </w:hyperlink>
            <w:r w:rsidR="00D53D44" w:rsidRPr="00D52772">
              <w:rPr>
                <w:rFonts w:ascii="Arial" w:eastAsia="Times New Roman" w:hAnsi="Arial" w:cs="Arial"/>
                <w:color w:val="000000"/>
                <w:spacing w:val="-2"/>
                <w:lang w:eastAsia="en-GB"/>
              </w:rPr>
              <w:t xml:space="preserve"> </w:t>
            </w:r>
            <w:r w:rsidRPr="00D52772">
              <w:rPr>
                <w:rFonts w:ascii="Arial" w:eastAsia="Times New Roman" w:hAnsi="Arial" w:cs="Arial"/>
                <w:color w:val="000000"/>
                <w:spacing w:val="-2"/>
                <w:lang w:eastAsia="en-GB"/>
              </w:rPr>
              <w:t>how to apply for any necessary authorisations or contact us if you</w:t>
            </w:r>
            <w:r w:rsidR="00D53D44" w:rsidRPr="00D52772">
              <w:rPr>
                <w:rFonts w:ascii="Arial" w:eastAsia="Times New Roman" w:hAnsi="Arial" w:cs="Arial"/>
                <w:color w:val="000000"/>
                <w:spacing w:val="-2"/>
                <w:lang w:eastAsia="en-GB"/>
              </w:rPr>
              <w:t xml:space="preserve"> </w:t>
            </w:r>
            <w:r w:rsidRPr="00D52772">
              <w:rPr>
                <w:rFonts w:ascii="Arial" w:eastAsia="Times New Roman" w:hAnsi="Arial" w:cs="Arial"/>
                <w:color w:val="000000"/>
                <w:spacing w:val="-2"/>
                <w:lang w:eastAsia="en-GB"/>
              </w:rPr>
              <w:t>require</w:t>
            </w:r>
            <w:r w:rsidR="00D53D44" w:rsidRPr="00D52772">
              <w:rPr>
                <w:rFonts w:ascii="Arial" w:eastAsia="Times New Roman" w:hAnsi="Arial" w:cs="Arial"/>
                <w:color w:val="000000"/>
                <w:spacing w:val="-2"/>
                <w:lang w:eastAsia="en-GB"/>
              </w:rPr>
              <w:t xml:space="preserve"> </w:t>
            </w:r>
            <w:r w:rsidRPr="00D52772">
              <w:rPr>
                <w:rFonts w:ascii="Arial" w:eastAsia="Times New Roman" w:hAnsi="Arial" w:cs="Arial"/>
                <w:color w:val="000000"/>
                <w:spacing w:val="-2"/>
                <w:lang w:eastAsia="en-GB"/>
              </w:rPr>
              <w:t>further help or advice.</w:t>
            </w:r>
          </w:p>
        </w:tc>
      </w:tr>
      <w:tr w:rsidR="00D47B4E" w:rsidRPr="004A3D75" w14:paraId="3BA3ECB3" w14:textId="77777777" w:rsidTr="00C51A9F">
        <w:trPr>
          <w:trHeight w:hRule="exact" w:val="851"/>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6E97A127" w14:textId="77777777" w:rsidR="00D47B4E" w:rsidRPr="00A62FB6" w:rsidRDefault="0473C209" w:rsidP="00AB2D42">
            <w:pPr>
              <w:pStyle w:val="Tablerowheader"/>
              <w:rPr>
                <w:lang w:eastAsia="en-GB"/>
              </w:rPr>
            </w:pPr>
            <w:bookmarkStart w:id="224" w:name="_Toc221733525"/>
            <w:bookmarkStart w:id="225" w:name="_Toc781983173"/>
            <w:bookmarkStart w:id="226" w:name="_Toc590368375"/>
            <w:bookmarkStart w:id="227" w:name="_Toc1999167529"/>
            <w:bookmarkStart w:id="228" w:name="_Flood_risk"/>
            <w:bookmarkStart w:id="229" w:name="_Toc2125806009"/>
            <w:bookmarkStart w:id="230" w:name="_Toc382870983"/>
            <w:bookmarkStart w:id="231" w:name="_Toc1271630060"/>
            <w:bookmarkStart w:id="232" w:name="_Toc375477064"/>
            <w:bookmarkStart w:id="233" w:name="_Toc1639946840"/>
            <w:bookmarkStart w:id="234" w:name="_Toc237521881"/>
            <w:r w:rsidRPr="00A62FB6">
              <w:lastRenderedPageBreak/>
              <w:t>Flood risk</w:t>
            </w:r>
            <w:bookmarkEnd w:id="224"/>
            <w:bookmarkEnd w:id="225"/>
            <w:bookmarkEnd w:id="226"/>
            <w:bookmarkEnd w:id="227"/>
            <w:bookmarkEnd w:id="228"/>
            <w:bookmarkEnd w:id="229"/>
            <w:bookmarkEnd w:id="230"/>
            <w:bookmarkEnd w:id="231"/>
            <w:bookmarkEnd w:id="232"/>
            <w:bookmarkEnd w:id="233"/>
            <w:bookmarkEnd w:id="234"/>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hideMark/>
          </w:tcPr>
          <w:p w14:paraId="3CB66094" w14:textId="6AA973F6" w:rsidR="00D47B4E" w:rsidRPr="00E9119C" w:rsidRDefault="0D999279" w:rsidP="00AB2D42">
            <w:pPr>
              <w:pStyle w:val="ListParagraph"/>
            </w:pPr>
            <w:r w:rsidRPr="28C6830E">
              <w:t>Refer</w:t>
            </w:r>
            <w:r w:rsidR="6E350B0F" w:rsidRPr="28C6830E">
              <w:t xml:space="preserve"> to</w:t>
            </w:r>
            <w:r w:rsidR="27C0BECF" w:rsidRPr="28C6830E">
              <w:t xml:space="preserve"> </w:t>
            </w:r>
            <w:bookmarkStart w:id="235" w:name="_Int_yNtc9JeR"/>
            <w:r w:rsidR="27C0BECF" w:rsidRPr="28C6830E">
              <w:t>our</w:t>
            </w:r>
            <w:bookmarkEnd w:id="235"/>
            <w:r w:rsidRPr="28C6830E">
              <w:t xml:space="preserve"> </w:t>
            </w:r>
            <w:hyperlink r:id="rId79">
              <w:r w:rsidR="3B9E10CC" w:rsidRPr="28C6830E">
                <w:rPr>
                  <w:rStyle w:val="Hyperlink"/>
                </w:rPr>
                <w:t>Flood Risk Standing Advice for Planning Authorities</w:t>
              </w:r>
            </w:hyperlink>
            <w:r w:rsidR="3B9E10CC">
              <w:t>.</w:t>
            </w:r>
          </w:p>
        </w:tc>
      </w:tr>
      <w:tr w:rsidR="0083547B" w14:paraId="1F537F2E"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323E844C" w14:textId="473FACBB" w:rsidR="0083547B" w:rsidRPr="00A62FB6" w:rsidRDefault="02FBFA1B" w:rsidP="00AB2D42">
            <w:pPr>
              <w:pStyle w:val="Tablerowheader"/>
            </w:pPr>
            <w:bookmarkStart w:id="236" w:name="_Toc1507044697"/>
            <w:bookmarkStart w:id="237" w:name="_Toc1282020816"/>
            <w:bookmarkStart w:id="238" w:name="_Toc1128598490"/>
            <w:bookmarkStart w:id="239" w:name="_Toc367460792"/>
            <w:bookmarkStart w:id="240" w:name="_Toc1042049206"/>
            <w:bookmarkStart w:id="241" w:name="_Toc797930687"/>
            <w:bookmarkStart w:id="242" w:name="_Toc223969792"/>
            <w:bookmarkStart w:id="243" w:name="_Toc1269346409"/>
            <w:bookmarkStart w:id="244" w:name="_Toc1072090059"/>
            <w:bookmarkStart w:id="245" w:name="_Toc237521882"/>
            <w:r w:rsidRPr="00A62FB6">
              <w:t>Forest</w:t>
            </w:r>
            <w:r w:rsidR="1EE69FD8" w:rsidRPr="00A62FB6">
              <w:t xml:space="preserve">ry and </w:t>
            </w:r>
            <w:r w:rsidR="00854D31" w:rsidRPr="00A62FB6">
              <w:t>woodlands, forest</w:t>
            </w:r>
            <w:r w:rsidRPr="00A62FB6">
              <w:t xml:space="preserve"> waste</w:t>
            </w:r>
            <w:bookmarkEnd w:id="236"/>
            <w:bookmarkEnd w:id="237"/>
            <w:bookmarkEnd w:id="238"/>
            <w:bookmarkEnd w:id="239"/>
            <w:bookmarkEnd w:id="240"/>
            <w:bookmarkEnd w:id="241"/>
            <w:bookmarkEnd w:id="242"/>
            <w:bookmarkEnd w:id="243"/>
            <w:bookmarkEnd w:id="244"/>
            <w:bookmarkEnd w:id="245"/>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FEF89DB" w14:textId="0DD79961" w:rsidR="0083547B" w:rsidRPr="008E2DD0" w:rsidRDefault="0033AEA0" w:rsidP="00211204">
            <w:pPr>
              <w:pStyle w:val="ListParagraph"/>
              <w:numPr>
                <w:ilvl w:val="0"/>
                <w:numId w:val="27"/>
              </w:numPr>
            </w:pPr>
            <w:r w:rsidRPr="008E2DD0">
              <w:t xml:space="preserve">For all </w:t>
            </w:r>
            <w:r w:rsidR="55FAE5ED">
              <w:t>non-</w:t>
            </w:r>
            <w:r>
              <w:t>EIA</w:t>
            </w:r>
            <w:r w:rsidRPr="008E2DD0">
              <w:t xml:space="preserve"> types of forestry consultations, such as those relating to forest plans, felling, replanting and forest certification, </w:t>
            </w:r>
            <w:r w:rsidR="1F535BB8" w:rsidRPr="4AD71493">
              <w:t>please refer to</w:t>
            </w:r>
            <w:r w:rsidRPr="008E2DD0">
              <w:t xml:space="preserve"> the </w:t>
            </w:r>
            <w:hyperlink r:id="rId80" w:history="1">
              <w:r w:rsidR="1F535BB8" w:rsidRPr="4AD71493">
                <w:rPr>
                  <w:rStyle w:val="Hyperlink"/>
                </w:rPr>
                <w:t>Forestry and Woodland Strategies Standing Advice for Planning Authorities</w:t>
              </w:r>
            </w:hyperlink>
            <w:r w:rsidRPr="008E2DD0">
              <w:t>.</w:t>
            </w:r>
          </w:p>
          <w:p w14:paraId="00303672" w14:textId="4C9B51E9" w:rsidR="0083547B" w:rsidRPr="027FD15A" w:rsidRDefault="571298A1" w:rsidP="00211204">
            <w:pPr>
              <w:pStyle w:val="ListParagraph"/>
              <w:numPr>
                <w:ilvl w:val="0"/>
                <w:numId w:val="27"/>
              </w:numPr>
              <w:rPr>
                <w:rFonts w:eastAsia="Arial"/>
              </w:rPr>
            </w:pPr>
            <w:r w:rsidRPr="4AD71493">
              <w:rPr>
                <w:rFonts w:eastAsia="Arial"/>
              </w:rPr>
              <w:t>Development should minimise the extent of tree felling and proposals for reuse of forest material should be in line with our</w:t>
            </w:r>
            <w:r w:rsidR="1D0E2478" w:rsidRPr="4AD71493">
              <w:rPr>
                <w:rFonts w:eastAsia="Arial"/>
              </w:rPr>
              <w:t xml:space="preserve"> </w:t>
            </w:r>
            <w:hyperlink r:id="rId81">
              <w:r w:rsidR="1D0E2478" w:rsidRPr="4AD71493">
                <w:rPr>
                  <w:rStyle w:val="Hyperlink"/>
                </w:rPr>
                <w:t>Management of Forestry Waste</w:t>
              </w:r>
            </w:hyperlink>
            <w:r w:rsidR="6DA91ED1">
              <w:t xml:space="preserve"> </w:t>
            </w:r>
            <w:r w:rsidR="6DA91ED1" w:rsidRPr="4AD71493">
              <w:rPr>
                <w:rFonts w:eastAsia="Arial"/>
              </w:rPr>
              <w:t>guidance.</w:t>
            </w:r>
          </w:p>
          <w:p w14:paraId="23661C2C" w14:textId="05BC2014" w:rsidR="0083547B" w:rsidRPr="027FD15A" w:rsidRDefault="330DA9A8" w:rsidP="00211204">
            <w:pPr>
              <w:pStyle w:val="ListParagraph"/>
              <w:numPr>
                <w:ilvl w:val="0"/>
                <w:numId w:val="27"/>
              </w:numPr>
            </w:pPr>
            <w:r>
              <w:t>Visit</w:t>
            </w:r>
            <w:r w:rsidR="01BD4307">
              <w:t xml:space="preserve"> </w:t>
            </w:r>
            <w:r w:rsidR="57541ACB">
              <w:t>our</w:t>
            </w:r>
            <w:r w:rsidR="01BD4307">
              <w:t xml:space="preserve"> </w:t>
            </w:r>
            <w:hyperlink r:id="rId82">
              <w:r w:rsidR="6FB62CE2" w:rsidRPr="5D7BB6F0">
                <w:rPr>
                  <w:rStyle w:val="Hyperlink"/>
                  <w:rFonts w:eastAsia="Arial"/>
                </w:rPr>
                <w:t>forestry web</w:t>
              </w:r>
              <w:r w:rsidR="583A6706" w:rsidRPr="5D7BB6F0">
                <w:rPr>
                  <w:rStyle w:val="Hyperlink"/>
                  <w:rFonts w:eastAsia="Arial"/>
                </w:rPr>
                <w:t>page</w:t>
              </w:r>
            </w:hyperlink>
            <w:r w:rsidR="0C6CE1BF">
              <w:t xml:space="preserve"> </w:t>
            </w:r>
            <w:r w:rsidR="0C6CE1BF" w:rsidRPr="37CAF0E6">
              <w:rPr>
                <w:color w:val="000000"/>
              </w:rPr>
              <w:t>for</w:t>
            </w:r>
            <w:r w:rsidR="0C6CE1BF">
              <w:t xml:space="preserve"> further good practice advice and guidance, including details of those activities which may require authorisation by SEPA, how to apply for any necessary </w:t>
            </w:r>
            <w:r w:rsidR="0C6CE1BF">
              <w:lastRenderedPageBreak/>
              <w:t>authorisations or contact us if you require further help or advice.</w:t>
            </w:r>
            <w:r w:rsidR="00C540DE">
              <w:t xml:space="preserve">  </w:t>
            </w:r>
          </w:p>
        </w:tc>
      </w:tr>
      <w:tr w:rsidR="003637F8" w14:paraId="379B2362"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1A600F1" w14:textId="336A2609" w:rsidR="003637F8" w:rsidRPr="00A62FB6" w:rsidRDefault="50B04CDC" w:rsidP="00AB2D42">
            <w:pPr>
              <w:pStyle w:val="Tablerowheader"/>
            </w:pPr>
            <w:bookmarkStart w:id="246" w:name="_Toc1201364629"/>
            <w:bookmarkStart w:id="247" w:name="_Toc1261238024"/>
            <w:bookmarkStart w:id="248" w:name="_Toc386317934"/>
            <w:bookmarkStart w:id="249" w:name="_Toc2063112327"/>
            <w:bookmarkStart w:id="250" w:name="_Toc956321648"/>
            <w:bookmarkStart w:id="251" w:name="_Toc527889999"/>
            <w:bookmarkStart w:id="252" w:name="_Toc2059351975"/>
            <w:bookmarkStart w:id="253" w:name="_Toc1173843527"/>
            <w:bookmarkStart w:id="254" w:name="_Toc237521883"/>
            <w:r w:rsidRPr="00A62FB6">
              <w:lastRenderedPageBreak/>
              <w:t xml:space="preserve">Groundwater and Groundwater </w:t>
            </w:r>
            <w:r w:rsidR="6B37AF64" w:rsidRPr="00A62FB6">
              <w:t>d</w:t>
            </w:r>
            <w:r w:rsidR="72BBE50F" w:rsidRPr="00A62FB6">
              <w:t>epend</w:t>
            </w:r>
            <w:r w:rsidR="5A83695F" w:rsidRPr="00A62FB6">
              <w:t>e</w:t>
            </w:r>
            <w:r w:rsidR="72BBE50F" w:rsidRPr="00A62FB6">
              <w:t>nt</w:t>
            </w:r>
            <w:r w:rsidRPr="00A62FB6">
              <w:t xml:space="preserve"> </w:t>
            </w:r>
            <w:r w:rsidR="6687C646" w:rsidRPr="00A62FB6">
              <w:t>t</w:t>
            </w:r>
            <w:r w:rsidRPr="00A62FB6">
              <w:t xml:space="preserve">errestrial </w:t>
            </w:r>
            <w:r w:rsidR="56225239" w:rsidRPr="00A62FB6">
              <w:t>e</w:t>
            </w:r>
            <w:r w:rsidRPr="00A62FB6">
              <w:t>cosystems (GW</w:t>
            </w:r>
            <w:r w:rsidR="7137DE23" w:rsidRPr="00A62FB6">
              <w:t xml:space="preserve"> </w:t>
            </w:r>
            <w:r w:rsidRPr="00A62FB6">
              <w:t>DTE)</w:t>
            </w:r>
            <w:bookmarkEnd w:id="246"/>
            <w:bookmarkEnd w:id="247"/>
            <w:bookmarkEnd w:id="248"/>
            <w:bookmarkEnd w:id="249"/>
            <w:bookmarkEnd w:id="250"/>
            <w:bookmarkEnd w:id="251"/>
            <w:bookmarkEnd w:id="252"/>
            <w:bookmarkEnd w:id="253"/>
            <w:bookmarkEnd w:id="254"/>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15EE126D" w14:textId="56438EAA" w:rsidR="003637F8" w:rsidRPr="00AB2D42" w:rsidRDefault="7C9A2400" w:rsidP="00AB2D42">
            <w:pPr>
              <w:pStyle w:val="BodyText1"/>
              <w:rPr>
                <w:b/>
                <w:bCs/>
              </w:rPr>
            </w:pPr>
            <w:r w:rsidRPr="00AB2D42">
              <w:rPr>
                <w:b/>
                <w:bCs/>
              </w:rPr>
              <w:t>Groundwater</w:t>
            </w:r>
          </w:p>
          <w:p w14:paraId="446502D0" w14:textId="3D57004B" w:rsidR="408C7BBB" w:rsidRDefault="15249552" w:rsidP="00E64DD9">
            <w:pPr>
              <w:pStyle w:val="ListParagraph"/>
              <w:numPr>
                <w:ilvl w:val="0"/>
                <w:numId w:val="29"/>
              </w:numPr>
              <w:ind w:hanging="450"/>
              <w:rPr>
                <w:rFonts w:asciiTheme="majorHAnsi" w:eastAsiaTheme="majorEastAsia" w:hAnsiTheme="majorHAnsi" w:cstheme="majorBidi"/>
                <w:color w:val="000000"/>
              </w:rPr>
            </w:pPr>
            <w:r>
              <w:t xml:space="preserve">Groundwater can be adversely affected by a range of activities, including abstractions, </w:t>
            </w:r>
            <w:r w:rsidR="6406EA86">
              <w:t xml:space="preserve">ground engineering works, </w:t>
            </w:r>
            <w:r>
              <w:t>agriculture, land contamination, waste,</w:t>
            </w:r>
            <w:r w:rsidR="694C63AC">
              <w:t xml:space="preserve"> and</w:t>
            </w:r>
            <w:r>
              <w:t xml:space="preserve"> cemeteries</w:t>
            </w:r>
            <w:r w:rsidR="51FD7FD1">
              <w:t>,</w:t>
            </w:r>
            <w:r>
              <w:t xml:space="preserve"> and there is specific legislation and guidance covering each activity. </w:t>
            </w:r>
            <w:r w:rsidR="745218A4">
              <w:t>T</w:t>
            </w:r>
            <w:r w:rsidR="745218A4" w:rsidRPr="7294A1F6">
              <w:rPr>
                <w:rFonts w:asciiTheme="majorHAnsi" w:eastAsiaTheme="majorEastAsia" w:hAnsiTheme="majorHAnsi" w:cstheme="majorBidi"/>
                <w:color w:val="000000"/>
              </w:rPr>
              <w:t>he applicant should demonstrate how the development has been designed to avoid adverse impact on both the quality and quantity of groundwater (and dependent wetlands and surface water features) w</w:t>
            </w:r>
            <w:r w:rsidR="1189D711" w:rsidRPr="7294A1F6">
              <w:rPr>
                <w:rFonts w:asciiTheme="majorHAnsi" w:eastAsiaTheme="majorEastAsia" w:hAnsiTheme="majorHAnsi" w:cstheme="majorBidi"/>
                <w:color w:val="000000"/>
              </w:rPr>
              <w:t xml:space="preserve">here development includes </w:t>
            </w:r>
            <w:r w:rsidR="7C512057" w:rsidRPr="7294A1F6">
              <w:rPr>
                <w:rFonts w:asciiTheme="majorHAnsi" w:eastAsiaTheme="majorEastAsia" w:hAnsiTheme="majorHAnsi" w:cstheme="majorBidi"/>
                <w:color w:val="000000"/>
              </w:rPr>
              <w:t xml:space="preserve">for example </w:t>
            </w:r>
            <w:r w:rsidR="1189D711" w:rsidRPr="7294A1F6">
              <w:rPr>
                <w:rFonts w:asciiTheme="majorHAnsi" w:eastAsiaTheme="majorEastAsia" w:hAnsiTheme="majorHAnsi" w:cstheme="majorBidi"/>
                <w:color w:val="000000"/>
              </w:rPr>
              <w:t>engineering activities which take place on or below the ground, such as mining, quarrying, building activities and road construction</w:t>
            </w:r>
            <w:r w:rsidR="2BF959CC" w:rsidRPr="7294A1F6">
              <w:rPr>
                <w:rFonts w:asciiTheme="majorHAnsi" w:eastAsiaTheme="majorEastAsia" w:hAnsiTheme="majorHAnsi" w:cstheme="majorBidi"/>
                <w:color w:val="000000"/>
              </w:rPr>
              <w:t>.</w:t>
            </w:r>
            <w:r w:rsidR="1189D711" w:rsidRPr="7294A1F6">
              <w:rPr>
                <w:rFonts w:asciiTheme="majorHAnsi" w:eastAsiaTheme="majorEastAsia" w:hAnsiTheme="majorHAnsi" w:cstheme="majorBidi"/>
                <w:color w:val="000000"/>
              </w:rPr>
              <w:t xml:space="preserve"> </w:t>
            </w:r>
          </w:p>
          <w:p w14:paraId="151FF638" w14:textId="0A42072E" w:rsidR="408C7BBB" w:rsidRDefault="18C5BB19" w:rsidP="00E64DD9">
            <w:pPr>
              <w:pStyle w:val="ListParagraph"/>
              <w:numPr>
                <w:ilvl w:val="0"/>
                <w:numId w:val="29"/>
              </w:numPr>
              <w:ind w:hanging="408"/>
            </w:pPr>
            <w:r>
              <w:t xml:space="preserve">Visit our </w:t>
            </w:r>
            <w:hyperlink r:id="rId83" w:anchor="anchor-groundwater">
              <w:r w:rsidR="1A5EDF99" w:rsidRPr="5D7BB6F0">
                <w:rPr>
                  <w:rStyle w:val="Hyperlink"/>
                </w:rPr>
                <w:t>groundwater web</w:t>
              </w:r>
              <w:r w:rsidR="0A11C7B8" w:rsidRPr="5D7BB6F0">
                <w:rPr>
                  <w:rStyle w:val="Hyperlink"/>
                </w:rPr>
                <w:t>page</w:t>
              </w:r>
            </w:hyperlink>
            <w:r w:rsidR="4D2B55B7" w:rsidRPr="4AD71493">
              <w:rPr>
                <w:color w:val="000000"/>
              </w:rPr>
              <w:t xml:space="preserve"> to find out more about how the</w:t>
            </w:r>
            <w:r w:rsidR="072E101A" w:rsidRPr="4AD71493">
              <w:rPr>
                <w:color w:val="000000"/>
              </w:rPr>
              <w:t xml:space="preserve"> </w:t>
            </w:r>
            <w:r w:rsidR="4D2B55B7" w:rsidRPr="4AD71493">
              <w:rPr>
                <w:color w:val="000000"/>
              </w:rPr>
              <w:t xml:space="preserve">proposed activity may </w:t>
            </w:r>
            <w:r w:rsidR="4D2B55B7">
              <w:t>have an effect on groundwater</w:t>
            </w:r>
            <w:r w:rsidR="45A15342">
              <w:t>,</w:t>
            </w:r>
            <w:r w:rsidR="4D2B55B7">
              <w:t xml:space="preserve"> how to comply with regulations aimed at managing and protecting it</w:t>
            </w:r>
            <w:r w:rsidR="0CA96FC4">
              <w:t xml:space="preserve"> and</w:t>
            </w:r>
            <w:r w:rsidR="59EF8CA8">
              <w:t xml:space="preserve"> activities which may require authorisation by SEPA</w:t>
            </w:r>
            <w:r w:rsidR="172A2F4B">
              <w:t>.</w:t>
            </w:r>
          </w:p>
          <w:p w14:paraId="03FE9809" w14:textId="221A365F" w:rsidR="003637F8" w:rsidRPr="00AB2D42" w:rsidRDefault="40E2E282" w:rsidP="00AB2D42">
            <w:pPr>
              <w:pStyle w:val="BodyText1"/>
              <w:rPr>
                <w:b/>
                <w:bCs/>
              </w:rPr>
            </w:pPr>
            <w:r w:rsidRPr="00AB2D42">
              <w:rPr>
                <w:b/>
                <w:bCs/>
              </w:rPr>
              <w:t xml:space="preserve">Groundwater </w:t>
            </w:r>
            <w:r w:rsidR="00D05FDD" w:rsidRPr="00AB2D42">
              <w:rPr>
                <w:b/>
                <w:bCs/>
              </w:rPr>
              <w:t xml:space="preserve">Dependent </w:t>
            </w:r>
            <w:r w:rsidRPr="00AB2D42">
              <w:rPr>
                <w:b/>
                <w:bCs/>
              </w:rPr>
              <w:t>Terrestrial Ecosystems</w:t>
            </w:r>
          </w:p>
          <w:p w14:paraId="64B78D9C" w14:textId="02C4E75F" w:rsidR="003637F8" w:rsidRPr="00934FD8" w:rsidRDefault="308BD484" w:rsidP="00211204">
            <w:pPr>
              <w:pStyle w:val="ListParagraph"/>
              <w:numPr>
                <w:ilvl w:val="0"/>
                <w:numId w:val="29"/>
              </w:numPr>
              <w:rPr>
                <w:rFonts w:eastAsiaTheme="majorEastAsia"/>
              </w:rPr>
            </w:pPr>
            <w:r w:rsidRPr="7AC972DF">
              <w:rPr>
                <w:rFonts w:eastAsiaTheme="majorEastAsia"/>
              </w:rPr>
              <w:t xml:space="preserve">Wetlands can moderate floods and droughts, improve drinking water quality, store carbon, provide habitats for wildlife and be a life-enhancing, tranquil place where the local community can find respite through connecting with nature. </w:t>
            </w:r>
            <w:r w:rsidR="40E2E282" w:rsidRPr="7AC972DF">
              <w:rPr>
                <w:rFonts w:eastAsiaTheme="majorEastAsia"/>
              </w:rPr>
              <w:t>For small scale local developments, boggy and wetland areas should be protected and their biodiversity enhanced where possible.</w:t>
            </w:r>
          </w:p>
          <w:p w14:paraId="4D7A4979" w14:textId="48F6D6B2" w:rsidR="003637F8" w:rsidRPr="00934FD8" w:rsidRDefault="0F40036D" w:rsidP="00211204">
            <w:pPr>
              <w:pStyle w:val="ListParagraph"/>
              <w:numPr>
                <w:ilvl w:val="0"/>
                <w:numId w:val="29"/>
              </w:numPr>
              <w:rPr>
                <w:rFonts w:eastAsiaTheme="majorEastAsia"/>
              </w:rPr>
            </w:pPr>
            <w:r w:rsidRPr="28C6830E">
              <w:rPr>
                <w:rFonts w:eastAsiaTheme="majorEastAsia"/>
              </w:rPr>
              <w:t xml:space="preserve">For larger developments where wetlands are a possibility, a </w:t>
            </w:r>
            <w:r w:rsidRPr="28C6830E">
              <w:rPr>
                <w:rFonts w:eastAsiaTheme="majorEastAsia"/>
              </w:rPr>
              <w:lastRenderedPageBreak/>
              <w:t xml:space="preserve">Phase 1 habitat survey should be carried out for the </w:t>
            </w:r>
            <w:r w:rsidR="72BD87D0" w:rsidRPr="28C6830E">
              <w:rPr>
                <w:rFonts w:eastAsiaTheme="majorEastAsia"/>
              </w:rPr>
              <w:t>entire</w:t>
            </w:r>
            <w:r w:rsidRPr="28C6830E">
              <w:rPr>
                <w:rFonts w:eastAsiaTheme="majorEastAsia"/>
              </w:rPr>
              <w:t xml:space="preserve"> site and the </w:t>
            </w:r>
            <w:r w:rsidR="5D18989D" w:rsidRPr="28C6830E">
              <w:rPr>
                <w:rFonts w:eastAsia="Arial"/>
              </w:rPr>
              <w:t>SNIFFER (2009) WFD95 – A Functional Wetland Typology for Scotland</w:t>
            </w:r>
            <w:r w:rsidR="455163C5" w:rsidRPr="28C6830E">
              <w:rPr>
                <w:rFonts w:eastAsia="Arial"/>
              </w:rPr>
              <w:t xml:space="preserve"> guidance </w:t>
            </w:r>
            <w:r w:rsidRPr="28C6830E">
              <w:rPr>
                <w:rFonts w:eastAsiaTheme="majorEastAsia"/>
              </w:rPr>
              <w:t xml:space="preserve">may be used to help identify all wetland areas. National Vegetation Classification </w:t>
            </w:r>
            <w:r w:rsidR="22475946" w:rsidRPr="28C6830E">
              <w:rPr>
                <w:rFonts w:eastAsiaTheme="majorEastAsia"/>
              </w:rPr>
              <w:t xml:space="preserve">(NVC) </w:t>
            </w:r>
            <w:r w:rsidR="6E720784" w:rsidRPr="28C6830E">
              <w:rPr>
                <w:rFonts w:eastAsiaTheme="majorEastAsia"/>
              </w:rPr>
              <w:t xml:space="preserve">surveys </w:t>
            </w:r>
            <w:r w:rsidRPr="28C6830E">
              <w:rPr>
                <w:rFonts w:eastAsiaTheme="majorEastAsia"/>
              </w:rPr>
              <w:t>should be completed for any wetlands identified. Results of these findings should be submitted, including a map with all the</w:t>
            </w:r>
            <w:r w:rsidR="5019F47D" w:rsidRPr="28C6830E">
              <w:rPr>
                <w:rFonts w:eastAsiaTheme="majorEastAsia"/>
              </w:rPr>
              <w:t xml:space="preserve"> </w:t>
            </w:r>
            <w:r w:rsidR="5019F47D" w:rsidRPr="28C6830E">
              <w:rPr>
                <w:rFonts w:eastAsia="Arial"/>
              </w:rPr>
              <w:t xml:space="preserve">proposed temporary and permanent infrastructure (including all the ancillary construction work areas, for example excavations, landraising and other groundworks, storage, laydown and working areas) </w:t>
            </w:r>
            <w:r w:rsidRPr="28C6830E">
              <w:rPr>
                <w:rFonts w:eastAsiaTheme="majorEastAsia"/>
              </w:rPr>
              <w:t>overlain on the vegetation maps to clearly show which areas will be impacted and which avoided.</w:t>
            </w:r>
          </w:p>
          <w:p w14:paraId="71EB7D9D" w14:textId="08428F40" w:rsidR="003637F8" w:rsidRPr="00934FD8" w:rsidRDefault="2C65227B" w:rsidP="00211204">
            <w:pPr>
              <w:pStyle w:val="ListParagraph"/>
              <w:numPr>
                <w:ilvl w:val="0"/>
                <w:numId w:val="29"/>
              </w:numPr>
            </w:pPr>
            <w:r w:rsidRPr="3CB81914">
              <w:rPr>
                <w:rFonts w:asciiTheme="majorHAnsi" w:eastAsiaTheme="majorEastAsia" w:hAnsiTheme="majorHAnsi" w:cstheme="majorBidi"/>
              </w:rPr>
              <w:t>T</w:t>
            </w:r>
            <w:r w:rsidRPr="3CB81914">
              <w:rPr>
                <w:rFonts w:eastAsia="Arial"/>
              </w:rPr>
              <w:t>he applicant should seek to ensure th</w:t>
            </w:r>
            <w:r w:rsidR="5C30E4A2" w:rsidRPr="3CB81914">
              <w:rPr>
                <w:rFonts w:eastAsia="Arial"/>
              </w:rPr>
              <w:t>at</w:t>
            </w:r>
            <w:r w:rsidRPr="3CB81914">
              <w:rPr>
                <w:rFonts w:eastAsia="Arial"/>
              </w:rPr>
              <w:t xml:space="preserve"> all GWDTE are outwith a 10m radius of all activities, 100m radius of all excavations shallower than 1m</w:t>
            </w:r>
            <w:r w:rsidR="00502018">
              <w:rPr>
                <w:rFonts w:eastAsia="Arial"/>
              </w:rPr>
              <w:t>,</w:t>
            </w:r>
            <w:r w:rsidRPr="3CB81914">
              <w:rPr>
                <w:rFonts w:eastAsia="Arial"/>
              </w:rPr>
              <w:t xml:space="preserve"> and 250m of all excavations deeper than 1m.</w:t>
            </w:r>
          </w:p>
          <w:p w14:paraId="2704D53A" w14:textId="01217AED" w:rsidR="003637F8" w:rsidRPr="00934FD8" w:rsidRDefault="4EA0D1AD" w:rsidP="00211204">
            <w:pPr>
              <w:pStyle w:val="ListParagraph"/>
              <w:numPr>
                <w:ilvl w:val="0"/>
                <w:numId w:val="29"/>
              </w:numPr>
              <w:rPr>
                <w:rFonts w:eastAsiaTheme="majorEastAsia"/>
              </w:rPr>
            </w:pPr>
            <w:r w:rsidRPr="7AC972DF">
              <w:rPr>
                <w:rFonts w:eastAsiaTheme="majorEastAsia"/>
              </w:rPr>
              <w:t>If there are wetland ecosystems present, the planning submission should demonstrate how the layout and design of the proposal, including temporary construction works, avoids impact on such areas.</w:t>
            </w:r>
          </w:p>
          <w:p w14:paraId="34B0C224" w14:textId="0E4F4CC8" w:rsidR="003637F8" w:rsidRPr="00934FD8" w:rsidRDefault="58C9698A" w:rsidP="00E64DD9">
            <w:pPr>
              <w:pStyle w:val="ListParagraph"/>
              <w:numPr>
                <w:ilvl w:val="0"/>
                <w:numId w:val="29"/>
              </w:numPr>
              <w:rPr>
                <w:rFonts w:eastAsiaTheme="majorEastAsia"/>
              </w:rPr>
            </w:pPr>
            <w:r w:rsidRPr="7AC972DF">
              <w:rPr>
                <w:rFonts w:eastAsiaTheme="majorEastAsia"/>
              </w:rPr>
              <w:t xml:space="preserve">Where the applicant demonstrates that avoidance is impossible, </w:t>
            </w:r>
            <w:r w:rsidR="7196B888" w:rsidRPr="7AC972DF">
              <w:rPr>
                <w:rFonts w:eastAsiaTheme="majorEastAsia"/>
              </w:rPr>
              <w:t xml:space="preserve">it should be </w:t>
            </w:r>
            <w:r w:rsidRPr="7AC972DF">
              <w:rPr>
                <w:rFonts w:eastAsiaTheme="majorEastAsia"/>
              </w:rPr>
              <w:t>ensure</w:t>
            </w:r>
            <w:r w:rsidR="54BA514B" w:rsidRPr="7AC972DF">
              <w:rPr>
                <w:rFonts w:eastAsiaTheme="majorEastAsia"/>
              </w:rPr>
              <w:t>d</w:t>
            </w:r>
            <w:r w:rsidRPr="7AC972DF">
              <w:rPr>
                <w:rFonts w:eastAsiaTheme="majorEastAsia"/>
              </w:rPr>
              <w:t xml:space="preserve"> that the water supply to the surrounding wetland habitats is protected. Structures such as roads and tracks should ensure water can drain underneath them and clay plugs should be used to avoid linear features, such as cable routes, becoming preferential flow channels which could divert water supply away from existing wetlands so that the habitats do not dry out.</w:t>
            </w:r>
          </w:p>
          <w:p w14:paraId="787EE81A" w14:textId="03CE6D86" w:rsidR="003637F8" w:rsidRPr="00266AC3" w:rsidRDefault="00266AC3" w:rsidP="00E64DD9">
            <w:pPr>
              <w:pStyle w:val="ListParagraph"/>
              <w:numPr>
                <w:ilvl w:val="0"/>
                <w:numId w:val="29"/>
              </w:numPr>
              <w:rPr>
                <w:spacing w:val="-2"/>
              </w:rPr>
            </w:pPr>
            <w:r w:rsidRPr="00266AC3">
              <w:rPr>
                <w:rFonts w:eastAsia="Arial"/>
                <w:color w:val="000000"/>
                <w:spacing w:val="-2"/>
              </w:rPr>
              <w:lastRenderedPageBreak/>
              <w:t>R</w:t>
            </w:r>
            <w:r w:rsidR="54DFA6C1" w:rsidRPr="00266AC3">
              <w:rPr>
                <w:rFonts w:eastAsia="Arial"/>
                <w:color w:val="000000"/>
                <w:spacing w:val="-2"/>
              </w:rPr>
              <w:t>efer to</w:t>
            </w:r>
            <w:r w:rsidR="54DFA6C1" w:rsidRPr="00266AC3">
              <w:rPr>
                <w:rStyle w:val="Hyperlink"/>
                <w:rFonts w:eastAsia="Arial"/>
                <w:spacing w:val="-2"/>
              </w:rPr>
              <w:t xml:space="preserve"> </w:t>
            </w:r>
            <w:hyperlink r:id="rId84">
              <w:r w:rsidR="428ADC2A" w:rsidRPr="00266AC3">
                <w:rPr>
                  <w:rStyle w:val="Hyperlink"/>
                  <w:rFonts w:eastAsia="Arial"/>
                  <w:spacing w:val="-2"/>
                </w:rPr>
                <w:t>Guidance on Assessing the Impacts of Developments on Groundwater Dependent Terrestrial Ecosystems</w:t>
              </w:r>
            </w:hyperlink>
            <w:r w:rsidR="3FD846AB" w:rsidRPr="00266AC3">
              <w:rPr>
                <w:rFonts w:eastAsia="Arial"/>
                <w:spacing w:val="-2"/>
              </w:rPr>
              <w:t xml:space="preserve"> </w:t>
            </w:r>
            <w:r w:rsidR="3FD846AB" w:rsidRPr="00266AC3">
              <w:rPr>
                <w:rFonts w:eastAsia="Arial"/>
                <w:color w:val="000000"/>
                <w:spacing w:val="-2"/>
              </w:rPr>
              <w:t>for further advice.</w:t>
            </w:r>
          </w:p>
        </w:tc>
      </w:tr>
      <w:tr w:rsidR="003637F8" w14:paraId="2FCE80BA"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096A9880" w14:textId="275B894C" w:rsidR="003637F8" w:rsidRPr="00A62FB6" w:rsidRDefault="32572D8C" w:rsidP="00AB2D42">
            <w:pPr>
              <w:pStyle w:val="Tablerowheader"/>
            </w:pPr>
            <w:bookmarkStart w:id="255" w:name="_Toc958989016"/>
            <w:bookmarkStart w:id="256" w:name="_Toc2045537094"/>
            <w:bookmarkStart w:id="257" w:name="_Toc134219245"/>
            <w:bookmarkStart w:id="258" w:name="_Toc310266357"/>
            <w:bookmarkStart w:id="259" w:name="_Toc1175126130"/>
            <w:bookmarkStart w:id="260" w:name="_Toc2132596694"/>
            <w:bookmarkStart w:id="261" w:name="_Toc1001467714"/>
            <w:bookmarkStart w:id="262" w:name="_Toc728047246"/>
            <w:bookmarkStart w:id="263" w:name="_Toc471208333"/>
            <w:bookmarkStart w:id="264" w:name="_Toc237521884"/>
            <w:r w:rsidRPr="00A62FB6">
              <w:lastRenderedPageBreak/>
              <w:t>(</w:t>
            </w:r>
            <w:r w:rsidR="4F5A67AE" w:rsidRPr="00A62FB6">
              <w:t>Development in proximity of existing</w:t>
            </w:r>
            <w:r w:rsidR="6FC664A3" w:rsidRPr="00A62FB6">
              <w:t>)</w:t>
            </w:r>
            <w:r w:rsidR="7A38BB37" w:rsidRPr="00A62FB6">
              <w:t xml:space="preserve"> </w:t>
            </w:r>
            <w:r w:rsidR="3CD3F58A" w:rsidRPr="00A62FB6">
              <w:t>g</w:t>
            </w:r>
            <w:r w:rsidR="7A38BB37" w:rsidRPr="00A62FB6">
              <w:t>roundwater</w:t>
            </w:r>
            <w:r w:rsidR="4F5A67AE" w:rsidRPr="00A62FB6">
              <w:t xml:space="preserve"> and surface water abstractions which can include private water supplies</w:t>
            </w:r>
            <w:bookmarkEnd w:id="255"/>
            <w:bookmarkEnd w:id="256"/>
            <w:bookmarkEnd w:id="257"/>
            <w:bookmarkEnd w:id="258"/>
            <w:bookmarkEnd w:id="259"/>
            <w:bookmarkEnd w:id="260"/>
            <w:bookmarkEnd w:id="261"/>
            <w:bookmarkEnd w:id="262"/>
            <w:bookmarkEnd w:id="263"/>
            <w:bookmarkEnd w:id="264"/>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33E44EA9" w14:textId="35DF147E" w:rsidR="003637F8" w:rsidRPr="027FD15A" w:rsidRDefault="0BC257AD" w:rsidP="00211204">
            <w:pPr>
              <w:pStyle w:val="ListParagraph"/>
              <w:numPr>
                <w:ilvl w:val="0"/>
                <w:numId w:val="31"/>
              </w:numPr>
              <w:rPr>
                <w:rFonts w:eastAsia="Arial"/>
              </w:rPr>
            </w:pPr>
            <w:r w:rsidRPr="58AE3632">
              <w:rPr>
                <w:rFonts w:eastAsia="Arial"/>
              </w:rPr>
              <w:t xml:space="preserve">Private water supplies (PWS) are the responsibility of </w:t>
            </w:r>
            <w:r w:rsidR="00AD64C3">
              <w:rPr>
                <w:rFonts w:eastAsia="Arial"/>
              </w:rPr>
              <w:t xml:space="preserve">the </w:t>
            </w:r>
            <w:r w:rsidRPr="58AE3632">
              <w:rPr>
                <w:rFonts w:eastAsia="Arial"/>
              </w:rPr>
              <w:t xml:space="preserve">owners and </w:t>
            </w:r>
            <w:r w:rsidR="082DE5B1" w:rsidRPr="58AE3632">
              <w:rPr>
                <w:rFonts w:eastAsia="Arial"/>
              </w:rPr>
              <w:t>users</w:t>
            </w:r>
            <w:r w:rsidRPr="58AE3632">
              <w:rPr>
                <w:rFonts w:eastAsia="Arial"/>
              </w:rPr>
              <w:t xml:space="preserve">. </w:t>
            </w:r>
            <w:r w:rsidR="159CBE5E" w:rsidRPr="008E2DD0">
              <w:rPr>
                <w:rFonts w:eastAsia="Arial"/>
              </w:rPr>
              <w:t>Water quality of potable supplies is</w:t>
            </w:r>
            <w:r w:rsidR="00796AD8">
              <w:rPr>
                <w:rFonts w:eastAsia="Arial"/>
              </w:rPr>
              <w:t xml:space="preserve"> </w:t>
            </w:r>
            <w:r w:rsidR="159CBE5E" w:rsidRPr="58AE3632">
              <w:rPr>
                <w:rFonts w:eastAsia="Arial"/>
              </w:rPr>
              <w:t xml:space="preserve">regulated by local authorities. </w:t>
            </w:r>
            <w:r w:rsidRPr="58AE3632">
              <w:rPr>
                <w:rFonts w:eastAsia="Arial"/>
              </w:rPr>
              <w:t xml:space="preserve">All private water supplies must be registered with the local authority environmental health department. </w:t>
            </w:r>
            <w:r w:rsidR="23AFC521" w:rsidRPr="58AE3632">
              <w:rPr>
                <w:rFonts w:eastAsia="Arial"/>
              </w:rPr>
              <w:t xml:space="preserve">As </w:t>
            </w:r>
            <w:r w:rsidR="51FBDC4C" w:rsidRPr="58AE3632">
              <w:rPr>
                <w:rFonts w:eastAsia="Arial"/>
              </w:rPr>
              <w:t xml:space="preserve">we </w:t>
            </w:r>
            <w:r w:rsidR="23AFC521" w:rsidRPr="58AE3632">
              <w:rPr>
                <w:rFonts w:eastAsia="Arial"/>
              </w:rPr>
              <w:t>do</w:t>
            </w:r>
            <w:r w:rsidRPr="58AE3632">
              <w:rPr>
                <w:rFonts w:eastAsia="Arial"/>
              </w:rPr>
              <w:t xml:space="preserve"> not hold these records, </w:t>
            </w:r>
            <w:r w:rsidR="00321F41">
              <w:rPr>
                <w:rFonts w:eastAsia="Arial"/>
              </w:rPr>
              <w:t xml:space="preserve">it is for </w:t>
            </w:r>
            <w:r w:rsidRPr="58AE3632">
              <w:rPr>
                <w:rFonts w:eastAsia="Arial"/>
              </w:rPr>
              <w:t xml:space="preserve">the local authority environmental health department </w:t>
            </w:r>
            <w:r w:rsidR="00321F41">
              <w:rPr>
                <w:rFonts w:eastAsia="Arial"/>
              </w:rPr>
              <w:t>to</w:t>
            </w:r>
            <w:r w:rsidR="00321F41" w:rsidRPr="58AE3632">
              <w:rPr>
                <w:rFonts w:eastAsia="Arial"/>
              </w:rPr>
              <w:t xml:space="preserve"> </w:t>
            </w:r>
            <w:r w:rsidRPr="58AE3632">
              <w:rPr>
                <w:rFonts w:eastAsia="Arial"/>
              </w:rPr>
              <w:t xml:space="preserve">ensure that any PWS are properly identified as part of an application and </w:t>
            </w:r>
            <w:r w:rsidR="00EB4F09">
              <w:rPr>
                <w:rFonts w:eastAsia="Arial"/>
              </w:rPr>
              <w:t>to</w:t>
            </w:r>
            <w:r w:rsidR="00EB4F09" w:rsidRPr="58AE3632">
              <w:rPr>
                <w:rFonts w:eastAsia="Arial"/>
              </w:rPr>
              <w:t xml:space="preserve"> </w:t>
            </w:r>
            <w:r w:rsidRPr="58AE3632">
              <w:rPr>
                <w:rFonts w:eastAsia="Arial"/>
              </w:rPr>
              <w:t>make any appropriate comments based on the information which they hold in relation to that supply.</w:t>
            </w:r>
          </w:p>
          <w:p w14:paraId="6180F30A" w14:textId="7C7E40B9" w:rsidR="003637F8" w:rsidRPr="027FD15A" w:rsidRDefault="71F78BDC" w:rsidP="00211204">
            <w:pPr>
              <w:pStyle w:val="ListParagraph"/>
              <w:numPr>
                <w:ilvl w:val="0"/>
                <w:numId w:val="31"/>
              </w:numPr>
            </w:pPr>
            <w:r w:rsidRPr="7AC972DF">
              <w:rPr>
                <w:rFonts w:eastAsia="Arial"/>
              </w:rPr>
              <w:t>Roads, excavations</w:t>
            </w:r>
            <w:r w:rsidR="16001E22" w:rsidRPr="7AC972DF">
              <w:rPr>
                <w:rFonts w:eastAsia="Arial"/>
              </w:rPr>
              <w:t>,</w:t>
            </w:r>
            <w:r w:rsidRPr="7AC972DF">
              <w:rPr>
                <w:rFonts w:eastAsia="Arial"/>
              </w:rPr>
              <w:t xml:space="preserve"> and other works associated with developments can disrupt groundwater flow and impact on groundwater abstractions such as private water supplies. If groundwater abstractions are identified, then the applicant should seek to ensure </w:t>
            </w:r>
            <w:r w:rsidR="4B96763E" w:rsidRPr="7AC972DF">
              <w:rPr>
                <w:rFonts w:eastAsia="Arial"/>
              </w:rPr>
              <w:t>these are outwith a 10m radius of all activities, 100m radius of all excavations shallower than 1m and 250m of all excavations deeper than 1m.</w:t>
            </w:r>
          </w:p>
          <w:p w14:paraId="65778BDD" w14:textId="604A15D6" w:rsidR="003637F8" w:rsidRPr="027FD15A" w:rsidRDefault="7D66379B" w:rsidP="00211204">
            <w:pPr>
              <w:pStyle w:val="ListParagraph"/>
              <w:numPr>
                <w:ilvl w:val="0"/>
                <w:numId w:val="30"/>
              </w:numPr>
              <w:rPr>
                <w:rFonts w:eastAsia="Arial"/>
              </w:rPr>
            </w:pPr>
            <w:r w:rsidRPr="2CDF2139">
              <w:rPr>
                <w:rFonts w:eastAsia="Arial"/>
              </w:rPr>
              <w:t xml:space="preserve">If these buffers are not achieved, then applicants </w:t>
            </w:r>
            <w:r w:rsidR="2AFFFD19" w:rsidRPr="2CDF2139">
              <w:rPr>
                <w:rFonts w:eastAsia="Arial"/>
              </w:rPr>
              <w:t xml:space="preserve">should </w:t>
            </w:r>
            <w:r w:rsidRPr="2CDF2139">
              <w:rPr>
                <w:rFonts w:eastAsia="Arial"/>
              </w:rPr>
              <w:t xml:space="preserve">demonstrate there will be no impact to the </w:t>
            </w:r>
            <w:r w:rsidR="1BBD9DCF" w:rsidRPr="2CDF2139">
              <w:rPr>
                <w:rFonts w:eastAsia="Arial"/>
              </w:rPr>
              <w:t xml:space="preserve">existing </w:t>
            </w:r>
            <w:r w:rsidRPr="2CDF2139">
              <w:rPr>
                <w:rFonts w:eastAsia="Arial"/>
              </w:rPr>
              <w:t>groundwater</w:t>
            </w:r>
            <w:r w:rsidR="6D2F5D94" w:rsidRPr="2CDF2139">
              <w:rPr>
                <w:rFonts w:eastAsia="Arial"/>
              </w:rPr>
              <w:t xml:space="preserve"> abstractions</w:t>
            </w:r>
            <w:r w:rsidRPr="2CDF2139">
              <w:rPr>
                <w:rFonts w:eastAsia="Arial"/>
              </w:rPr>
              <w:t xml:space="preserve"> through a </w:t>
            </w:r>
            <w:r w:rsidR="7FBC8C77" w:rsidRPr="2CDF2139">
              <w:rPr>
                <w:rFonts w:eastAsia="Arial"/>
              </w:rPr>
              <w:t>risk</w:t>
            </w:r>
            <w:r w:rsidR="20C857D7" w:rsidRPr="2CDF2139">
              <w:rPr>
                <w:rFonts w:eastAsia="Arial"/>
              </w:rPr>
              <w:t xml:space="preserve"> assessment. Please refer to </w:t>
            </w:r>
            <w:hyperlink r:id="rId85">
              <w:r w:rsidR="20C857D7" w:rsidRPr="2CDF2139">
                <w:rPr>
                  <w:rStyle w:val="Hyperlink"/>
                  <w:rFonts w:eastAsia="Arial"/>
                </w:rPr>
                <w:t>Guidance on Assessing the Impacts of Developments on Groundwater Abstractions</w:t>
              </w:r>
            </w:hyperlink>
            <w:r w:rsidR="20C857D7" w:rsidRPr="2CDF2139">
              <w:rPr>
                <w:rFonts w:eastAsia="Arial"/>
              </w:rPr>
              <w:t xml:space="preserve"> for further advice.</w:t>
            </w:r>
          </w:p>
          <w:p w14:paraId="5969181A" w14:textId="066D30C8" w:rsidR="003637F8" w:rsidRPr="027FD15A" w:rsidRDefault="42106E0F" w:rsidP="00211204">
            <w:pPr>
              <w:pStyle w:val="ListParagraph"/>
              <w:numPr>
                <w:ilvl w:val="0"/>
                <w:numId w:val="30"/>
              </w:numPr>
              <w:rPr>
                <w:rFonts w:eastAsia="Arial"/>
              </w:rPr>
            </w:pPr>
            <w:r w:rsidRPr="2CDF2139">
              <w:rPr>
                <w:rFonts w:eastAsia="Arial"/>
              </w:rPr>
              <w:t xml:space="preserve">Please note that </w:t>
            </w:r>
            <w:r w:rsidR="39920826" w:rsidRPr="2CDF2139">
              <w:rPr>
                <w:rFonts w:eastAsia="Arial"/>
              </w:rPr>
              <w:t xml:space="preserve">we </w:t>
            </w:r>
            <w:r w:rsidR="099DE58D" w:rsidRPr="2CDF2139">
              <w:rPr>
                <w:rFonts w:eastAsia="Arial"/>
              </w:rPr>
              <w:t>do</w:t>
            </w:r>
            <w:r w:rsidRPr="2CDF2139">
              <w:rPr>
                <w:rFonts w:eastAsia="Arial"/>
              </w:rPr>
              <w:t xml:space="preserve"> not comment on the alteration or the provision of alternative supplies, the acceptance of which can only be agreed between the developer and the supply owner.</w:t>
            </w:r>
          </w:p>
        </w:tc>
      </w:tr>
      <w:tr w:rsidR="5344FE74" w14:paraId="1BB2363F"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3112FDF5" w14:textId="400EFD0A" w:rsidR="2DC4BB86" w:rsidRPr="00A62FB6" w:rsidRDefault="15551B8E" w:rsidP="00AB2D42">
            <w:pPr>
              <w:pStyle w:val="Tablerowheader"/>
            </w:pPr>
            <w:bookmarkStart w:id="265" w:name="_Toc307820603"/>
            <w:bookmarkStart w:id="266" w:name="_Toc408548932"/>
            <w:bookmarkStart w:id="267" w:name="_Toc677336594"/>
            <w:bookmarkStart w:id="268" w:name="_Toc2131722666"/>
            <w:bookmarkStart w:id="269" w:name="_Toc66874845"/>
            <w:bookmarkStart w:id="270" w:name="_Toc237521885"/>
            <w:r w:rsidRPr="00A62FB6">
              <w:lastRenderedPageBreak/>
              <w:t>Hydro</w:t>
            </w:r>
            <w:r w:rsidR="6250143C" w:rsidRPr="00A62FB6">
              <w:t>power</w:t>
            </w:r>
            <w:bookmarkEnd w:id="265"/>
            <w:bookmarkEnd w:id="266"/>
            <w:bookmarkEnd w:id="267"/>
            <w:bookmarkEnd w:id="268"/>
            <w:bookmarkEnd w:id="269"/>
            <w:bookmarkEnd w:id="270"/>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636A65EC" w14:textId="255BD5D4" w:rsidR="2DC4BB86" w:rsidRDefault="64E9F211" w:rsidP="00A46EB3">
            <w:pPr>
              <w:pStyle w:val="ListParagraph"/>
              <w:numPr>
                <w:ilvl w:val="0"/>
                <w:numId w:val="30"/>
              </w:numPr>
            </w:pPr>
            <w:r>
              <w:t>Visit</w:t>
            </w:r>
            <w:r w:rsidR="252F65DF">
              <w:t xml:space="preserve"> our</w:t>
            </w:r>
            <w:r w:rsidR="02A33B8F">
              <w:t xml:space="preserve"> </w:t>
            </w:r>
            <w:hyperlink r:id="rId86">
              <w:r w:rsidR="7BF05C46" w:rsidRPr="4AD71493">
                <w:rPr>
                  <w:rStyle w:val="Hyperlink"/>
                </w:rPr>
                <w:t>hydropower web</w:t>
              </w:r>
              <w:r w:rsidR="59BB67EC" w:rsidRPr="4AD71493">
                <w:rPr>
                  <w:rStyle w:val="Hyperlink"/>
                </w:rPr>
                <w:t>page</w:t>
              </w:r>
              <w:r w:rsidR="4A4BBA8C" w:rsidRPr="4AD71493">
                <w:rPr>
                  <w:rStyle w:val="Hyperlink"/>
                </w:rPr>
                <w:t>s</w:t>
              </w:r>
            </w:hyperlink>
            <w:r w:rsidR="252F65DF">
              <w:t xml:space="preserve"> </w:t>
            </w:r>
            <w:r w:rsidR="340882FD" w:rsidRPr="4AD71493">
              <w:rPr>
                <w:rFonts w:eastAsia="Arial"/>
                <w:color w:val="000000"/>
              </w:rPr>
              <w:t>for</w:t>
            </w:r>
            <w:r w:rsidR="340882FD">
              <w:t xml:space="preserve"> further advice and guidance, </w:t>
            </w:r>
            <w:r w:rsidR="7DF60EFE">
              <w:t xml:space="preserve">including </w:t>
            </w:r>
            <w:r w:rsidR="340882FD">
              <w:t>details of those activities which may require authorisation by SEPA, how to apply for any necessary authorisations or contact us if you require further help or advice.</w:t>
            </w:r>
          </w:p>
        </w:tc>
      </w:tr>
      <w:tr w:rsidR="32CBA082" w14:paraId="5E39B747"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4FF3AF3F" w14:textId="68FDBF0C" w:rsidR="730828D3" w:rsidRPr="00A62FB6" w:rsidRDefault="17027A3B" w:rsidP="00AB2D42">
            <w:pPr>
              <w:pStyle w:val="Tablerowheader"/>
            </w:pPr>
            <w:bookmarkStart w:id="271" w:name="_Toc1002377123"/>
            <w:bookmarkStart w:id="272" w:name="_Toc1877900671"/>
            <w:bookmarkStart w:id="273" w:name="_Toc1275663353"/>
            <w:bookmarkStart w:id="274" w:name="_Toc1538338971"/>
            <w:bookmarkStart w:id="275" w:name="_Toc797133702"/>
            <w:bookmarkStart w:id="276" w:name="_Toc237521886"/>
            <w:r w:rsidRPr="00A62FB6">
              <w:t>Intensive farming</w:t>
            </w:r>
            <w:bookmarkEnd w:id="271"/>
            <w:bookmarkEnd w:id="272"/>
            <w:bookmarkEnd w:id="273"/>
            <w:bookmarkEnd w:id="274"/>
            <w:bookmarkEnd w:id="275"/>
            <w:bookmarkEnd w:id="276"/>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6C5AA59B" w14:textId="037D4C7B" w:rsidR="16EEA47D" w:rsidRDefault="23570CFC" w:rsidP="00211204">
            <w:pPr>
              <w:pStyle w:val="ListParagraph"/>
              <w:numPr>
                <w:ilvl w:val="0"/>
                <w:numId w:val="30"/>
              </w:numPr>
            </w:pPr>
            <w:r>
              <w:t>Please note that we have no remit in relation to odour, dust or noise w</w:t>
            </w:r>
            <w:r w:rsidR="2BAA8C6E">
              <w:t xml:space="preserve">here the proposal is below the </w:t>
            </w:r>
            <w:hyperlink r:id="rId87" w:history="1">
              <w:r w:rsidR="011026F1" w:rsidRPr="5D7BB6F0">
                <w:rPr>
                  <w:rStyle w:val="Hyperlink"/>
                </w:rPr>
                <w:t xml:space="preserve"> </w:t>
              </w:r>
            </w:hyperlink>
            <w:hyperlink r:id="rId88">
              <w:r w:rsidR="7AAFDBDA" w:rsidRPr="5D7BB6F0">
                <w:rPr>
                  <w:rStyle w:val="Hyperlink"/>
                </w:rPr>
                <w:t>Environmental Authorisation</w:t>
              </w:r>
              <w:r w:rsidR="46B9DB05" w:rsidRPr="5D7BB6F0">
                <w:rPr>
                  <w:rStyle w:val="Hyperlink"/>
                </w:rPr>
                <w:t>s</w:t>
              </w:r>
              <w:r w:rsidR="7AAFDBDA" w:rsidRPr="5D7BB6F0">
                <w:rPr>
                  <w:rStyle w:val="Hyperlink"/>
                </w:rPr>
                <w:t xml:space="preserve"> (Scotland) Regulations 2018 (EASR</w:t>
              </w:r>
              <w:r w:rsidR="3B982B5C" w:rsidRPr="5D7BB6F0">
                <w:rPr>
                  <w:rStyle w:val="Hyperlink"/>
                </w:rPr>
                <w:t>)</w:t>
              </w:r>
            </w:hyperlink>
            <w:r w:rsidR="3B982B5C" w:rsidRPr="5D7BB6F0">
              <w:rPr>
                <w:color w:val="000000"/>
              </w:rPr>
              <w:t xml:space="preserve"> </w:t>
            </w:r>
            <w:r w:rsidR="1DFC0838" w:rsidRPr="5D7BB6F0">
              <w:rPr>
                <w:color w:val="000000"/>
              </w:rPr>
              <w:t>p</w:t>
            </w:r>
            <w:r w:rsidR="3B982B5C" w:rsidRPr="5D7BB6F0">
              <w:rPr>
                <w:color w:val="000000"/>
              </w:rPr>
              <w:t xml:space="preserve">ermit </w:t>
            </w:r>
            <w:r w:rsidR="2BAA8C6E">
              <w:t xml:space="preserve">threshold </w:t>
            </w:r>
            <w:r w:rsidR="6DC6CE3B">
              <w:t xml:space="preserve">(refer section </w:t>
            </w:r>
            <w:hyperlink w:anchor="_I._Intensive_farming" w:history="1">
              <w:r w:rsidR="7C69845E" w:rsidRPr="4AD71493">
                <w:rPr>
                  <w:rStyle w:val="Hyperlink"/>
                </w:rPr>
                <w:t>I. Intensive farming (not supported by EIA)</w:t>
              </w:r>
            </w:hyperlink>
            <w:r w:rsidR="47F06F14" w:rsidRPr="00A62FB6">
              <w:t xml:space="preserve"> above </w:t>
            </w:r>
            <w:r w:rsidR="7C69845E" w:rsidRPr="00A62FB6">
              <w:t>for thresholds)</w:t>
            </w:r>
            <w:r w:rsidR="7EBFC9B9" w:rsidRPr="00A62FB6">
              <w:t xml:space="preserve">. </w:t>
            </w:r>
            <w:r w:rsidR="639B2DDC">
              <w:t>The Enforcing authority is the Local Authority Environmental Health Department.</w:t>
            </w:r>
          </w:p>
          <w:p w14:paraId="67F39DEB" w14:textId="4C86EB39" w:rsidR="730828D3" w:rsidRDefault="44645F5C" w:rsidP="00211204">
            <w:pPr>
              <w:pStyle w:val="ListParagraph"/>
              <w:numPr>
                <w:ilvl w:val="0"/>
                <w:numId w:val="30"/>
              </w:numPr>
            </w:pPr>
            <w:r w:rsidRPr="008E2DD0">
              <w:rPr>
                <w:rFonts w:eastAsia="Arial"/>
              </w:rPr>
              <w:t>Under the Habitats Regulations (Conservation (Natural Habitats, &amp;c.) Regulations 1994) and the Nature Conservation (Scotland) Act 2004, the local planning authority are the competent authority who must satisfy themselves that there will be no adverse impact on any relevant designations from ammonia concentration, acid deposition and nutrient nitrogen deposition from below threshold farms. The application should include SCAIL input files to demonstrate that screening thresholds are not exceeded.</w:t>
            </w:r>
            <w:r w:rsidR="18CD4637" w:rsidRPr="7208B946">
              <w:rPr>
                <w:rFonts w:eastAsia="Arial"/>
              </w:rPr>
              <w:t xml:space="preserve"> </w:t>
            </w:r>
            <w:r w:rsidR="225D67CA" w:rsidRPr="7208B946">
              <w:rPr>
                <w:rFonts w:eastAsia="Arial"/>
              </w:rPr>
              <w:t>If the</w:t>
            </w:r>
            <w:r w:rsidR="18CD4637" w:rsidRPr="7208B946">
              <w:rPr>
                <w:rFonts w:eastAsia="Arial"/>
              </w:rPr>
              <w:t xml:space="preserve"> planning authority </w:t>
            </w:r>
            <w:r w:rsidR="4F094684" w:rsidRPr="7208B946">
              <w:rPr>
                <w:rFonts w:eastAsia="Arial"/>
              </w:rPr>
              <w:t xml:space="preserve">wishes </w:t>
            </w:r>
            <w:r w:rsidR="579ACD99" w:rsidRPr="7208B946">
              <w:rPr>
                <w:rFonts w:eastAsia="Arial"/>
              </w:rPr>
              <w:t xml:space="preserve">to </w:t>
            </w:r>
            <w:r w:rsidR="18CD4637" w:rsidRPr="7208B946">
              <w:rPr>
                <w:rFonts w:eastAsia="Arial"/>
              </w:rPr>
              <w:t xml:space="preserve">send </w:t>
            </w:r>
            <w:r w:rsidR="5F1FB8D7" w:rsidRPr="7208B946">
              <w:rPr>
                <w:rFonts w:eastAsia="Arial"/>
              </w:rPr>
              <w:t xml:space="preserve">SEPA </w:t>
            </w:r>
            <w:r w:rsidR="18CD4637" w:rsidRPr="7208B946">
              <w:rPr>
                <w:rFonts w:eastAsia="Arial"/>
              </w:rPr>
              <w:t>details of</w:t>
            </w:r>
            <w:r w:rsidR="284DD4A0" w:rsidRPr="7208B946">
              <w:rPr>
                <w:rFonts w:eastAsia="Arial"/>
              </w:rPr>
              <w:t xml:space="preserve"> intensive farming </w:t>
            </w:r>
            <w:r w:rsidR="75C19CE6" w:rsidRPr="7208B946">
              <w:rPr>
                <w:rFonts w:eastAsia="Arial"/>
              </w:rPr>
              <w:t>applications,</w:t>
            </w:r>
            <w:r w:rsidR="284DD4A0" w:rsidRPr="7208B946">
              <w:rPr>
                <w:rFonts w:eastAsia="Arial"/>
              </w:rPr>
              <w:t xml:space="preserve"> </w:t>
            </w:r>
            <w:r w:rsidR="54D7396C" w:rsidRPr="7208B946">
              <w:rPr>
                <w:rFonts w:eastAsia="Arial"/>
              </w:rPr>
              <w:t>please email</w:t>
            </w:r>
            <w:r w:rsidR="18CD4637" w:rsidRPr="7208B946">
              <w:rPr>
                <w:rFonts w:eastAsia="Arial"/>
              </w:rPr>
              <w:t xml:space="preserve"> </w:t>
            </w:r>
            <w:hyperlink r:id="rId89">
              <w:r w:rsidR="73800229" w:rsidRPr="00D5593B">
                <w:rPr>
                  <w:rStyle w:val="Hyperlink"/>
                  <w:rFonts w:eastAsia="Arial"/>
                </w:rPr>
                <w:t>nationalrural@sepa.org.uk</w:t>
              </w:r>
              <w:r w:rsidR="64C6440B" w:rsidRPr="5D7BB6F0">
                <w:rPr>
                  <w:rStyle w:val="Hyperlink"/>
                  <w:rFonts w:eastAsia="Arial"/>
                  <w:color w:val="0000FF"/>
                </w:rPr>
                <w:t>.</w:t>
              </w:r>
            </w:hyperlink>
          </w:p>
          <w:p w14:paraId="73BC07B6" w14:textId="79AF047F" w:rsidR="730828D3" w:rsidRDefault="26F3F62F" w:rsidP="00211204">
            <w:pPr>
              <w:pStyle w:val="ListParagraph"/>
              <w:numPr>
                <w:ilvl w:val="0"/>
                <w:numId w:val="30"/>
              </w:numPr>
            </w:pPr>
            <w:r>
              <w:t>Surface water proposals must adhere to</w:t>
            </w:r>
            <w:r w:rsidR="00D5593B">
              <w:t xml:space="preserve"> </w:t>
            </w:r>
            <w:hyperlink r:id="rId90">
              <w:r w:rsidR="3BC8CEE9" w:rsidRPr="5D7BB6F0">
                <w:rPr>
                  <w:rStyle w:val="Hyperlink"/>
                </w:rPr>
                <w:t>Environmental Authorisation</w:t>
              </w:r>
              <w:r w:rsidR="46B9DB05" w:rsidRPr="5D7BB6F0">
                <w:rPr>
                  <w:rStyle w:val="Hyperlink"/>
                </w:rPr>
                <w:t>s</w:t>
              </w:r>
              <w:r w:rsidR="3BC8CEE9" w:rsidRPr="5D7BB6F0">
                <w:rPr>
                  <w:rStyle w:val="Hyperlink"/>
                </w:rPr>
                <w:t xml:space="preserve"> (Scotland) Regulations 2018 (EASR)</w:t>
              </w:r>
            </w:hyperlink>
            <w:r w:rsidR="098E983E" w:rsidRPr="00DA1DFB">
              <w:rPr>
                <w:color w:val="000000"/>
              </w:rPr>
              <w:t xml:space="preserve"> </w:t>
            </w:r>
            <w:r>
              <w:t>G</w:t>
            </w:r>
            <w:r w:rsidR="659A90BD">
              <w:t xml:space="preserve">eneral Binding Rules </w:t>
            </w:r>
            <w:r w:rsidRPr="00DA1DFB">
              <w:t xml:space="preserve">10, 11 </w:t>
            </w:r>
            <w:r w:rsidR="06C222ED" w:rsidRPr="00DA1DFB">
              <w:t>and</w:t>
            </w:r>
            <w:r w:rsidRPr="00DA1DFB">
              <w:t xml:space="preserve"> 21</w:t>
            </w:r>
            <w:r w:rsidR="44EDE6AB">
              <w:t>.</w:t>
            </w:r>
            <w:r w:rsidR="05313092">
              <w:t xml:space="preserve"> </w:t>
            </w:r>
            <w:r w:rsidR="512A131B">
              <w:t>Visit</w:t>
            </w:r>
            <w:r w:rsidR="05313092">
              <w:t xml:space="preserve"> </w:t>
            </w:r>
            <w:r w:rsidR="512A131B">
              <w:t>our</w:t>
            </w:r>
            <w:r w:rsidR="50140415">
              <w:t xml:space="preserve"> </w:t>
            </w:r>
            <w:hyperlink r:id="rId91">
              <w:r w:rsidR="2BDC3309" w:rsidRPr="5D7BB6F0">
                <w:rPr>
                  <w:rStyle w:val="Hyperlink"/>
                </w:rPr>
                <w:t>EASR</w:t>
              </w:r>
            </w:hyperlink>
            <w:r w:rsidR="4FA6BF6E" w:rsidRPr="00DA1DFB">
              <w:t xml:space="preserve"> web</w:t>
            </w:r>
            <w:r w:rsidR="5F84F8E2" w:rsidRPr="00DA1DFB">
              <w:t>page</w:t>
            </w:r>
            <w:r w:rsidR="00A615DC" w:rsidRPr="00DA1DFB">
              <w:t>s</w:t>
            </w:r>
            <w:r w:rsidR="5B005C87">
              <w:t xml:space="preserve"> </w:t>
            </w:r>
            <w:r w:rsidR="12A78E19" w:rsidRPr="4AD71493">
              <w:rPr>
                <w:color w:val="000000"/>
              </w:rPr>
              <w:t>for</w:t>
            </w:r>
            <w:r w:rsidR="12A78E19">
              <w:t xml:space="preserve"> further advice and guidance to assist applicants, including details of those activities which may require authorisation by SEPA, how to apply for any necessary authorisations or contact us if you require </w:t>
            </w:r>
            <w:r w:rsidR="12A78E19">
              <w:lastRenderedPageBreak/>
              <w:t>further help or advice.</w:t>
            </w:r>
            <w:r w:rsidR="00C540DE">
              <w:t xml:space="preserve">  </w:t>
            </w:r>
          </w:p>
        </w:tc>
      </w:tr>
      <w:tr w:rsidR="18CBA50B" w14:paraId="5D3FBB37"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AA6C706" w14:textId="60C5FE8C" w:rsidR="18CBA50B" w:rsidRPr="00A62FB6" w:rsidRDefault="499C2173" w:rsidP="00AB2D42">
            <w:pPr>
              <w:pStyle w:val="Tablerowheader"/>
            </w:pPr>
            <w:bookmarkStart w:id="277" w:name="_Toc1981580820"/>
            <w:bookmarkStart w:id="278" w:name="_Toc1291783489"/>
            <w:bookmarkStart w:id="279" w:name="_Toc1581425903"/>
            <w:bookmarkStart w:id="280" w:name="_Toc1501893594"/>
            <w:bookmarkStart w:id="281" w:name="_Toc237521887"/>
            <w:r w:rsidRPr="00A62FB6">
              <w:lastRenderedPageBreak/>
              <w:t>Minerals (other than oil, gas, coal, gold or silver)</w:t>
            </w:r>
            <w:bookmarkEnd w:id="277"/>
            <w:bookmarkEnd w:id="278"/>
            <w:bookmarkEnd w:id="279"/>
            <w:bookmarkEnd w:id="280"/>
            <w:bookmarkEnd w:id="281"/>
          </w:p>
          <w:p w14:paraId="5E1A0DD2" w14:textId="63721F0E" w:rsidR="18CBA50B" w:rsidRDefault="18CBA50B" w:rsidP="00B324EE">
            <w:pPr>
              <w:widowControl w:val="0"/>
              <w:rPr>
                <w:rStyle w:val="Heading4Char"/>
              </w:rPr>
            </w:pPr>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9258F79" w14:textId="764F821F" w:rsidR="00D5593B" w:rsidRDefault="17F9DFE3" w:rsidP="00D5593B">
            <w:pPr>
              <w:pStyle w:val="ListParagraph"/>
            </w:pPr>
            <w:r>
              <w:t xml:space="preserve">Applicants should demonstrate that development proposals for the sustainable extraction of minerals complying with </w:t>
            </w:r>
            <w:hyperlink r:id="rId92" w:history="1">
              <w:r w:rsidRPr="005026F1">
                <w:rPr>
                  <w:rStyle w:val="Hyperlink"/>
                </w:rPr>
                <w:t>NPF4 Policy 33 d) i–vii</w:t>
              </w:r>
            </w:hyperlink>
            <w:r>
              <w:t xml:space="preserve">, to ensure they do not result in significant adverse environmental impacts. Proposals should be supported by an Operational Site Management Plan and an Aftercare and Restoration Plan. Further advice, including the specific environmental effects that should </w:t>
            </w:r>
            <w:r w:rsidR="40C59895">
              <w:t xml:space="preserve">be </w:t>
            </w:r>
            <w:r>
              <w:t>addressed, can be found in the Scottish Government</w:t>
            </w:r>
            <w:r w:rsidR="00CB6001">
              <w:t>’</w:t>
            </w:r>
            <w:r>
              <w:t>s</w:t>
            </w:r>
            <w:r w:rsidR="00D5593B">
              <w:t>:</w:t>
            </w:r>
          </w:p>
          <w:p w14:paraId="0A2743DB" w14:textId="77777777" w:rsidR="00D5593B" w:rsidRDefault="17F9DFE3" w:rsidP="00D5593B">
            <w:pPr>
              <w:pStyle w:val="ListParagraph"/>
              <w:numPr>
                <w:ilvl w:val="1"/>
                <w:numId w:val="14"/>
              </w:numPr>
              <w:ind w:left="751" w:hanging="425"/>
            </w:pPr>
            <w:hyperlink r:id="rId93">
              <w:r w:rsidRPr="4AD71493">
                <w:rPr>
                  <w:rStyle w:val="Hyperlink"/>
                </w:rPr>
                <w:t>Planning Advice Note 50: controlling the environmental effects of surface mineral workings</w:t>
              </w:r>
            </w:hyperlink>
          </w:p>
          <w:p w14:paraId="36A71FEA" w14:textId="1C72BC92" w:rsidR="00D5593B" w:rsidRPr="00D5593B" w:rsidRDefault="17F9DFE3" w:rsidP="00D5593B">
            <w:pPr>
              <w:pStyle w:val="ListParagraph"/>
              <w:numPr>
                <w:ilvl w:val="1"/>
                <w:numId w:val="14"/>
              </w:numPr>
              <w:ind w:left="751" w:hanging="425"/>
            </w:pPr>
            <w:hyperlink r:id="rId94">
              <w:r w:rsidRPr="000A66F5">
                <w:rPr>
                  <w:rStyle w:val="Hyperlink"/>
                </w:rPr>
                <w:t>Planning Advice Note 64: reclamation of surface mineral workings</w:t>
              </w:r>
            </w:hyperlink>
            <w:r w:rsidR="2D07BCC6" w:rsidRPr="000A66F5">
              <w:rPr>
                <w:color w:val="3C4741" w:themeColor="text1"/>
              </w:rPr>
              <w:t xml:space="preserve"> </w:t>
            </w:r>
            <w:r w:rsidR="2D07BCC6" w:rsidRPr="000A66F5">
              <w:t xml:space="preserve">(which was withdrawn in Dec 2025 but still contains useful advice) </w:t>
            </w:r>
          </w:p>
          <w:p w14:paraId="40BD9902" w14:textId="2B3486AB" w:rsidR="18CBA50B" w:rsidRDefault="17F9DFE3" w:rsidP="00D5593B">
            <w:pPr>
              <w:pStyle w:val="ListParagraph"/>
              <w:numPr>
                <w:ilvl w:val="1"/>
                <w:numId w:val="14"/>
              </w:numPr>
              <w:ind w:left="751" w:hanging="425"/>
            </w:pPr>
            <w:r>
              <w:t>Net</w:t>
            </w:r>
            <w:r w:rsidR="6B1A1823">
              <w:t>R</w:t>
            </w:r>
            <w:r>
              <w:t xml:space="preserve">egs </w:t>
            </w:r>
            <w:hyperlink r:id="rId95">
              <w:r w:rsidRPr="4AD71493">
                <w:rPr>
                  <w:rStyle w:val="Hyperlink"/>
                </w:rPr>
                <w:t>Extractive waste from mines and quarries</w:t>
              </w:r>
            </w:hyperlink>
            <w:r>
              <w:t xml:space="preserve"> guidance</w:t>
            </w:r>
          </w:p>
          <w:p w14:paraId="1A30CE7D" w14:textId="586520A4" w:rsidR="18CBA50B" w:rsidRPr="00502018" w:rsidRDefault="03F4B143" w:rsidP="00D5593B">
            <w:pPr>
              <w:pStyle w:val="ListParagraph"/>
              <w:rPr>
                <w:spacing w:val="-2"/>
              </w:rPr>
            </w:pPr>
            <w:r w:rsidRPr="00502018">
              <w:rPr>
                <w:spacing w:val="-2"/>
              </w:rPr>
              <w:t>While we do not directly regulate extraction o</w:t>
            </w:r>
            <w:r w:rsidR="5F270E11" w:rsidRPr="00502018">
              <w:rPr>
                <w:spacing w:val="-2"/>
              </w:rPr>
              <w:t>f minerals</w:t>
            </w:r>
            <w:r w:rsidRPr="00502018">
              <w:rPr>
                <w:spacing w:val="-2"/>
              </w:rPr>
              <w:t xml:space="preserve">, associated activities, such as groundwater abstractions, discharges, crushing and grinding, or importing waste material on site to process or use in restoration, may require SEPA authorisation. </w:t>
            </w:r>
            <w:r w:rsidR="337C2D6C" w:rsidRPr="00502018">
              <w:rPr>
                <w:spacing w:val="-2"/>
              </w:rPr>
              <w:t>Visit</w:t>
            </w:r>
            <w:r w:rsidR="29691FF3" w:rsidRPr="00502018">
              <w:rPr>
                <w:spacing w:val="-2"/>
              </w:rPr>
              <w:t xml:space="preserve"> </w:t>
            </w:r>
            <w:r w:rsidR="3081C92C" w:rsidRPr="00502018">
              <w:rPr>
                <w:spacing w:val="-2"/>
              </w:rPr>
              <w:t>our</w:t>
            </w:r>
            <w:r w:rsidRPr="00502018">
              <w:rPr>
                <w:spacing w:val="-2"/>
              </w:rPr>
              <w:t xml:space="preserve"> </w:t>
            </w:r>
            <w:hyperlink r:id="rId96">
              <w:r w:rsidR="5DC827E0" w:rsidRPr="00502018">
                <w:rPr>
                  <w:rStyle w:val="Hyperlink"/>
                  <w:spacing w:val="-2"/>
                </w:rPr>
                <w:t>regulation web</w:t>
              </w:r>
              <w:r w:rsidR="00B850F3" w:rsidRPr="00502018">
                <w:rPr>
                  <w:rStyle w:val="Hyperlink"/>
                  <w:spacing w:val="-2"/>
                </w:rPr>
                <w:t>page</w:t>
              </w:r>
            </w:hyperlink>
            <w:r w:rsidRPr="00502018">
              <w:rPr>
                <w:spacing w:val="-2"/>
              </w:rPr>
              <w:t xml:space="preserve"> and </w:t>
            </w:r>
            <w:r w:rsidR="3B3DD59E" w:rsidRPr="00502018">
              <w:rPr>
                <w:spacing w:val="-2"/>
              </w:rPr>
              <w:t>refer to our</w:t>
            </w:r>
            <w:r w:rsidRPr="00502018">
              <w:rPr>
                <w:spacing w:val="-2"/>
              </w:rPr>
              <w:t xml:space="preserve"> </w:t>
            </w:r>
            <w:hyperlink r:id="rId97" w:history="1">
              <w:r w:rsidRPr="00502018">
                <w:rPr>
                  <w:rStyle w:val="Hyperlink"/>
                  <w:spacing w:val="-2"/>
                </w:rPr>
                <w:t>Recovery and Disposal of Waste in Quarries</w:t>
              </w:r>
            </w:hyperlink>
            <w:r w:rsidRPr="00502018">
              <w:rPr>
                <w:spacing w:val="-2"/>
              </w:rPr>
              <w:t xml:space="preserve"> </w:t>
            </w:r>
            <w:r w:rsidR="1139CBC7" w:rsidRPr="00502018">
              <w:rPr>
                <w:spacing w:val="-2"/>
              </w:rPr>
              <w:t xml:space="preserve">for further advice and </w:t>
            </w:r>
            <w:r w:rsidRPr="00502018">
              <w:rPr>
                <w:spacing w:val="-2"/>
              </w:rPr>
              <w:t>guidance.</w:t>
            </w:r>
          </w:p>
          <w:p w14:paraId="73360F9E" w14:textId="3AA2125D" w:rsidR="18CBA50B" w:rsidRDefault="495FB612" w:rsidP="00D5593B">
            <w:pPr>
              <w:pStyle w:val="ListParagraph"/>
            </w:pPr>
            <w:r w:rsidRPr="40E47DFE">
              <w:t xml:space="preserve">Note that consultation on </w:t>
            </w:r>
            <w:r w:rsidR="4F7D8277">
              <w:t>non-EIA</w:t>
            </w:r>
            <w:r w:rsidR="00EC3E03">
              <w:t xml:space="preserve"> </w:t>
            </w:r>
            <w:r w:rsidR="500B97F1" w:rsidRPr="40E47DFE">
              <w:t xml:space="preserve">mineral extractions </w:t>
            </w:r>
            <w:r w:rsidRPr="40E47DFE">
              <w:t xml:space="preserve">may be required under another </w:t>
            </w:r>
            <w:r w:rsidRPr="00D5593B">
              <w:t>issue</w:t>
            </w:r>
            <w:r w:rsidRPr="40E47DFE">
              <w:t>, for example if they are a major development on peatland.</w:t>
            </w:r>
          </w:p>
        </w:tc>
      </w:tr>
      <w:tr w:rsidR="004D03FC" w14:paraId="04656400"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15CEDF9A" w14:textId="77777777" w:rsidR="004D03FC" w:rsidRPr="00A62FB6" w:rsidRDefault="777D97C0" w:rsidP="00AB2D42">
            <w:pPr>
              <w:pStyle w:val="Tablerowheader"/>
            </w:pPr>
            <w:bookmarkStart w:id="282" w:name="_Toc1239547455"/>
            <w:bookmarkStart w:id="283" w:name="_Toc1838072181"/>
            <w:bookmarkStart w:id="284" w:name="_Toc357088226"/>
            <w:bookmarkStart w:id="285" w:name="_Toc1294373987"/>
            <w:bookmarkStart w:id="286" w:name="_Toc466906873"/>
            <w:bookmarkStart w:id="287" w:name="_Toc20121074"/>
            <w:bookmarkStart w:id="288" w:name="_Toc1176370366"/>
            <w:bookmarkStart w:id="289" w:name="_Toc76055251"/>
            <w:bookmarkStart w:id="290" w:name="_Toc1020885861"/>
            <w:bookmarkStart w:id="291" w:name="_Toc237521888"/>
            <w:r w:rsidRPr="00A62FB6">
              <w:lastRenderedPageBreak/>
              <w:t>Mining operations</w:t>
            </w:r>
            <w:bookmarkEnd w:id="282"/>
            <w:bookmarkEnd w:id="283"/>
            <w:bookmarkEnd w:id="284"/>
            <w:bookmarkEnd w:id="285"/>
            <w:bookmarkEnd w:id="286"/>
            <w:bookmarkEnd w:id="287"/>
            <w:bookmarkEnd w:id="288"/>
            <w:bookmarkEnd w:id="289"/>
            <w:bookmarkEnd w:id="290"/>
            <w:bookmarkEnd w:id="29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C07A7FF" w14:textId="02B0C427" w:rsidR="00494631" w:rsidRPr="008C7015" w:rsidRDefault="1A2C5FB5" w:rsidP="007F4783">
            <w:pPr>
              <w:pStyle w:val="BodyText1"/>
            </w:pPr>
            <w:r w:rsidRPr="4AD71493">
              <w:t xml:space="preserve">We </w:t>
            </w:r>
            <w:r w:rsidR="1DF51A9F" w:rsidRPr="4AD71493">
              <w:t>recommend that applications for mining operations are supported by a</w:t>
            </w:r>
            <w:r w:rsidR="513AAB62" w:rsidRPr="4AD71493">
              <w:t>n Operational</w:t>
            </w:r>
            <w:r w:rsidR="1DF51A9F" w:rsidRPr="4AD71493">
              <w:t xml:space="preserve"> site management plan</w:t>
            </w:r>
            <w:r w:rsidR="2218BBB5" w:rsidRPr="4AD71493">
              <w:t>,</w:t>
            </w:r>
            <w:r w:rsidR="1DF51A9F" w:rsidRPr="4AD71493">
              <w:t xml:space="preserve"> which provides information on how the water environment will be protected</w:t>
            </w:r>
            <w:r w:rsidR="0CB027B9" w:rsidRPr="4AD71493">
              <w:t xml:space="preserve">, </w:t>
            </w:r>
            <w:r w:rsidR="0CB027B9">
              <w:t>and an Aftercare and Restoration Plan</w:t>
            </w:r>
            <w:r w:rsidR="1DF51A9F" w:rsidRPr="4AD71493">
              <w:t>.</w:t>
            </w:r>
          </w:p>
          <w:p w14:paraId="2CC4B855" w14:textId="6D53ED08" w:rsidR="00494631" w:rsidRPr="007F4783" w:rsidRDefault="5494577D" w:rsidP="007F4783">
            <w:pPr>
              <w:pStyle w:val="BodyText1"/>
              <w:rPr>
                <w:b/>
                <w:bCs/>
              </w:rPr>
            </w:pPr>
            <w:r w:rsidRPr="007F4783">
              <w:rPr>
                <w:b/>
                <w:bCs/>
              </w:rPr>
              <w:t>Stabilisation of mine workings with Pulverised Fuel Ash (PFA) grouts</w:t>
            </w:r>
          </w:p>
          <w:p w14:paraId="652D7241" w14:textId="1C1CBB0B" w:rsidR="00494631" w:rsidRPr="008C7015" w:rsidRDefault="22DFA4F7" w:rsidP="00D5593B">
            <w:pPr>
              <w:pStyle w:val="ListParagraph"/>
              <w:rPr>
                <w:rFonts w:eastAsia="Arial"/>
              </w:rPr>
            </w:pPr>
            <w:r w:rsidRPr="008C7015">
              <w:rPr>
                <w:rFonts w:eastAsia="Arial"/>
              </w:rPr>
              <w:t>An appropriate risk assessment for the proposed stabilisation of mine workings with PFA grout should be undertaken. If the preliminary and simple risk assessments identify that the site is higher risk and conceptually complex, then a complex risk assessment is required. At this stage</w:t>
            </w:r>
            <w:r w:rsidR="3E7D092B" w:rsidRPr="008C7015">
              <w:rPr>
                <w:rFonts w:eastAsia="Arial"/>
              </w:rPr>
              <w:t>,</w:t>
            </w:r>
            <w:r w:rsidRPr="008C7015">
              <w:rPr>
                <w:rFonts w:eastAsia="Arial"/>
              </w:rPr>
              <w:t xml:space="preserve"> the </w:t>
            </w:r>
            <w:r w:rsidR="4AC6FAEB" w:rsidRPr="008C7015">
              <w:rPr>
                <w:rFonts w:eastAsia="Arial"/>
              </w:rPr>
              <w:t xml:space="preserve">applicant </w:t>
            </w:r>
            <w:r w:rsidRPr="008C7015">
              <w:rPr>
                <w:rFonts w:eastAsia="Arial"/>
              </w:rPr>
              <w:t xml:space="preserve">should highlight this to </w:t>
            </w:r>
            <w:r w:rsidR="6DA3C9A3" w:rsidRPr="008C7015">
              <w:rPr>
                <w:rFonts w:eastAsia="Arial"/>
              </w:rPr>
              <w:t xml:space="preserve">us via the </w:t>
            </w:r>
            <w:hyperlink r:id="rId98">
              <w:r w:rsidR="00CB6001">
                <w:rPr>
                  <w:rStyle w:val="Hyperlink"/>
                  <w:rFonts w:eastAsia="Arial"/>
                </w:rPr>
                <w:t>C</w:t>
              </w:r>
              <w:r w:rsidR="2F24CEE6" w:rsidRPr="008C7015">
                <w:rPr>
                  <w:rStyle w:val="Hyperlink"/>
                  <w:rFonts w:eastAsia="Arial"/>
                </w:rPr>
                <w:t>ontact</w:t>
              </w:r>
              <w:r w:rsidR="00CB6001">
                <w:rPr>
                  <w:rStyle w:val="Hyperlink"/>
                  <w:rFonts w:eastAsia="Arial"/>
                </w:rPr>
                <w:t xml:space="preserve"> </w:t>
              </w:r>
              <w:r w:rsidR="2F24CEE6" w:rsidRPr="008C7015">
                <w:rPr>
                  <w:rStyle w:val="Hyperlink"/>
                  <w:rFonts w:eastAsia="Arial"/>
                </w:rPr>
                <w:t>u</w:t>
              </w:r>
              <w:r w:rsidR="00CB6001">
                <w:rPr>
                  <w:rStyle w:val="Hyperlink"/>
                  <w:rFonts w:eastAsia="Arial"/>
                </w:rPr>
                <w:t>s web form</w:t>
              </w:r>
            </w:hyperlink>
            <w:r w:rsidR="0D589B2D" w:rsidRPr="008C7015">
              <w:rPr>
                <w:rFonts w:eastAsia="Arial"/>
              </w:rPr>
              <w:t>.</w:t>
            </w:r>
            <w:r w:rsidRPr="008C7015">
              <w:rPr>
                <w:rFonts w:eastAsia="Arial"/>
              </w:rPr>
              <w:t xml:space="preserve"> Consultation with The Coal Authority is </w:t>
            </w:r>
            <w:r w:rsidR="22ABAF4E" w:rsidRPr="008C7015">
              <w:rPr>
                <w:rFonts w:eastAsia="Arial"/>
              </w:rPr>
              <w:t xml:space="preserve">also </w:t>
            </w:r>
            <w:r w:rsidRPr="008C7015">
              <w:rPr>
                <w:rFonts w:eastAsia="Arial"/>
              </w:rPr>
              <w:t>recommended.</w:t>
            </w:r>
          </w:p>
          <w:p w14:paraId="3C64DC54" w14:textId="3028E7E8" w:rsidR="004D03FC" w:rsidRPr="008C7015" w:rsidRDefault="7F5F69AC" w:rsidP="00D5593B">
            <w:pPr>
              <w:pStyle w:val="ListParagraph"/>
              <w:rPr>
                <w:rFonts w:eastAsia="Arial"/>
              </w:rPr>
            </w:pPr>
            <w:r w:rsidRPr="4AD71493">
              <w:rPr>
                <w:rFonts w:eastAsia="Arial"/>
              </w:rPr>
              <w:t xml:space="preserve">The </w:t>
            </w:r>
            <w:r w:rsidRPr="00D5593B">
              <w:t>pouring</w:t>
            </w:r>
            <w:r w:rsidRPr="4AD71493">
              <w:rPr>
                <w:rFonts w:eastAsia="Arial"/>
              </w:rPr>
              <w:t xml:space="preserve"> of grout below the water table is a controlled activity under General Binding Rule (GBR) 16 of </w:t>
            </w:r>
            <w:hyperlink r:id="rId99" w:history="1">
              <w:r w:rsidR="34C4B669" w:rsidRPr="4AD71493">
                <w:rPr>
                  <w:rStyle w:val="Hyperlink"/>
                  <w:rFonts w:eastAsia="Arial"/>
                </w:rPr>
                <w:t>Environmental</w:t>
              </w:r>
              <w:r w:rsidR="155BD296" w:rsidRPr="009215A5">
                <w:rPr>
                  <w:rStyle w:val="Hyperlink"/>
                </w:rPr>
                <w:t xml:space="preserve"> Authorisati</w:t>
              </w:r>
              <w:r w:rsidR="155BD296" w:rsidRPr="009215A5">
                <w:rPr>
                  <w:rStyle w:val="Hyperlink"/>
                  <w:rFonts w:eastAsia="Arial"/>
                </w:rPr>
                <w:t>on</w:t>
              </w:r>
              <w:r w:rsidR="00E325FD">
                <w:rPr>
                  <w:rStyle w:val="Hyperlink"/>
                  <w:rFonts w:eastAsia="Arial"/>
                </w:rPr>
                <w:t>s</w:t>
              </w:r>
              <w:r w:rsidR="155BD296" w:rsidRPr="4AD71493">
                <w:rPr>
                  <w:rStyle w:val="Hyperlink"/>
                  <w:rFonts w:eastAsia="Arial"/>
                </w:rPr>
                <w:t xml:space="preserve"> (Scotland) Regulations 2018 (EASR)</w:t>
              </w:r>
              <w:r w:rsidR="3C6FA8F5" w:rsidRPr="4AD71493">
                <w:rPr>
                  <w:rStyle w:val="Hyperlink"/>
                  <w:rFonts w:eastAsia="Arial"/>
                </w:rPr>
                <w:t>.</w:t>
              </w:r>
            </w:hyperlink>
            <w:r w:rsidRPr="4AD71493">
              <w:rPr>
                <w:rFonts w:eastAsia="Arial"/>
              </w:rPr>
              <w:t xml:space="preserve"> GBR 16 includes a requirement that no material coming into contact with groundwater shall cause pollution of the water environment.</w:t>
            </w:r>
            <w:r w:rsidR="077DDB8F" w:rsidRPr="4AD71493">
              <w:rPr>
                <w:rFonts w:eastAsia="Arial"/>
              </w:rPr>
              <w:t xml:space="preserve"> </w:t>
            </w:r>
            <w:r w:rsidRPr="4AD71493">
              <w:rPr>
                <w:rFonts w:eastAsia="Arial"/>
              </w:rPr>
              <w:t>The assessment should be undertaken in line with the guidance document: Stabilising mine workings with PFA grouts. Environmental code of practice. 2nd Edition, BRE Report 509 to assess whether the use of PFA grout will meet the requirements of GBR 16 and should primarily serve the developer to ensure no pollution occurs as a result of the activity.</w:t>
            </w:r>
            <w:r w:rsidR="7E4AE68B" w:rsidRPr="4AD71493">
              <w:rPr>
                <w:rFonts w:eastAsia="Arial"/>
              </w:rPr>
              <w:t xml:space="preserve"> </w:t>
            </w:r>
            <w:r w:rsidR="75AE6BB1" w:rsidRPr="4AD71493">
              <w:rPr>
                <w:rFonts w:eastAsia="Arial"/>
              </w:rPr>
              <w:t xml:space="preserve">Visit our </w:t>
            </w:r>
            <w:hyperlink r:id="rId100" w:history="1">
              <w:r w:rsidR="4299B1B1" w:rsidRPr="4AD71493">
                <w:rPr>
                  <w:rStyle w:val="Hyperlink"/>
                  <w:rFonts w:eastAsia="Arial"/>
                </w:rPr>
                <w:t>water regulation</w:t>
              </w:r>
              <w:r w:rsidR="21927102" w:rsidRPr="4AD71493">
                <w:rPr>
                  <w:rStyle w:val="Hyperlink"/>
                  <w:rFonts w:eastAsia="Arial"/>
                </w:rPr>
                <w:t>s webpages</w:t>
              </w:r>
            </w:hyperlink>
            <w:r w:rsidR="4299B1B1" w:rsidRPr="4AD71493">
              <w:rPr>
                <w:rFonts w:eastAsia="Arial"/>
              </w:rPr>
              <w:t xml:space="preserve"> for further details relating to </w:t>
            </w:r>
            <w:hyperlink r:id="rId101" w:history="1">
              <w:r w:rsidR="1AA117CB" w:rsidRPr="4AD71493">
                <w:rPr>
                  <w:rStyle w:val="Hyperlink"/>
                  <w:rFonts w:eastAsia="Arial"/>
                </w:rPr>
                <w:t>EASR</w:t>
              </w:r>
            </w:hyperlink>
            <w:r w:rsidR="4299B1B1" w:rsidRPr="4AD71493">
              <w:rPr>
                <w:rFonts w:eastAsia="Arial"/>
              </w:rPr>
              <w:t xml:space="preserve"> requirements</w:t>
            </w:r>
            <w:r w:rsidR="58772E42" w:rsidRPr="4AD71493">
              <w:rPr>
                <w:rFonts w:eastAsia="Arial"/>
              </w:rPr>
              <w:t>.</w:t>
            </w:r>
          </w:p>
        </w:tc>
      </w:tr>
      <w:tr w:rsidR="0026353E" w14:paraId="0741F989"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3E3ECFD" w14:textId="4C9AEF77" w:rsidR="0026353E" w:rsidRPr="00A62FB6" w:rsidRDefault="6F921102" w:rsidP="00AB2D42">
            <w:pPr>
              <w:pStyle w:val="Tablerowheader"/>
            </w:pPr>
            <w:bookmarkStart w:id="292" w:name="_Toc1234626914"/>
            <w:bookmarkStart w:id="293" w:name="_Toc2054944672"/>
            <w:bookmarkStart w:id="294" w:name="_Toc63120834"/>
            <w:bookmarkStart w:id="295" w:name="_Toc1403831677"/>
            <w:bookmarkStart w:id="296" w:name="_Toc110991259"/>
            <w:bookmarkStart w:id="297" w:name="_Toc1480698745"/>
            <w:bookmarkStart w:id="298" w:name="_Toc900645074"/>
            <w:bookmarkStart w:id="299" w:name="_Toc1071688497"/>
            <w:bookmarkStart w:id="300" w:name="_Toc1178186782"/>
            <w:bookmarkStart w:id="301" w:name="_Toc237521889"/>
            <w:r w:rsidRPr="00A62FB6">
              <w:lastRenderedPageBreak/>
              <w:t>Oil storage (including the carrying out of building or other operations or use of land for the purposes of providing or storing mineral oils and their derivatives)</w:t>
            </w:r>
            <w:bookmarkEnd w:id="292"/>
            <w:bookmarkEnd w:id="293"/>
            <w:bookmarkEnd w:id="294"/>
            <w:bookmarkEnd w:id="295"/>
            <w:bookmarkEnd w:id="296"/>
            <w:bookmarkEnd w:id="297"/>
            <w:bookmarkEnd w:id="298"/>
            <w:bookmarkEnd w:id="299"/>
            <w:bookmarkEnd w:id="300"/>
            <w:bookmarkEnd w:id="30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7A075B2E" w14:textId="135033B6" w:rsidR="0026353E" w:rsidRPr="008C7015" w:rsidRDefault="2F89886F" w:rsidP="00211204">
            <w:pPr>
              <w:pStyle w:val="ListParagraph"/>
              <w:numPr>
                <w:ilvl w:val="0"/>
                <w:numId w:val="32"/>
              </w:numPr>
              <w:rPr>
                <w:rFonts w:eastAsia="Arial"/>
              </w:rPr>
            </w:pPr>
            <w:r>
              <w:t>Visit our</w:t>
            </w:r>
            <w:r w:rsidR="6FB42321">
              <w:t xml:space="preserve"> </w:t>
            </w:r>
            <w:hyperlink r:id="rId102" w:history="1">
              <w:r w:rsidR="6FB42321" w:rsidRPr="4AD71493">
                <w:rPr>
                  <w:rStyle w:val="Hyperlink"/>
                </w:rPr>
                <w:t>oil storage web</w:t>
              </w:r>
              <w:r w:rsidR="00B850F3" w:rsidRPr="4AD71493">
                <w:rPr>
                  <w:rStyle w:val="Hyperlink"/>
                </w:rPr>
                <w:t>page</w:t>
              </w:r>
            </w:hyperlink>
            <w:r w:rsidR="572E9948">
              <w:t xml:space="preserve"> </w:t>
            </w:r>
            <w:r w:rsidR="024D3E05" w:rsidRPr="4AD71493">
              <w:rPr>
                <w:color w:val="000000"/>
              </w:rPr>
              <w:t>for</w:t>
            </w:r>
            <w:r w:rsidR="024D3E05">
              <w:t xml:space="preserve"> good practice advice and guidance, including details of those activities which may require authorisation by SEPA, how to apply for any necessary authorisations or contact us if you require further help or advice.</w:t>
            </w:r>
            <w:r w:rsidR="00C540DE">
              <w:t xml:space="preserve">  </w:t>
            </w:r>
          </w:p>
        </w:tc>
      </w:tr>
      <w:tr w:rsidR="17F4F840" w14:paraId="147D76F2"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31063CC6" w14:textId="69AE71FE" w:rsidR="17F4F840" w:rsidRPr="00A62FB6" w:rsidRDefault="41223080" w:rsidP="00AB2D42">
            <w:pPr>
              <w:pStyle w:val="Tablerowheader"/>
            </w:pPr>
            <w:bookmarkStart w:id="302" w:name="_Toc868333760"/>
            <w:bookmarkStart w:id="303" w:name="_Toc1402238954"/>
            <w:bookmarkStart w:id="304" w:name="_Toc1301887612"/>
            <w:bookmarkStart w:id="305" w:name="_Peat_and_other"/>
            <w:bookmarkStart w:id="306" w:name="_Toc169886962"/>
            <w:bookmarkStart w:id="307" w:name="_Toc136820085"/>
            <w:bookmarkStart w:id="308" w:name="_Toc515779279"/>
            <w:bookmarkStart w:id="309" w:name="_Toc1379268872"/>
            <w:bookmarkStart w:id="310" w:name="_Toc411538448"/>
            <w:bookmarkStart w:id="311" w:name="_Toc237521890"/>
            <w:r w:rsidRPr="00A62FB6">
              <w:t>Peat</w:t>
            </w:r>
            <w:bookmarkEnd w:id="302"/>
            <w:bookmarkEnd w:id="303"/>
            <w:bookmarkEnd w:id="304"/>
            <w:r w:rsidR="2D966AF7" w:rsidRPr="00A62FB6">
              <w:t xml:space="preserve"> and other carbon rich soils</w:t>
            </w:r>
            <w:bookmarkEnd w:id="305"/>
            <w:bookmarkEnd w:id="306"/>
            <w:bookmarkEnd w:id="307"/>
            <w:bookmarkEnd w:id="308"/>
            <w:bookmarkEnd w:id="309"/>
            <w:bookmarkEnd w:id="310"/>
            <w:bookmarkEnd w:id="31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F1CF79E" w14:textId="49FA6D22" w:rsidR="17F4F840" w:rsidRDefault="50A9ED41" w:rsidP="00211204">
            <w:pPr>
              <w:pStyle w:val="ListParagraph"/>
              <w:numPr>
                <w:ilvl w:val="0"/>
                <w:numId w:val="48"/>
              </w:numPr>
            </w:pPr>
            <w:r>
              <w:t>Applicants should demonstrate</w:t>
            </w:r>
            <w:r w:rsidR="34F3C165">
              <w:t xml:space="preserve"> developments </w:t>
            </w:r>
            <w:r w:rsidR="6583FBCE">
              <w:t>have been</w:t>
            </w:r>
            <w:r w:rsidR="34F3C165">
              <w:t xml:space="preserve"> designed to ensure adverse impacts to peatland and </w:t>
            </w:r>
            <w:r w:rsidR="646480E5">
              <w:t>other</w:t>
            </w:r>
            <w:r w:rsidR="4CD94B73">
              <w:t xml:space="preserve"> </w:t>
            </w:r>
            <w:r w:rsidR="34F3C165">
              <w:t>carbon rich soils are first avoided then minimised through best practice (</w:t>
            </w:r>
            <w:r w:rsidR="4CD94B73">
              <w:t>NPF</w:t>
            </w:r>
            <w:r w:rsidR="7692FAB8">
              <w:t>4</w:t>
            </w:r>
            <w:r w:rsidR="34F3C165">
              <w:t xml:space="preserve"> Policy 5d). The planning submission should demonstrate how the layout and design of the proposal, including </w:t>
            </w:r>
            <w:r w:rsidR="7E87CBED">
              <w:t>for</w:t>
            </w:r>
            <w:r w:rsidR="34F3C165">
              <w:t xml:space="preserve"> temporary construction works, avoids </w:t>
            </w:r>
            <w:r w:rsidR="0C5AE6FC">
              <w:t>near natural peatland</w:t>
            </w:r>
            <w:r w:rsidR="51EECDF1">
              <w:t xml:space="preserve"> and areas of peat deeper than </w:t>
            </w:r>
            <w:r w:rsidR="2754698B">
              <w:t xml:space="preserve">1m </w:t>
            </w:r>
            <w:r w:rsidR="3EF583EA">
              <w:t>in th</w:t>
            </w:r>
            <w:r w:rsidR="74C088CD">
              <w:t>e first instance and then other carbon rich soils</w:t>
            </w:r>
            <w:r w:rsidR="0E197BFA">
              <w:t xml:space="preserve"> to avoid</w:t>
            </w:r>
            <w:r w:rsidR="4305F267">
              <w:t xml:space="preserve"> </w:t>
            </w:r>
            <w:r w:rsidR="4CD94B73">
              <w:t>impact on such areas.</w:t>
            </w:r>
            <w:r w:rsidR="4429B26F">
              <w:t xml:space="preserve"> </w:t>
            </w:r>
            <w:r w:rsidR="71492B67">
              <w:t>Please refer</w:t>
            </w:r>
            <w:r w:rsidR="69D75F66">
              <w:t xml:space="preserve"> to</w:t>
            </w:r>
            <w:r w:rsidR="71492B67">
              <w:t xml:space="preserve"> </w:t>
            </w:r>
            <w:hyperlink r:id="rId103">
              <w:r w:rsidR="71492B67" w:rsidRPr="7294A1F6">
                <w:rPr>
                  <w:rStyle w:val="Hyperlink"/>
                </w:rPr>
                <w:t>Peat survey guidance</w:t>
              </w:r>
              <w:r w:rsidR="3D1D73CC" w:rsidRPr="7294A1F6">
                <w:rPr>
                  <w:rStyle w:val="Hyperlink"/>
                </w:rPr>
                <w:t xml:space="preserve"> 2017</w:t>
              </w:r>
            </w:hyperlink>
            <w:r w:rsidR="060FC6A1">
              <w:t xml:space="preserve"> </w:t>
            </w:r>
            <w:r w:rsidR="00BF3B64">
              <w:t xml:space="preserve">and our </w:t>
            </w:r>
            <w:hyperlink r:id="rId104" w:history="1">
              <w:r w:rsidR="00AC34D8" w:rsidRPr="00AC34D8">
                <w:rPr>
                  <w:rStyle w:val="Hyperlink"/>
                </w:rPr>
                <w:t>Planning Advice Note on Assessing the impact of developments on peatland and carbon rich soil</w:t>
              </w:r>
            </w:hyperlink>
            <w:r w:rsidR="00AC34D8">
              <w:t xml:space="preserve"> f</w:t>
            </w:r>
            <w:r w:rsidR="060FC6A1">
              <w:t>or further advice.</w:t>
            </w:r>
          </w:p>
          <w:p w14:paraId="2B5D6CC3" w14:textId="3134101E" w:rsidR="006C5EF4" w:rsidRDefault="006C5EF4" w:rsidP="00211204">
            <w:pPr>
              <w:pStyle w:val="ListParagraph"/>
            </w:pPr>
            <w:r w:rsidRPr="00040857">
              <w:t>Where development on carbon-rich soils</w:t>
            </w:r>
            <w:r w:rsidR="00A006A3">
              <w:t xml:space="preserve"> including </w:t>
            </w:r>
            <w:r w:rsidR="00DE6B19">
              <w:t>organo-mineral soils</w:t>
            </w:r>
            <w:r w:rsidRPr="00040857">
              <w:t xml:space="preserve"> is proposed</w:t>
            </w:r>
            <w:r w:rsidR="007F4783">
              <w:t>,</w:t>
            </w:r>
            <w:r w:rsidRPr="00040857">
              <w:t xml:space="preserve"> a peat management plan for the site should be produced to ensure that the impacts on soils from their handling and storage during construction are minimised. This information is also sometimes included in a Construction Environmental Management Plan (CEMP) for the site. The plan should include details for soil protection, handling, use and remediation.</w:t>
            </w:r>
          </w:p>
          <w:p w14:paraId="534EF14C" w14:textId="2FAEDC60" w:rsidR="006C5EF4" w:rsidRPr="00D5593B" w:rsidRDefault="006C5EF4" w:rsidP="00D5593B">
            <w:pPr>
              <w:pStyle w:val="BodyText1"/>
              <w:rPr>
                <w:b/>
                <w:bCs/>
              </w:rPr>
            </w:pPr>
            <w:r w:rsidRPr="00D5593B">
              <w:rPr>
                <w:b/>
                <w:bCs/>
              </w:rPr>
              <w:lastRenderedPageBreak/>
              <w:t xml:space="preserve">Soil </w:t>
            </w:r>
            <w:r w:rsidR="00912105" w:rsidRPr="00D5593B">
              <w:rPr>
                <w:b/>
                <w:bCs/>
              </w:rPr>
              <w:t>p</w:t>
            </w:r>
            <w:r w:rsidRPr="00D5593B">
              <w:rPr>
                <w:b/>
                <w:bCs/>
              </w:rPr>
              <w:t>rotection</w:t>
            </w:r>
          </w:p>
          <w:p w14:paraId="6DC15119" w14:textId="6DD11CD5" w:rsidR="006C5EF4" w:rsidRDefault="00615290" w:rsidP="00211204">
            <w:pPr>
              <w:pStyle w:val="ListParagraph"/>
            </w:pPr>
            <w:r>
              <w:t xml:space="preserve">Use maps from the peat survey to identify vulnerable areas and minimise soil </w:t>
            </w:r>
            <w:r w:rsidR="0027705B">
              <w:t>compaction</w:t>
            </w:r>
            <w:r>
              <w:t xml:space="preserve">. </w:t>
            </w:r>
          </w:p>
          <w:p w14:paraId="0EA864A5" w14:textId="05DBC030" w:rsidR="00615290" w:rsidRPr="00D5593B" w:rsidRDefault="00912105" w:rsidP="00D5593B">
            <w:pPr>
              <w:pStyle w:val="BodyText1"/>
              <w:rPr>
                <w:b/>
                <w:bCs/>
              </w:rPr>
            </w:pPr>
            <w:r w:rsidRPr="00D5593B">
              <w:rPr>
                <w:b/>
                <w:bCs/>
              </w:rPr>
              <w:t>Soil handling</w:t>
            </w:r>
          </w:p>
          <w:p w14:paraId="2252BEC4" w14:textId="77130477" w:rsidR="00912105" w:rsidRDefault="00912105" w:rsidP="00211204">
            <w:pPr>
              <w:pStyle w:val="ListParagraph"/>
            </w:pPr>
            <w:r>
              <w:t xml:space="preserve">Detail ways that you will separate and keep different soils apart. </w:t>
            </w:r>
          </w:p>
          <w:p w14:paraId="64F7CC77" w14:textId="3C76508F" w:rsidR="00912105" w:rsidRDefault="006622BD" w:rsidP="00211204">
            <w:pPr>
              <w:pStyle w:val="ListParagraph"/>
            </w:pPr>
            <w:r>
              <w:t>Set out methods for stripping, stockpiling, respreading (taking into account the weather).</w:t>
            </w:r>
          </w:p>
          <w:p w14:paraId="04C4A518" w14:textId="35AA22DE" w:rsidR="006622BD" w:rsidRDefault="006622BD" w:rsidP="00211204">
            <w:pPr>
              <w:pStyle w:val="ListParagraph"/>
            </w:pPr>
            <w:r>
              <w:t>The location, size and duration of stockpiles</w:t>
            </w:r>
          </w:p>
          <w:p w14:paraId="2A00129A" w14:textId="0E5D454D" w:rsidR="0027705B" w:rsidRPr="00D5593B" w:rsidRDefault="0027705B" w:rsidP="00D5593B">
            <w:pPr>
              <w:pStyle w:val="BodyText1"/>
              <w:rPr>
                <w:b/>
                <w:bCs/>
              </w:rPr>
            </w:pPr>
            <w:r w:rsidRPr="00D5593B">
              <w:rPr>
                <w:b/>
                <w:bCs/>
              </w:rPr>
              <w:t>Soil use</w:t>
            </w:r>
          </w:p>
          <w:p w14:paraId="4668DA3E" w14:textId="6B8D4515" w:rsidR="0027705B" w:rsidRDefault="00973488" w:rsidP="00211204">
            <w:pPr>
              <w:pStyle w:val="ListParagraph"/>
            </w:pPr>
            <w:r>
              <w:t xml:space="preserve">The volume of CRS that will be excavated and plans for the use of excavated CRS both on and off site. </w:t>
            </w:r>
          </w:p>
          <w:p w14:paraId="437EE33E" w14:textId="7780A954" w:rsidR="00973488" w:rsidRPr="00D5593B" w:rsidRDefault="00973488" w:rsidP="00D5593B">
            <w:pPr>
              <w:pStyle w:val="BodyText1"/>
              <w:rPr>
                <w:b/>
                <w:bCs/>
              </w:rPr>
            </w:pPr>
            <w:r w:rsidRPr="00D5593B">
              <w:rPr>
                <w:b/>
                <w:bCs/>
              </w:rPr>
              <w:t>Soil remediation</w:t>
            </w:r>
          </w:p>
          <w:p w14:paraId="49FA5C60" w14:textId="5438C21D" w:rsidR="00D94FEE" w:rsidDel="00813B9C" w:rsidRDefault="00B35C70" w:rsidP="00211204">
            <w:pPr>
              <w:pStyle w:val="ListParagraph"/>
            </w:pPr>
            <w:r>
              <w:t>Proposals for reinstating or remediating soils.</w:t>
            </w:r>
          </w:p>
          <w:p w14:paraId="0A3F8CF9" w14:textId="6BC8DF16" w:rsidR="17F4F840" w:rsidRPr="00D5593B" w:rsidRDefault="1CE7588A" w:rsidP="00D5593B">
            <w:pPr>
              <w:pStyle w:val="BodyText1"/>
              <w:rPr>
                <w:b/>
                <w:bCs/>
              </w:rPr>
            </w:pPr>
            <w:r w:rsidRPr="00D5593B">
              <w:rPr>
                <w:b/>
                <w:bCs/>
              </w:rPr>
              <w:t>Restoration</w:t>
            </w:r>
          </w:p>
          <w:p w14:paraId="5DA7C14D" w14:textId="44CE465A" w:rsidR="17F4F840" w:rsidRDefault="54562916" w:rsidP="00AC34D8">
            <w:pPr>
              <w:pStyle w:val="ListParagraph"/>
            </w:pPr>
            <w:r>
              <w:t xml:space="preserve">We do not comment on </w:t>
            </w:r>
            <w:r w:rsidR="2982B977">
              <w:t xml:space="preserve">peatland restoration proposals, </w:t>
            </w:r>
            <w:r w:rsidR="5C6AE4C9">
              <w:t xml:space="preserve">please </w:t>
            </w:r>
            <w:r w:rsidR="2982B977">
              <w:t xml:space="preserve">refer to </w:t>
            </w:r>
            <w:r w:rsidR="4590E4F1">
              <w:t>the</w:t>
            </w:r>
            <w:r w:rsidR="5A8A9A97">
              <w:t xml:space="preserve"> </w:t>
            </w:r>
            <w:hyperlink r:id="rId105">
              <w:r w:rsidR="70BD1C75" w:rsidRPr="28C6830E">
                <w:rPr>
                  <w:rStyle w:val="Hyperlink"/>
                </w:rPr>
                <w:t>Non-domestic permitted development rights - consolidated circular</w:t>
              </w:r>
            </w:hyperlink>
            <w:r w:rsidR="2982B977">
              <w:t>.</w:t>
            </w:r>
          </w:p>
          <w:p w14:paraId="216C01A1" w14:textId="0009EFBD" w:rsidR="17F4F840" w:rsidRDefault="1A0917AC" w:rsidP="00D5593B">
            <w:pPr>
              <w:pStyle w:val="ListParagraph"/>
              <w:numPr>
                <w:ilvl w:val="0"/>
                <w:numId w:val="47"/>
              </w:numPr>
              <w:ind w:left="360"/>
            </w:pPr>
            <w:r>
              <w:t>The</w:t>
            </w:r>
            <w:r w:rsidR="352009C7">
              <w:t xml:space="preserve"> IUCN UK Peatland Programme </w:t>
            </w:r>
            <w:hyperlink r:id="rId106" w:anchor=":~:text=The%20Peatland%20Code%20is%20an%20example%20of%20natural,peatland%20restoration%20projects%20through%20independent%20validation%20and%20verification.">
              <w:r w:rsidR="34F3C165" w:rsidRPr="28C6830E">
                <w:rPr>
                  <w:rStyle w:val="Hyperlink"/>
                </w:rPr>
                <w:t>Peatland Code</w:t>
              </w:r>
            </w:hyperlink>
            <w:r w:rsidR="28C97304">
              <w:t xml:space="preserve"> can be used to understand the natural capital financing that may apply during restoration or compensation.</w:t>
            </w:r>
          </w:p>
        </w:tc>
      </w:tr>
      <w:tr w:rsidR="17F4F840" w14:paraId="10C8777A"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47A3B4E2" w14:textId="5DD8983D" w:rsidR="17F4F840" w:rsidRPr="00A62FB6" w:rsidRDefault="7795F2F0" w:rsidP="00AB2D42">
            <w:pPr>
              <w:pStyle w:val="Tablerowheader"/>
            </w:pPr>
            <w:bookmarkStart w:id="312" w:name="_Toc592099308"/>
            <w:bookmarkStart w:id="313" w:name="_Toc1155970295"/>
            <w:bookmarkStart w:id="314" w:name="_Toc673555055"/>
            <w:bookmarkStart w:id="315" w:name="_Toc61673751"/>
            <w:bookmarkStart w:id="316" w:name="_Toc1093344863"/>
            <w:bookmarkStart w:id="317" w:name="_Toc442499861"/>
            <w:bookmarkStart w:id="318" w:name="_Toc601608485"/>
            <w:bookmarkStart w:id="319" w:name="_Toc1130070029"/>
            <w:bookmarkStart w:id="320" w:name="_Toc237521891"/>
            <w:r w:rsidRPr="00A62FB6">
              <w:lastRenderedPageBreak/>
              <w:t>Radioactive contamination issues</w:t>
            </w:r>
            <w:bookmarkEnd w:id="312"/>
            <w:bookmarkEnd w:id="313"/>
            <w:bookmarkEnd w:id="314"/>
            <w:bookmarkEnd w:id="315"/>
            <w:bookmarkEnd w:id="316"/>
            <w:bookmarkEnd w:id="317"/>
            <w:bookmarkEnd w:id="318"/>
            <w:bookmarkEnd w:id="319"/>
            <w:bookmarkEnd w:id="320"/>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3F50C76" w14:textId="7732F80E" w:rsidR="17F4F840" w:rsidRDefault="13EC7B66" w:rsidP="00211204">
            <w:pPr>
              <w:pStyle w:val="ListParagraph"/>
              <w:numPr>
                <w:ilvl w:val="0"/>
                <w:numId w:val="46"/>
              </w:numPr>
              <w:rPr>
                <w:rFonts w:eastAsia="Arial"/>
              </w:rPr>
            </w:pPr>
            <w:r w:rsidRPr="59436B9B">
              <w:rPr>
                <w:rFonts w:eastAsia="Arial"/>
              </w:rPr>
              <w:t>For development proposals at locations and on land that the planning authority know to have potential radioactive contamination issues</w:t>
            </w:r>
            <w:r w:rsidR="66107F27" w:rsidRPr="59436B9B">
              <w:rPr>
                <w:rFonts w:eastAsia="Arial"/>
              </w:rPr>
              <w:t>,</w:t>
            </w:r>
            <w:r w:rsidRPr="59436B9B">
              <w:rPr>
                <w:rFonts w:eastAsia="Arial"/>
              </w:rPr>
              <w:t xml:space="preserve"> and they fall below the threshold criteria for consultation outlined in </w:t>
            </w:r>
            <w:hyperlink w:anchor="_D._Designated_contaminated">
              <w:r w:rsidR="75C676D5" w:rsidRPr="59436B9B">
                <w:rPr>
                  <w:rStyle w:val="Hyperlink"/>
                  <w:rFonts w:eastAsia="Arial"/>
                </w:rPr>
                <w:t>Table 1 Section D</w:t>
              </w:r>
            </w:hyperlink>
            <w:r w:rsidR="75C676D5" w:rsidRPr="59436B9B">
              <w:rPr>
                <w:rFonts w:eastAsia="Arial"/>
              </w:rPr>
              <w:t>,</w:t>
            </w:r>
            <w:r w:rsidRPr="59436B9B">
              <w:rPr>
                <w:rFonts w:eastAsia="Arial"/>
              </w:rPr>
              <w:t xml:space="preserve"> </w:t>
            </w:r>
            <w:r w:rsidR="087D2CAB" w:rsidRPr="59436B9B">
              <w:rPr>
                <w:rFonts w:eastAsia="Arial"/>
              </w:rPr>
              <w:t xml:space="preserve">seek </w:t>
            </w:r>
            <w:r w:rsidRPr="59436B9B">
              <w:rPr>
                <w:rFonts w:eastAsia="Arial"/>
              </w:rPr>
              <w:t xml:space="preserve">advice </w:t>
            </w:r>
            <w:r w:rsidR="44D1CD11" w:rsidRPr="59436B9B">
              <w:rPr>
                <w:rFonts w:eastAsia="Arial"/>
              </w:rPr>
              <w:t xml:space="preserve">from your </w:t>
            </w:r>
            <w:r w:rsidRPr="007F4783">
              <w:rPr>
                <w:rFonts w:eastAsia="Arial"/>
                <w:spacing w:val="-2"/>
              </w:rPr>
              <w:t>contaminated land support colleagues</w:t>
            </w:r>
            <w:r w:rsidR="69426179" w:rsidRPr="007F4783">
              <w:rPr>
                <w:rFonts w:eastAsia="Arial"/>
                <w:spacing w:val="-2"/>
              </w:rPr>
              <w:t xml:space="preserve">. They can </w:t>
            </w:r>
            <w:r w:rsidR="007F4783" w:rsidRPr="007F4783">
              <w:rPr>
                <w:rFonts w:eastAsia="Arial"/>
                <w:spacing w:val="-2"/>
              </w:rPr>
              <w:t>email</w:t>
            </w:r>
            <w:r w:rsidRPr="007F4783">
              <w:rPr>
                <w:rFonts w:eastAsia="Arial"/>
                <w:spacing w:val="-2"/>
              </w:rPr>
              <w:t xml:space="preserve"> </w:t>
            </w:r>
            <w:r w:rsidR="3DAB98DC" w:rsidRPr="007F4783">
              <w:rPr>
                <w:rFonts w:eastAsia="Arial"/>
                <w:spacing w:val="-2"/>
              </w:rPr>
              <w:t>our</w:t>
            </w:r>
            <w:r w:rsidRPr="007F4783">
              <w:rPr>
                <w:rFonts w:eastAsia="Arial"/>
                <w:spacing w:val="-2"/>
              </w:rPr>
              <w:t xml:space="preserve"> radioactive substances team</w:t>
            </w:r>
            <w:r w:rsidR="007F4783" w:rsidRPr="007F4783">
              <w:rPr>
                <w:rFonts w:eastAsia="Arial"/>
                <w:spacing w:val="-2"/>
              </w:rPr>
              <w:t xml:space="preserve"> at</w:t>
            </w:r>
            <w:r w:rsidRPr="007F4783">
              <w:rPr>
                <w:rFonts w:eastAsia="Arial"/>
                <w:spacing w:val="-2"/>
              </w:rPr>
              <w:t xml:space="preserve"> </w:t>
            </w:r>
            <w:hyperlink r:id="rId107">
              <w:r w:rsidRPr="007F4783">
                <w:rPr>
                  <w:rStyle w:val="Hyperlink"/>
                  <w:rFonts w:eastAsia="Arial"/>
                  <w:color w:val="016574" w:themeColor="accent6"/>
                  <w:spacing w:val="-2"/>
                </w:rPr>
                <w:t>radioactivesubstance@sepa.org.uk</w:t>
              </w:r>
            </w:hyperlink>
            <w:r w:rsidR="27BD79C7" w:rsidRPr="007F4783">
              <w:rPr>
                <w:spacing w:val="-2"/>
              </w:rPr>
              <w:t>.</w:t>
            </w:r>
          </w:p>
          <w:p w14:paraId="57390ACC" w14:textId="129C749D" w:rsidR="17F4F840" w:rsidRDefault="51D9B012" w:rsidP="00211204">
            <w:pPr>
              <w:pStyle w:val="ListParagraph"/>
              <w:numPr>
                <w:ilvl w:val="0"/>
                <w:numId w:val="45"/>
              </w:numPr>
              <w:rPr>
                <w:rFonts w:eastAsia="Arial"/>
              </w:rPr>
            </w:pPr>
            <w:r w:rsidRPr="3CB81914">
              <w:rPr>
                <w:rFonts w:eastAsia="Arial"/>
              </w:rPr>
              <w:t xml:space="preserve">The </w:t>
            </w:r>
            <w:r w:rsidR="5DA7E9E0" w:rsidRPr="3CB81914">
              <w:rPr>
                <w:rFonts w:eastAsia="Arial"/>
              </w:rPr>
              <w:t xml:space="preserve">SEPA </w:t>
            </w:r>
            <w:hyperlink r:id="rId108" w:history="1">
              <w:r w:rsidR="75175214" w:rsidRPr="7208B946">
                <w:rPr>
                  <w:rStyle w:val="Hyperlink"/>
                  <w:rFonts w:eastAsia="Arial"/>
                </w:rPr>
                <w:t>Guidance on monitoring for heterogeneous radium-226 sources resulting from historic luminising or waste disposal sites</w:t>
              </w:r>
            </w:hyperlink>
            <w:r w:rsidR="2A00D932" w:rsidRPr="3CB81914">
              <w:rPr>
                <w:rFonts w:eastAsia="Arial"/>
              </w:rPr>
              <w:t xml:space="preserve"> </w:t>
            </w:r>
            <w:r w:rsidRPr="3CB81914">
              <w:rPr>
                <w:rFonts w:eastAsia="Arial"/>
              </w:rPr>
              <w:t xml:space="preserve">contains advice for local authority planning departments on the wording to be used in planning conditions concerning land affected by radium-226 radioactive contamination. However, other radionuclides may require a different survey design. If the </w:t>
            </w:r>
            <w:r w:rsidR="55AE517D" w:rsidRPr="3CB81914">
              <w:rPr>
                <w:rFonts w:eastAsia="Arial"/>
              </w:rPr>
              <w:t xml:space="preserve">planning authority </w:t>
            </w:r>
            <w:r w:rsidRPr="3CB81914">
              <w:rPr>
                <w:rFonts w:eastAsia="Arial"/>
              </w:rPr>
              <w:t xml:space="preserve">were minded to apply a </w:t>
            </w:r>
            <w:r w:rsidR="258CCBE5" w:rsidRPr="3CB81914">
              <w:rPr>
                <w:rFonts w:eastAsia="Arial"/>
              </w:rPr>
              <w:t xml:space="preserve">planning </w:t>
            </w:r>
            <w:r w:rsidRPr="3CB81914">
              <w:rPr>
                <w:rFonts w:eastAsia="Arial"/>
              </w:rPr>
              <w:t xml:space="preserve">condition, </w:t>
            </w:r>
            <w:r w:rsidR="6BDA21F3" w:rsidRPr="3CB81914">
              <w:rPr>
                <w:rFonts w:eastAsia="Arial"/>
              </w:rPr>
              <w:t>our radioactive substances team</w:t>
            </w:r>
            <w:r w:rsidR="3EA1E601" w:rsidRPr="3CB81914">
              <w:rPr>
                <w:rFonts w:eastAsia="Arial"/>
              </w:rPr>
              <w:t xml:space="preserve"> </w:t>
            </w:r>
            <w:r w:rsidR="4D451D31" w:rsidRPr="3CB81914">
              <w:rPr>
                <w:rFonts w:eastAsia="Arial"/>
              </w:rPr>
              <w:t>can</w:t>
            </w:r>
            <w:r w:rsidRPr="3CB81914">
              <w:rPr>
                <w:rFonts w:eastAsia="Arial"/>
              </w:rPr>
              <w:t xml:space="preserve"> provide guidance on what it would expect a reasonable investigation to include and to appraise the outcome of such an investigation. After consultation with </w:t>
            </w:r>
            <w:r w:rsidR="420FFD02" w:rsidRPr="3CB81914">
              <w:rPr>
                <w:rFonts w:eastAsia="Arial"/>
              </w:rPr>
              <w:t>our radioactive substances team</w:t>
            </w:r>
            <w:r w:rsidRPr="3CB81914">
              <w:rPr>
                <w:rFonts w:eastAsia="Arial"/>
              </w:rPr>
              <w:t>, where a radiological walkover survey is advised to be carried out to demonstrate that the site is suitable for the proposed new development, monitoring shall involve walkover surveys prior to undertaking the works and also screening during any excavation works undertaken. The results and evaluation of the monitoring sh</w:t>
            </w:r>
            <w:r w:rsidR="743AAE47" w:rsidRPr="3CB81914">
              <w:rPr>
                <w:rFonts w:eastAsia="Arial"/>
              </w:rPr>
              <w:t>ould</w:t>
            </w:r>
            <w:r w:rsidRPr="3CB81914">
              <w:rPr>
                <w:rFonts w:eastAsia="Arial"/>
              </w:rPr>
              <w:t xml:space="preserve"> be forwarded to </w:t>
            </w:r>
            <w:r w:rsidR="5D0C9BDB" w:rsidRPr="3CB81914">
              <w:rPr>
                <w:rFonts w:eastAsia="Arial"/>
              </w:rPr>
              <w:t>our radioactive substances team</w:t>
            </w:r>
            <w:r w:rsidR="479539A5" w:rsidRPr="3CB81914">
              <w:rPr>
                <w:rFonts w:eastAsia="Arial"/>
              </w:rPr>
              <w:t xml:space="preserve"> for review.</w:t>
            </w:r>
            <w:r w:rsidRPr="3CB81914">
              <w:rPr>
                <w:rFonts w:eastAsia="Arial"/>
              </w:rPr>
              <w:t xml:space="preserve"> Any radioactive material or radioactive waste arising from the works shall </w:t>
            </w:r>
            <w:r w:rsidR="2D614310" w:rsidRPr="3CB81914">
              <w:rPr>
                <w:rFonts w:eastAsia="Arial"/>
              </w:rPr>
              <w:t xml:space="preserve">then </w:t>
            </w:r>
            <w:r w:rsidRPr="3CB81914">
              <w:rPr>
                <w:rFonts w:eastAsia="Arial"/>
              </w:rPr>
              <w:t>be regulated in accordance with the Environmental Authorisations (Scotland) Regulations 2018</w:t>
            </w:r>
            <w:r w:rsidR="2A83FDB8" w:rsidRPr="3CB81914">
              <w:rPr>
                <w:rFonts w:eastAsia="Arial"/>
              </w:rPr>
              <w:t xml:space="preserve"> (as amended)</w:t>
            </w:r>
            <w:r w:rsidRPr="3CB81914">
              <w:rPr>
                <w:rFonts w:eastAsia="Arial"/>
              </w:rPr>
              <w:t>.</w:t>
            </w:r>
            <w:r w:rsidR="47DBB1E4" w:rsidRPr="3CB81914">
              <w:rPr>
                <w:rFonts w:eastAsia="Arial"/>
              </w:rPr>
              <w:t xml:space="preserve"> Our radioactive substances team can be </w:t>
            </w:r>
            <w:r w:rsidR="06464193" w:rsidRPr="3CB81914">
              <w:rPr>
                <w:rFonts w:eastAsia="Arial"/>
              </w:rPr>
              <w:t>contacted</w:t>
            </w:r>
            <w:r w:rsidR="47DBB1E4" w:rsidRPr="3CB81914">
              <w:rPr>
                <w:rFonts w:eastAsia="Arial"/>
              </w:rPr>
              <w:t xml:space="preserve"> directly at </w:t>
            </w:r>
            <w:hyperlink r:id="rId109">
              <w:r w:rsidR="47DBB1E4" w:rsidRPr="3CB81914">
                <w:rPr>
                  <w:rStyle w:val="Hyperlink"/>
                  <w:rFonts w:eastAsia="Arial"/>
                </w:rPr>
                <w:t>radioactivesubstance@sepa.org.uk</w:t>
              </w:r>
            </w:hyperlink>
            <w:r w:rsidR="47DBB1E4">
              <w:t>.</w:t>
            </w:r>
          </w:p>
          <w:p w14:paraId="2231B2BC" w14:textId="77777777" w:rsidR="17F4F840" w:rsidRDefault="67F5EFDA" w:rsidP="00211204">
            <w:pPr>
              <w:pStyle w:val="ListParagraph"/>
              <w:numPr>
                <w:ilvl w:val="0"/>
                <w:numId w:val="45"/>
              </w:numPr>
            </w:pPr>
            <w:r w:rsidRPr="5BBE8D35">
              <w:rPr>
                <w:rFonts w:eastAsia="Arial"/>
              </w:rPr>
              <w:lastRenderedPageBreak/>
              <w:t xml:space="preserve">Please </w:t>
            </w:r>
            <w:r w:rsidR="40AF3514" w:rsidRPr="5BBE8D35">
              <w:rPr>
                <w:rFonts w:eastAsia="Arial"/>
              </w:rPr>
              <w:t xml:space="preserve">see </w:t>
            </w:r>
            <w:r w:rsidRPr="5BBE8D35">
              <w:rPr>
                <w:rFonts w:eastAsia="Arial"/>
              </w:rPr>
              <w:t xml:space="preserve">our </w:t>
            </w:r>
            <w:hyperlink r:id="rId110">
              <w:r w:rsidR="63352656" w:rsidRPr="5BBE8D35">
                <w:rPr>
                  <w:rStyle w:val="Hyperlink"/>
                </w:rPr>
                <w:t>Radioactivity and wind farm developments on peatlands</w:t>
              </w:r>
            </w:hyperlink>
            <w:r w:rsidR="63352656" w:rsidRPr="5BBE8D35">
              <w:t xml:space="preserve"> guidance for </w:t>
            </w:r>
            <w:r w:rsidR="12E714E3" w:rsidRPr="5BBE8D35">
              <w:t xml:space="preserve">our </w:t>
            </w:r>
            <w:r w:rsidR="63352656" w:rsidRPr="5BBE8D35">
              <w:t>advice</w:t>
            </w:r>
            <w:r w:rsidR="6B4F1461" w:rsidRPr="5BBE8D35">
              <w:t xml:space="preserve"> </w:t>
            </w:r>
            <w:r w:rsidR="56FE9C3D" w:rsidRPr="5BBE8D35">
              <w:t xml:space="preserve">on </w:t>
            </w:r>
            <w:r w:rsidR="6B4F1461" w:rsidRPr="5BBE8D35">
              <w:t>the potential impact</w:t>
            </w:r>
            <w:r w:rsidRPr="5BBE8D35">
              <w:t xml:space="preserve"> in relation to disturbance of peatland areas by wind farm (or any other form of) construction and the potential for re-mobilisation of historic contamination from Chernobyl</w:t>
            </w:r>
            <w:r w:rsidR="3BB65586" w:rsidRPr="5BBE8D35">
              <w:t xml:space="preserve"> and other gaseous emissions. </w:t>
            </w:r>
          </w:p>
          <w:p w14:paraId="6B933221" w14:textId="2B737697" w:rsidR="008B01E5" w:rsidRDefault="008B01E5" w:rsidP="00211204">
            <w:pPr>
              <w:pStyle w:val="ListParagraph"/>
              <w:numPr>
                <w:ilvl w:val="0"/>
                <w:numId w:val="45"/>
              </w:numPr>
            </w:pPr>
            <w:r w:rsidRPr="00010EBC">
              <w:t xml:space="preserve">Visit our </w:t>
            </w:r>
            <w:hyperlink r:id="rId111">
              <w:r w:rsidR="00FE5D3F" w:rsidRPr="00010EBC">
                <w:rPr>
                  <w:rStyle w:val="Hyperlink"/>
                </w:rPr>
                <w:t>Radioactive Substances webpage</w:t>
              </w:r>
            </w:hyperlink>
            <w:r w:rsidRPr="00010EBC">
              <w:t xml:space="preserve"> </w:t>
            </w:r>
            <w:r w:rsidR="00833264" w:rsidRPr="00010EBC">
              <w:t>to access guidance on the management of radioactive substances in Scotland. Find permit information, technical tools, environmental monitoring data and support for regulated industries</w:t>
            </w:r>
            <w:r w:rsidRPr="00010EBC">
              <w:t>.</w:t>
            </w:r>
          </w:p>
        </w:tc>
      </w:tr>
      <w:tr w:rsidR="0026353E" w14:paraId="584F541E"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1071D5FC" w14:textId="741BFA57" w:rsidR="0026353E" w:rsidRPr="00A62FB6" w:rsidRDefault="47A4E6F2" w:rsidP="00EE6DC9">
            <w:pPr>
              <w:pStyle w:val="Tablerowheader"/>
            </w:pPr>
            <w:bookmarkStart w:id="321" w:name="_Toc1921433711"/>
            <w:bookmarkStart w:id="322" w:name="_Toc621719037"/>
            <w:bookmarkStart w:id="323" w:name="_Toc1793750450"/>
            <w:bookmarkStart w:id="324" w:name="_Toc732352694"/>
            <w:bookmarkStart w:id="325" w:name="_SEPA_authorised_activities"/>
            <w:bookmarkStart w:id="326" w:name="_Toc1712495636"/>
            <w:bookmarkStart w:id="327" w:name="_Toc1103494109"/>
            <w:bookmarkStart w:id="328" w:name="_Toc453606090"/>
            <w:bookmarkStart w:id="329" w:name="_Toc304529944"/>
            <w:bookmarkStart w:id="330" w:name="_Toc52008119"/>
            <w:bookmarkStart w:id="331" w:name="_Toc237521892"/>
            <w:r w:rsidRPr="00A62FB6">
              <w:lastRenderedPageBreak/>
              <w:t>SEPA</w:t>
            </w:r>
            <w:r w:rsidR="52271AF7" w:rsidRPr="00A62FB6">
              <w:t xml:space="preserve"> authorised activities</w:t>
            </w:r>
            <w:bookmarkEnd w:id="321"/>
            <w:bookmarkEnd w:id="322"/>
            <w:bookmarkEnd w:id="323"/>
            <w:bookmarkEnd w:id="324"/>
            <w:bookmarkEnd w:id="325"/>
            <w:bookmarkEnd w:id="326"/>
            <w:bookmarkEnd w:id="327"/>
            <w:bookmarkEnd w:id="328"/>
            <w:bookmarkEnd w:id="329"/>
            <w:bookmarkEnd w:id="330"/>
            <w:bookmarkEnd w:id="33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A5AE98B" w14:textId="3217D8A2" w:rsidR="0026353E" w:rsidRPr="027FD15A" w:rsidRDefault="606A90B7" w:rsidP="00211204">
            <w:pPr>
              <w:pStyle w:val="ListParagraph"/>
              <w:numPr>
                <w:ilvl w:val="0"/>
                <w:numId w:val="35"/>
              </w:numPr>
            </w:pPr>
            <w:r w:rsidRPr="7294A1F6">
              <w:t>We</w:t>
            </w:r>
            <w:r w:rsidR="2D9FC02D" w:rsidRPr="7294A1F6">
              <w:t xml:space="preserve"> </w:t>
            </w:r>
            <w:r w:rsidR="3A502571" w:rsidRPr="7294A1F6">
              <w:t xml:space="preserve">authorise </w:t>
            </w:r>
            <w:r w:rsidR="2D9FC02D" w:rsidRPr="7294A1F6">
              <w:t>several matters covered by this standing advice including (but not limited to) proposals</w:t>
            </w:r>
            <w:r w:rsidR="70D1808A" w:rsidRPr="7294A1F6">
              <w:t xml:space="preserve"> which:</w:t>
            </w:r>
            <w:r w:rsidR="2D9FC02D" w:rsidRPr="7294A1F6">
              <w:t xml:space="preserve"> impact on the water environment</w:t>
            </w:r>
            <w:r w:rsidR="2275D9D2" w:rsidRPr="7294A1F6">
              <w:t>,</w:t>
            </w:r>
            <w:r w:rsidR="2D9FC02D" w:rsidRPr="7294A1F6">
              <w:t xml:space="preserve"> such as industrial processes or intensive agriculture</w:t>
            </w:r>
            <w:r w:rsidR="57FB126E" w:rsidRPr="7294A1F6">
              <w:t>,</w:t>
            </w:r>
            <w:r w:rsidR="2D9FC02D" w:rsidRPr="7294A1F6">
              <w:t xml:space="preserve"> involve the treatment, storage o</w:t>
            </w:r>
            <w:r w:rsidR="47016B5E" w:rsidRPr="7294A1F6">
              <w:t>r</w:t>
            </w:r>
            <w:r w:rsidR="2D9FC02D" w:rsidRPr="7294A1F6">
              <w:t xml:space="preserve"> disposal of waste</w:t>
            </w:r>
            <w:r w:rsidR="3443421E" w:rsidRPr="7294A1F6">
              <w:t>,</w:t>
            </w:r>
            <w:r w:rsidR="2D9FC02D" w:rsidRPr="7294A1F6">
              <w:t xml:space="preserve"> and agricultural developments involving structures used for the production and storage of slurry and silage.</w:t>
            </w:r>
          </w:p>
          <w:p w14:paraId="7EAF35D1" w14:textId="2A45121F" w:rsidR="7033844C" w:rsidRDefault="6F319E77" w:rsidP="00211204">
            <w:pPr>
              <w:pStyle w:val="ListParagraph"/>
              <w:numPr>
                <w:ilvl w:val="0"/>
                <w:numId w:val="35"/>
              </w:numPr>
            </w:pPr>
            <w:r>
              <w:t xml:space="preserve">In 2018, the Scottish Government brought in the </w:t>
            </w:r>
            <w:hyperlink r:id="rId112">
              <w:r w:rsidRPr="64942B47">
                <w:rPr>
                  <w:rStyle w:val="Hyperlink"/>
                </w:rPr>
                <w:t>Environmental Authorisations (Scotland) Regulations 2018</w:t>
              </w:r>
            </w:hyperlink>
            <w:r>
              <w:t xml:space="preserve"> (EASR 2018)</w:t>
            </w:r>
            <w:r w:rsidR="08CA85C3">
              <w:t xml:space="preserve">. The aim of the </w:t>
            </w:r>
            <w:r w:rsidR="39A8B7F1">
              <w:t>r</w:t>
            </w:r>
            <w:r w:rsidR="08CA85C3">
              <w:t xml:space="preserve">egulations is to provide a standardised, simplified, common framework for environmental authorisations in Scotland, known as the Integrated Authorisation Framework. On 30 April 2025, </w:t>
            </w:r>
            <w:hyperlink r:id="rId113">
              <w:r w:rsidR="08CA85C3" w:rsidRPr="64942B47">
                <w:rPr>
                  <w:rStyle w:val="Hyperlink"/>
                </w:rPr>
                <w:t>The Environmental Authorisations (Scotland) Amendment Regulations 2025</w:t>
              </w:r>
            </w:hyperlink>
            <w:r w:rsidR="08CA85C3">
              <w:t xml:space="preserve"> were </w:t>
            </w:r>
            <w:r w:rsidR="2B85E8D2">
              <w:t>passed</w:t>
            </w:r>
            <w:r w:rsidR="08CA85C3">
              <w:t xml:space="preserve"> and extend the integrated authorisation framework to the regulation of waste management, water and industrial activities. The authorisation and regulation of these activities transition</w:t>
            </w:r>
            <w:r w:rsidR="684720CB">
              <w:t>ed</w:t>
            </w:r>
            <w:r w:rsidR="08CA85C3">
              <w:t xml:space="preserve"> under EASR </w:t>
            </w:r>
            <w:r w:rsidR="42ACDAB5">
              <w:t>on</w:t>
            </w:r>
            <w:r w:rsidR="00AB4ABA">
              <w:t xml:space="preserve"> </w:t>
            </w:r>
            <w:r w:rsidR="08CA85C3">
              <w:t xml:space="preserve">1 November 2025. </w:t>
            </w:r>
          </w:p>
          <w:p w14:paraId="1D1610F8" w14:textId="1D7B7F8E" w:rsidR="0026353E" w:rsidRPr="027FD15A" w:rsidRDefault="1505DC8E" w:rsidP="00211204">
            <w:pPr>
              <w:pStyle w:val="ListParagraph"/>
              <w:numPr>
                <w:ilvl w:val="0"/>
                <w:numId w:val="35"/>
              </w:numPr>
            </w:pPr>
            <w:r w:rsidRPr="6A0DE6C6">
              <w:lastRenderedPageBreak/>
              <w:t>We will address all matters relating to regulation when the appropriate regulatory application is made.</w:t>
            </w:r>
          </w:p>
          <w:p w14:paraId="1D353082" w14:textId="7A9F7260" w:rsidR="113DEF0B" w:rsidRDefault="6DF38462" w:rsidP="00211204">
            <w:pPr>
              <w:pStyle w:val="ListParagraph"/>
              <w:numPr>
                <w:ilvl w:val="0"/>
                <w:numId w:val="35"/>
              </w:numPr>
            </w:pPr>
            <w:r w:rsidRPr="3CB81914">
              <w:t>It is an applicant’s responsibility to ensure their proposals will meet all relevant regulatory requirements and they are working within regulatory guidelines. We prefer all the technical information required</w:t>
            </w:r>
            <w:r w:rsidR="2DB56B2D" w:rsidRPr="3CB81914">
              <w:t xml:space="preserve"> </w:t>
            </w:r>
            <w:r w:rsidRPr="3CB81914">
              <w:t>for any SEPA consents to be submitted at the same time as the planning or similar application. We consider it to be at the applicant’s commercial risk if planning permission is granted for a development/process which cannot gain authorisation from us, or if any significant changes required during the regulatory stage necessitate a further planning application or similar application and/or neighbour notification or advertising.</w:t>
            </w:r>
          </w:p>
          <w:p w14:paraId="7A2AD58C" w14:textId="2872239E" w:rsidR="0026353E" w:rsidRPr="027FD15A" w:rsidRDefault="719BF14D" w:rsidP="00211204">
            <w:pPr>
              <w:pStyle w:val="ListParagraph"/>
              <w:numPr>
                <w:ilvl w:val="0"/>
                <w:numId w:val="35"/>
              </w:numPr>
            </w:pPr>
            <w:r>
              <w:t xml:space="preserve">Visit our </w:t>
            </w:r>
            <w:hyperlink r:id="rId114">
              <w:r w:rsidRPr="64942B47">
                <w:rPr>
                  <w:rStyle w:val="Hyperlink"/>
                </w:rPr>
                <w:t>EASR authorisations webpage</w:t>
              </w:r>
            </w:hyperlink>
            <w:r>
              <w:t xml:space="preserve"> for advice and guidance on applying for authorisations for activities regulated under EASR.</w:t>
            </w:r>
          </w:p>
        </w:tc>
      </w:tr>
      <w:tr w:rsidR="0099584A" w14:paraId="5CED8799"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2AC59B3F" w14:textId="4E09E8F1" w:rsidR="0099584A" w:rsidRPr="00C41B7C" w:rsidRDefault="2403405D" w:rsidP="00133104">
            <w:pPr>
              <w:pStyle w:val="Tablerowheader"/>
              <w:rPr>
                <w:rStyle w:val="normaltextrun"/>
                <w:rFonts w:asciiTheme="majorHAnsi" w:eastAsiaTheme="majorEastAsia" w:hAnsiTheme="majorHAnsi" w:cstheme="majorBidi"/>
                <w:sz w:val="24"/>
                <w:szCs w:val="24"/>
              </w:rPr>
            </w:pPr>
            <w:bookmarkStart w:id="332" w:name="_Toc1809346287"/>
            <w:bookmarkStart w:id="333" w:name="_Toc956725284"/>
            <w:bookmarkStart w:id="334" w:name="_Toc564183632"/>
            <w:bookmarkStart w:id="335" w:name="_Toc1601721421"/>
            <w:bookmarkStart w:id="336" w:name="_Toc2136547674"/>
            <w:bookmarkStart w:id="337" w:name="_Toc22670713"/>
            <w:bookmarkStart w:id="338" w:name="_Toc785390342"/>
            <w:bookmarkStart w:id="339" w:name="_Toc1749540522"/>
            <w:bookmarkStart w:id="340" w:name="_Toc858256801"/>
            <w:bookmarkStart w:id="341" w:name="_Toc237521893"/>
            <w:r>
              <w:lastRenderedPageBreak/>
              <w:t>(</w:t>
            </w:r>
            <w:r w:rsidR="204DAB30">
              <w:t>P</w:t>
            </w:r>
            <w:r w:rsidR="5EE005A9">
              <w:t>roximity</w:t>
            </w:r>
            <w:r w:rsidR="5F1D1F28">
              <w:t xml:space="preserve"> to</w:t>
            </w:r>
            <w:r w:rsidR="5D232ED3">
              <w:t>)</w:t>
            </w:r>
            <w:r w:rsidR="5F1D1F28">
              <w:t xml:space="preserve"> SEPA </w:t>
            </w:r>
            <w:r w:rsidR="24D1E3C8">
              <w:t>authorised</w:t>
            </w:r>
            <w:r w:rsidR="5F1D1F28">
              <w:t xml:space="preserve"> </w:t>
            </w:r>
            <w:r w:rsidR="7F3C446D">
              <w:t>activities</w:t>
            </w:r>
            <w:r w:rsidR="5F1D1F28">
              <w:t xml:space="preserve"> (noise, odour, air quality)</w:t>
            </w:r>
            <w:bookmarkEnd w:id="332"/>
            <w:bookmarkEnd w:id="333"/>
            <w:bookmarkEnd w:id="334"/>
            <w:bookmarkEnd w:id="335"/>
            <w:bookmarkEnd w:id="336"/>
            <w:bookmarkEnd w:id="337"/>
            <w:bookmarkEnd w:id="338"/>
            <w:bookmarkEnd w:id="339"/>
            <w:bookmarkEnd w:id="340"/>
            <w:bookmarkEnd w:id="34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C598A8D" w14:textId="6E8B99DC" w:rsidR="0099584A" w:rsidRPr="008E2DD0" w:rsidRDefault="744B9F15" w:rsidP="00400255">
            <w:pPr>
              <w:pStyle w:val="BodyText1"/>
              <w:rPr>
                <w:rFonts w:eastAsia="Arial"/>
              </w:rPr>
            </w:pPr>
            <w:r>
              <w:t xml:space="preserve">The Planning Authority should consider: </w:t>
            </w:r>
          </w:p>
          <w:p w14:paraId="6514D0B0" w14:textId="7321372B" w:rsidR="0099584A" w:rsidRPr="008E2DD0" w:rsidRDefault="553DAC9C" w:rsidP="00211204">
            <w:pPr>
              <w:pStyle w:val="ListParagraph"/>
              <w:rPr>
                <w:rFonts w:eastAsia="Arial"/>
              </w:rPr>
            </w:pPr>
            <w:r>
              <w:t>T</w:t>
            </w:r>
            <w:r w:rsidR="0A2182CB">
              <w:t>he potential for negative impacts resulting from the interaction of the proposal and the authorised activities</w:t>
            </w:r>
            <w:r w:rsidR="470E2E3E">
              <w:t>.</w:t>
            </w:r>
          </w:p>
          <w:p w14:paraId="22EBCC33" w14:textId="5ED273D4" w:rsidR="0099584A" w:rsidRPr="008E2DD0" w:rsidRDefault="0A2182CB" w:rsidP="00211204">
            <w:pPr>
              <w:pStyle w:val="ListParagraph"/>
              <w:rPr>
                <w:rFonts w:eastAsia="Arial"/>
              </w:rPr>
            </w:pPr>
            <w:r>
              <w:t>Whether any amendments to the proposal to minimise or avoid any potential negative impacts are necessary</w:t>
            </w:r>
            <w:r w:rsidR="404856D8">
              <w:t>.</w:t>
            </w:r>
          </w:p>
          <w:p w14:paraId="0F0E1CF0" w14:textId="6EE6F486" w:rsidR="0099584A" w:rsidRPr="008E2DD0" w:rsidRDefault="0A2182CB" w:rsidP="00211204">
            <w:pPr>
              <w:pStyle w:val="ListParagraph"/>
              <w:rPr>
                <w:rFonts w:eastAsia="Arial"/>
              </w:rPr>
            </w:pPr>
            <w:r>
              <w:t>If the location of a development proposal is incompatible with the existing authorised activities due to inadequate buffer distances between the two.</w:t>
            </w:r>
          </w:p>
          <w:p w14:paraId="79E18D10" w14:textId="0B1C44FB" w:rsidR="0099584A" w:rsidRPr="008E2DD0" w:rsidRDefault="4D4B88DE" w:rsidP="00400255">
            <w:pPr>
              <w:pStyle w:val="BodyText1"/>
              <w:rPr>
                <w:rFonts w:eastAsia="Arial"/>
              </w:rPr>
            </w:pPr>
            <w:r>
              <w:lastRenderedPageBreak/>
              <w:t>Further advice and guidance on this can be found in our</w:t>
            </w:r>
            <w:r w:rsidR="78CF0A07">
              <w:t xml:space="preserve"> </w:t>
            </w:r>
            <w:hyperlink r:id="rId115">
              <w:r w:rsidR="78CF0A07" w:rsidRPr="00721D09">
                <w:rPr>
                  <w:rStyle w:val="Hyperlink"/>
                </w:rPr>
                <w:t>Co-location Standing Advice for Planning Authorities</w:t>
              </w:r>
            </w:hyperlink>
            <w:r w:rsidR="686480BC">
              <w:t>.</w:t>
            </w:r>
          </w:p>
        </w:tc>
      </w:tr>
      <w:tr w:rsidR="00B52CAE" w14:paraId="3FED6BA5" w14:textId="77777777" w:rsidTr="00C51A9F">
        <w:trPr>
          <w:trHeight w:val="387"/>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132F161F" w14:textId="591EB75A" w:rsidR="00B52CAE" w:rsidRPr="00EB1211" w:rsidRDefault="45E71BAB" w:rsidP="00133104">
            <w:pPr>
              <w:pStyle w:val="Tablerowheader"/>
              <w:rPr>
                <w:rStyle w:val="normaltextrun"/>
                <w:rFonts w:asciiTheme="majorHAnsi" w:eastAsiaTheme="majorEastAsia" w:hAnsiTheme="majorHAnsi" w:cstheme="majorBidi"/>
                <w:sz w:val="24"/>
                <w:szCs w:val="24"/>
              </w:rPr>
            </w:pPr>
            <w:bookmarkStart w:id="342" w:name="_Toc1989533367"/>
            <w:bookmarkStart w:id="343" w:name="_Toc757551645"/>
            <w:bookmarkStart w:id="344" w:name="_Toc1983916800"/>
            <w:bookmarkStart w:id="345" w:name="_Toc994996043"/>
            <w:bookmarkStart w:id="346" w:name="_Toc1010961325"/>
            <w:bookmarkStart w:id="347" w:name="_Toc1915092640"/>
            <w:bookmarkStart w:id="348" w:name="_Toc1405520048"/>
            <w:bookmarkStart w:id="349" w:name="_Toc1237634496"/>
            <w:bookmarkStart w:id="350" w:name="_Toc2093227955"/>
            <w:bookmarkStart w:id="351" w:name="_Toc237521894"/>
            <w:r w:rsidRPr="51927662">
              <w:lastRenderedPageBreak/>
              <w:t>Surface water drainage and Sustainable Drainage Systems (SUDS)</w:t>
            </w:r>
            <w:bookmarkEnd w:id="342"/>
            <w:bookmarkEnd w:id="343"/>
            <w:bookmarkEnd w:id="344"/>
            <w:bookmarkEnd w:id="345"/>
            <w:bookmarkEnd w:id="346"/>
            <w:bookmarkEnd w:id="347"/>
            <w:bookmarkEnd w:id="348"/>
            <w:bookmarkEnd w:id="349"/>
            <w:bookmarkEnd w:id="350"/>
            <w:bookmarkEnd w:id="35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CF68478" w14:textId="7CF7FD28" w:rsidR="0201A251" w:rsidRPr="008E2DD0" w:rsidRDefault="12D5BCC3" w:rsidP="00211204">
            <w:pPr>
              <w:pStyle w:val="ListParagraph"/>
              <w:numPr>
                <w:ilvl w:val="0"/>
                <w:numId w:val="34"/>
              </w:numPr>
              <w:rPr>
                <w:rFonts w:eastAsia="Arial"/>
              </w:rPr>
            </w:pPr>
            <w:r w:rsidRPr="008E2DD0">
              <w:t>A</w:t>
            </w:r>
            <w:r w:rsidR="546714C9" w:rsidRPr="008E2DD0">
              <w:t>pplicant</w:t>
            </w:r>
            <w:r w:rsidR="65BCF8E9" w:rsidRPr="008E2DD0">
              <w:t>s</w:t>
            </w:r>
            <w:r w:rsidR="7A26DC85" w:rsidRPr="008E2DD0">
              <w:t xml:space="preserve"> should demonstrate that they have adequate space to accommodate SUDS within the site layout</w:t>
            </w:r>
            <w:r w:rsidR="572D44AE" w:rsidRPr="008E2DD0">
              <w:t xml:space="preserve">, </w:t>
            </w:r>
            <w:r w:rsidR="7A26DC85" w:rsidRPr="008E2DD0">
              <w:t>especially when considering applications for planning permission in principle</w:t>
            </w:r>
            <w:r w:rsidR="43F6FDA5" w:rsidRPr="008E2DD0">
              <w:t xml:space="preserve">, </w:t>
            </w:r>
            <w:r w:rsidR="4D6A5711" w:rsidRPr="008E2DD0">
              <w:t>ensuring</w:t>
            </w:r>
            <w:r w:rsidR="43F6FDA5" w:rsidRPr="008E2DD0">
              <w:t xml:space="preserve"> </w:t>
            </w:r>
            <w:r w:rsidR="0FBB0561" w:rsidRPr="008E2DD0">
              <w:t xml:space="preserve">the </w:t>
            </w:r>
            <w:r w:rsidR="290F9E36" w:rsidRPr="008E2DD0">
              <w:t xml:space="preserve">SUDS accord with the </w:t>
            </w:r>
            <w:r w:rsidR="799D2746">
              <w:t xml:space="preserve">SUDS </w:t>
            </w:r>
            <w:hyperlink r:id="rId116" w:history="1">
              <w:r w:rsidR="799D2746" w:rsidRPr="4AD71493">
                <w:rPr>
                  <w:rStyle w:val="Hyperlink"/>
                </w:rPr>
                <w:t>Manual</w:t>
              </w:r>
            </w:hyperlink>
            <w:r w:rsidR="799D2746">
              <w:t xml:space="preserve"> (C753)</w:t>
            </w:r>
            <w:r w:rsidR="119CCD79" w:rsidRPr="008E2DD0">
              <w:t xml:space="preserve"> </w:t>
            </w:r>
            <w:r w:rsidR="290F9E36" w:rsidRPr="008E2DD0">
              <w:t>and that all the key points behind any design are considered: water quality, water quantity, amenity</w:t>
            </w:r>
            <w:r w:rsidR="30ECD7AE" w:rsidRPr="008E2DD0">
              <w:t>,</w:t>
            </w:r>
            <w:r w:rsidR="290F9E36" w:rsidRPr="008E2DD0">
              <w:t xml:space="preserve"> and biodiversity.</w:t>
            </w:r>
          </w:p>
          <w:p w14:paraId="4CEDBA57" w14:textId="6CF158A7" w:rsidR="00B52CAE" w:rsidRPr="027FD15A" w:rsidRDefault="0A99F84A" w:rsidP="00211204">
            <w:pPr>
              <w:pStyle w:val="ListParagraph"/>
              <w:numPr>
                <w:ilvl w:val="0"/>
                <w:numId w:val="34"/>
              </w:numPr>
              <w:rPr>
                <w:rFonts w:eastAsia="Arial"/>
              </w:rPr>
            </w:pPr>
            <w:r w:rsidRPr="008E2DD0">
              <w:t>Consult Scottish Water and/or the local authority’s roads department where the SUDS proposals would be adopted by them and, where appropriate, consult the local authority roads department/flood risk management team on the SUDS strategy in terms of water quantity and flooding issues</w:t>
            </w:r>
            <w:r w:rsidR="251DE914" w:rsidRPr="008E2DD0">
              <w:t>.</w:t>
            </w:r>
          </w:p>
          <w:p w14:paraId="28C8A7D7" w14:textId="1092E87B" w:rsidR="00AB7F65" w:rsidRPr="008E2DD0" w:rsidRDefault="00AB7F65" w:rsidP="00211204">
            <w:pPr>
              <w:pStyle w:val="ListParagraph"/>
              <w:numPr>
                <w:ilvl w:val="0"/>
                <w:numId w:val="34"/>
              </w:numPr>
            </w:pPr>
            <w:r w:rsidRPr="008E2DD0">
              <w:t xml:space="preserve">Run-off from a development is authorised by GBR10B or </w:t>
            </w:r>
            <w:r w:rsidR="00F07885">
              <w:t xml:space="preserve">an </w:t>
            </w:r>
            <w:r w:rsidR="00141EA9">
              <w:t xml:space="preserve">EASR </w:t>
            </w:r>
            <w:r w:rsidRPr="008E2DD0">
              <w:t>permit</w:t>
            </w:r>
            <w:r w:rsidR="00767B63">
              <w:t xml:space="preserve">. </w:t>
            </w:r>
            <w:r w:rsidR="00627E40">
              <w:t xml:space="preserve">Refer to our </w:t>
            </w:r>
            <w:hyperlink r:id="rId117" w:history="1">
              <w:r w:rsidR="00627E40" w:rsidRPr="00DE20C1">
                <w:rPr>
                  <w:rStyle w:val="Hyperlink"/>
                </w:rPr>
                <w:t>Water run-off webpages</w:t>
              </w:r>
            </w:hyperlink>
            <w:r w:rsidR="00627E40">
              <w:t xml:space="preserve"> for further informatio</w:t>
            </w:r>
            <w:r w:rsidR="00EF22BE">
              <w:t xml:space="preserve">n, which also includes </w:t>
            </w:r>
            <w:hyperlink r:id="rId118" w:history="1">
              <w:r w:rsidRPr="008E2DD0">
                <w:rPr>
                  <w:rStyle w:val="Hyperlink"/>
                </w:rPr>
                <w:t>Run-off from developments built after 1 April 2007</w:t>
              </w:r>
            </w:hyperlink>
            <w:r w:rsidR="00387E40">
              <w:t xml:space="preserve"> and</w:t>
            </w:r>
            <w:r w:rsidRPr="008E2DD0">
              <w:t xml:space="preserve"> </w:t>
            </w:r>
            <w:hyperlink r:id="rId119" w:history="1">
              <w:r w:rsidRPr="008E2DD0">
                <w:rPr>
                  <w:rStyle w:val="Hyperlink"/>
                </w:rPr>
                <w:t>Water run-off from built developments not authorised by GBR 10A or GBR 10B</w:t>
              </w:r>
            </w:hyperlink>
            <w:r w:rsidR="00767B63">
              <w:t xml:space="preserve">. </w:t>
            </w:r>
          </w:p>
          <w:p w14:paraId="10705159" w14:textId="2A962835" w:rsidR="00B52CAE" w:rsidRPr="008E2DD0" w:rsidRDefault="00AB7F65" w:rsidP="00211204">
            <w:pPr>
              <w:pStyle w:val="ListParagraph"/>
              <w:numPr>
                <w:ilvl w:val="0"/>
                <w:numId w:val="34"/>
              </w:numPr>
              <w:rPr>
                <w:rFonts w:eastAsia="Arial"/>
              </w:rPr>
            </w:pPr>
            <w:r w:rsidRPr="008E2DD0">
              <w:t xml:space="preserve">SUDS are a requirement for new development under EASR with the exception of runoff from a single dwelling and discharges to coastal waters. </w:t>
            </w:r>
            <w:r w:rsidR="00A167BC">
              <w:t xml:space="preserve">Refer to </w:t>
            </w:r>
            <w:hyperlink r:id="rId120" w:history="1">
              <w:r w:rsidR="00A167BC" w:rsidRPr="00524E2A">
                <w:rPr>
                  <w:rStyle w:val="Hyperlink"/>
                </w:rPr>
                <w:t>R</w:t>
              </w:r>
              <w:r w:rsidRPr="008E2DD0">
                <w:rPr>
                  <w:rStyle w:val="Hyperlink"/>
                </w:rPr>
                <w:t>un-off from developments built after 1 April 2007</w:t>
              </w:r>
            </w:hyperlink>
            <w:r w:rsidR="009E2AFA">
              <w:t>.</w:t>
            </w:r>
          </w:p>
        </w:tc>
      </w:tr>
      <w:tr w:rsidR="00FE3722" w14:paraId="71E99CC6"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3CC044C" w14:textId="2231CF09" w:rsidR="00FE3722" w:rsidRPr="00FE3722" w:rsidRDefault="2D30A631" w:rsidP="00133104">
            <w:pPr>
              <w:pStyle w:val="Tablerowheader"/>
              <w:rPr>
                <w:rStyle w:val="normaltextrun"/>
                <w:rFonts w:asciiTheme="majorHAnsi" w:eastAsiaTheme="majorEastAsia" w:hAnsiTheme="majorHAnsi" w:cstheme="majorBidi"/>
                <w:sz w:val="24"/>
                <w:szCs w:val="24"/>
              </w:rPr>
            </w:pPr>
            <w:bookmarkStart w:id="352" w:name="_Toc32296100"/>
            <w:bookmarkStart w:id="353" w:name="_Toc2094759779"/>
            <w:bookmarkStart w:id="354" w:name="_Toc2137896605"/>
            <w:bookmarkStart w:id="355" w:name="_Toc1217780571"/>
            <w:bookmarkStart w:id="356" w:name="_Toc1529318793"/>
            <w:bookmarkStart w:id="357" w:name="_Toc688027719"/>
            <w:bookmarkStart w:id="358" w:name="_Toc442550604"/>
            <w:bookmarkStart w:id="359" w:name="_Toc1064984520"/>
            <w:bookmarkStart w:id="360" w:name="_Toc91625182"/>
            <w:bookmarkStart w:id="361" w:name="_Toc237521895"/>
            <w:r w:rsidRPr="51927662">
              <w:t xml:space="preserve">The use of land for the deposit of any kind of refuse or </w:t>
            </w:r>
            <w:r w:rsidRPr="51927662">
              <w:lastRenderedPageBreak/>
              <w:t>waste, including slurry or sludge (including structures for silage and slurry)</w:t>
            </w:r>
            <w:r w:rsidR="0084E9BD" w:rsidRPr="51927662">
              <w:t xml:space="preserve"> </w:t>
            </w:r>
            <w:bookmarkEnd w:id="352"/>
            <w:bookmarkEnd w:id="353"/>
            <w:bookmarkEnd w:id="354"/>
            <w:bookmarkEnd w:id="355"/>
            <w:r w:rsidR="248B3C77" w:rsidRPr="51927662">
              <w:rPr>
                <w:rFonts w:ascii="Arial" w:eastAsia="Arial" w:hAnsi="Arial" w:cs="Arial"/>
              </w:rPr>
              <w:t>and digestate arising from anaerobic digester</w:t>
            </w:r>
            <w:bookmarkEnd w:id="356"/>
            <w:bookmarkEnd w:id="357"/>
            <w:bookmarkEnd w:id="358"/>
            <w:bookmarkEnd w:id="359"/>
            <w:bookmarkEnd w:id="360"/>
            <w:bookmarkEnd w:id="361"/>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5942ACF9" w14:textId="1DFE9E0E" w:rsidR="00A26160" w:rsidRPr="00721D09" w:rsidRDefault="7962AA07" w:rsidP="00211204">
            <w:pPr>
              <w:pStyle w:val="ListParagraph"/>
              <w:numPr>
                <w:ilvl w:val="0"/>
                <w:numId w:val="50"/>
              </w:numPr>
              <w:rPr>
                <w:spacing w:val="-2"/>
              </w:rPr>
            </w:pPr>
            <w:r w:rsidRPr="00721D09">
              <w:rPr>
                <w:spacing w:val="-2"/>
              </w:rPr>
              <w:lastRenderedPageBreak/>
              <w:t>Proposals which involve the treatment, storage or disposal of waste may require a waste management licence under</w:t>
            </w:r>
            <w:r w:rsidR="00C540DE" w:rsidRPr="00721D09">
              <w:rPr>
                <w:spacing w:val="-2"/>
              </w:rPr>
              <w:t xml:space="preserve"> </w:t>
            </w:r>
            <w:hyperlink r:id="rId121" w:history="1">
              <w:r w:rsidR="608D37C5" w:rsidRPr="00721D09">
                <w:rPr>
                  <w:spacing w:val="-2"/>
                </w:rPr>
                <w:t xml:space="preserve">Environmental </w:t>
              </w:r>
              <w:r w:rsidR="608D37C5" w:rsidRPr="00721D09">
                <w:rPr>
                  <w:spacing w:val="-2"/>
                </w:rPr>
                <w:lastRenderedPageBreak/>
                <w:t>Authorisation</w:t>
              </w:r>
              <w:r w:rsidR="00E325FD" w:rsidRPr="00721D09">
                <w:rPr>
                  <w:spacing w:val="-2"/>
                </w:rPr>
                <w:t>s</w:t>
              </w:r>
              <w:r w:rsidR="608D37C5" w:rsidRPr="00721D09">
                <w:rPr>
                  <w:spacing w:val="-2"/>
                </w:rPr>
                <w:t xml:space="preserve"> (Scotland) Regulations 2018 (EASR)</w:t>
              </w:r>
            </w:hyperlink>
            <w:r w:rsidR="00721D09" w:rsidRPr="00721D09">
              <w:rPr>
                <w:spacing w:val="-2"/>
              </w:rPr>
              <w:t>.</w:t>
            </w:r>
          </w:p>
          <w:p w14:paraId="734F2244" w14:textId="7198E854" w:rsidR="00FE3722" w:rsidRPr="008E2DD0" w:rsidRDefault="55D8D5EC" w:rsidP="00211204">
            <w:pPr>
              <w:pStyle w:val="ListParagraph"/>
              <w:numPr>
                <w:ilvl w:val="0"/>
                <w:numId w:val="50"/>
              </w:numPr>
            </w:pPr>
            <w:r w:rsidRPr="008E2DD0">
              <w:t xml:space="preserve">In 2021, the provisions of the Control of Pollution (Silage, Slurry and Agricultural Fuel Oil) Regulations 2003 (as amended) (SSAFO) were amalgamated into the Controlled Activities Regulations (CAR) </w:t>
            </w:r>
            <w:r w:rsidR="00C954A7">
              <w:t>General Binding Rules (</w:t>
            </w:r>
            <w:r w:rsidRPr="008E2DD0">
              <w:t>GBR’s</w:t>
            </w:r>
            <w:r w:rsidR="62CDD14D">
              <w:t>)</w:t>
            </w:r>
            <w:r w:rsidRPr="008E2DD0">
              <w:t xml:space="preserve"> and SSAFO was revoked. Since the introduction of the </w:t>
            </w:r>
            <w:hyperlink r:id="rId122">
              <w:r w:rsidR="626942EC" w:rsidRPr="00856859">
                <w:t>EASR</w:t>
              </w:r>
            </w:hyperlink>
            <w:r w:rsidRPr="008E2DD0">
              <w:t xml:space="preserve"> on 1 November 2025 all diffuse pollution CAR GBR’s have been amalgamated into the EASR Water GBR’s. </w:t>
            </w:r>
            <w:r w:rsidR="626942EC">
              <w:t xml:space="preserve">Visit the </w:t>
            </w:r>
            <w:hyperlink r:id="rId123">
              <w:r w:rsidR="626942EC">
                <w:t>Farming and Water Scotland website</w:t>
              </w:r>
            </w:hyperlink>
            <w:r w:rsidR="626942EC">
              <w:t xml:space="preserve"> for further details.</w:t>
            </w:r>
          </w:p>
          <w:p w14:paraId="54CDB019" w14:textId="1215DF9F" w:rsidR="00FE3722" w:rsidRPr="00856859" w:rsidRDefault="2223E697" w:rsidP="00211204">
            <w:pPr>
              <w:pStyle w:val="ListParagraph"/>
              <w:numPr>
                <w:ilvl w:val="0"/>
                <w:numId w:val="50"/>
              </w:numPr>
            </w:pPr>
            <w:r w:rsidRPr="008E2DD0">
              <w:t>D</w:t>
            </w:r>
            <w:r w:rsidR="1A0872A6" w:rsidRPr="008E2DD0">
              <w:t>evelopments involving the storage and handling of slurry, silage and anaerobic digestate must be designed and operated in accordance with</w:t>
            </w:r>
            <w:r w:rsidR="174C2562" w:rsidRPr="008E2DD0">
              <w:t xml:space="preserve"> </w:t>
            </w:r>
            <w:r w:rsidR="6896092C" w:rsidRPr="008E2DD0">
              <w:t>EASR</w:t>
            </w:r>
            <w:r w:rsidR="1A0872A6" w:rsidRPr="008E2DD0">
              <w:t>.</w:t>
            </w:r>
            <w:r w:rsidR="306BFFDC" w:rsidRPr="008E2DD0">
              <w:t xml:space="preserve"> </w:t>
            </w:r>
            <w:r w:rsidR="1A0872A6" w:rsidRPr="008E2DD0">
              <w:t xml:space="preserve">Refer to the </w:t>
            </w:r>
            <w:hyperlink w:anchor="_SEPA_authorised_activities" w:history="1">
              <w:r w:rsidR="1A0872A6" w:rsidRPr="008E2DD0">
                <w:t>regulatory section</w:t>
              </w:r>
            </w:hyperlink>
            <w:r w:rsidR="1A0872A6" w:rsidRPr="008E2DD0">
              <w:t xml:space="preserve"> above. </w:t>
            </w:r>
          </w:p>
        </w:tc>
      </w:tr>
      <w:tr w:rsidR="039A28F2" w14:paraId="781ECB22" w14:textId="77777777" w:rsidTr="00C51A9F">
        <w:trPr>
          <w:trHeight w:val="300"/>
        </w:trPr>
        <w:tc>
          <w:tcPr>
            <w:tcW w:w="2689"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36E96F56" w14:textId="3E5F6DD4" w:rsidR="5FDD87F7" w:rsidRDefault="4958184F" w:rsidP="00133104">
            <w:pPr>
              <w:pStyle w:val="Tablerowheader"/>
            </w:pPr>
            <w:bookmarkStart w:id="362" w:name="_Toc1506231589"/>
            <w:bookmarkStart w:id="363" w:name="_Toc1707977407"/>
            <w:bookmarkStart w:id="364" w:name="_Toc1285172962"/>
            <w:bookmarkStart w:id="365" w:name="_Toc354248103"/>
            <w:bookmarkStart w:id="366" w:name="_Toc237521896"/>
            <w:r>
              <w:lastRenderedPageBreak/>
              <w:t>Waste water drainage (including the carrying out of building or other operations or use of land for the retention, treatment or disposal of sewage, trade-waste, or effluent)</w:t>
            </w:r>
            <w:bookmarkEnd w:id="362"/>
            <w:bookmarkEnd w:id="363"/>
            <w:bookmarkEnd w:id="364"/>
            <w:bookmarkEnd w:id="365"/>
            <w:bookmarkEnd w:id="366"/>
          </w:p>
          <w:p w14:paraId="7AF78517" w14:textId="2A3CEFAA" w:rsidR="039A28F2" w:rsidRDefault="039A28F2" w:rsidP="00B324EE">
            <w:pPr>
              <w:widowControl w:val="0"/>
            </w:pPr>
          </w:p>
        </w:tc>
        <w:tc>
          <w:tcPr>
            <w:tcW w:w="7654" w:type="dxa"/>
            <w:tcBorders>
              <w:top w:val="single" w:sz="4" w:space="0" w:color="auto"/>
              <w:left w:val="single" w:sz="4" w:space="0" w:color="auto"/>
              <w:bottom w:val="single" w:sz="4" w:space="0" w:color="auto"/>
              <w:right w:val="single" w:sz="4" w:space="0" w:color="auto"/>
            </w:tcBorders>
            <w:noWrap/>
            <w:tcMar>
              <w:top w:w="108" w:type="dxa"/>
              <w:left w:w="108" w:type="dxa"/>
              <w:bottom w:w="0" w:type="dxa"/>
              <w:right w:w="108" w:type="dxa"/>
            </w:tcMar>
          </w:tcPr>
          <w:p w14:paraId="0B3EF4F8" w14:textId="16479BC6" w:rsidR="5FDD87F7" w:rsidRDefault="5FDD87F7" w:rsidP="00211204">
            <w:pPr>
              <w:pStyle w:val="ListParagraph"/>
              <w:numPr>
                <w:ilvl w:val="0"/>
                <w:numId w:val="50"/>
              </w:numPr>
            </w:pPr>
            <w:r>
              <w:t xml:space="preserve">Applicants should demonstrate appropriate waste water drainage proposals for the carrying out of building/other operations/use of land for the retention, treatment or disposal of sewage, trade waste or effluent, in line with best practice and SEPA’s regulatory </w:t>
            </w:r>
            <w:r w:rsidR="2D00A4E6">
              <w:t>requirements and guidance</w:t>
            </w:r>
            <w:r>
              <w:t>.</w:t>
            </w:r>
          </w:p>
          <w:p w14:paraId="33A2CD05" w14:textId="410DCF62" w:rsidR="5FDD87F7" w:rsidRDefault="5FDD87F7" w:rsidP="00211204">
            <w:pPr>
              <w:pStyle w:val="ListParagraph"/>
              <w:numPr>
                <w:ilvl w:val="0"/>
                <w:numId w:val="50"/>
              </w:numPr>
              <w:rPr>
                <w:rFonts w:eastAsia="Arial"/>
              </w:rPr>
            </w:pPr>
            <w:r>
              <w:t>Sites of all scales, and particularly trade sites, should connect to the public sewer, unless evidence is provided to the satisfaction of the Planning Authority that this would not be viable. At the discretion of the Planning Authority, the applicant may also be required to actively engage with Scottish Water to seek growth provision/adoption of the scheme.</w:t>
            </w:r>
          </w:p>
          <w:p w14:paraId="3B0D8B97" w14:textId="012F195A" w:rsidR="5FDD87F7" w:rsidRDefault="4641BCA0" w:rsidP="00400255">
            <w:pPr>
              <w:pStyle w:val="ListParagraph"/>
            </w:pPr>
            <w:r w:rsidRPr="00AC34D8">
              <w:t>Authorisation under</w:t>
            </w:r>
            <w:r w:rsidR="2A02A282" w:rsidRPr="00AC34D8">
              <w:t xml:space="preserve"> </w:t>
            </w:r>
            <w:hyperlink r:id="rId124" w:history="1">
              <w:r w:rsidR="0E230533" w:rsidRPr="00AC34D8">
                <w:rPr>
                  <w:rStyle w:val="Hyperlink"/>
                  <w:rFonts w:eastAsia="Poppins"/>
                </w:rPr>
                <w:t>E</w:t>
              </w:r>
              <w:r w:rsidR="0E230533" w:rsidRPr="00AC34D8">
                <w:rPr>
                  <w:rStyle w:val="Hyperlink"/>
                </w:rPr>
                <w:t>nvironmental Authorisation</w:t>
              </w:r>
              <w:r w:rsidR="00D023A0" w:rsidRPr="00AC34D8">
                <w:rPr>
                  <w:rStyle w:val="Hyperlink"/>
                </w:rPr>
                <w:t>s</w:t>
              </w:r>
              <w:r w:rsidR="0E230533" w:rsidRPr="00AC34D8">
                <w:rPr>
                  <w:rStyle w:val="Hyperlink"/>
                </w:rPr>
                <w:t xml:space="preserve"> (Scotland) Regulations 2018 (EASR)</w:t>
              </w:r>
            </w:hyperlink>
            <w:r>
              <w:t xml:space="preserve"> will be required for discharges from </w:t>
            </w:r>
            <w:r>
              <w:lastRenderedPageBreak/>
              <w:t xml:space="preserve">private foul drainage systems. </w:t>
            </w:r>
            <w:r w:rsidR="001C78F0">
              <w:t>A</w:t>
            </w:r>
            <w:r>
              <w:t xml:space="preserve">pplicants are advised to contact </w:t>
            </w:r>
            <w:hyperlink r:id="rId125">
              <w:r w:rsidRPr="4AD71493">
                <w:rPr>
                  <w:rStyle w:val="Hyperlink"/>
                </w:rPr>
                <w:t>water.permitting@sepa.org.uk</w:t>
              </w:r>
            </w:hyperlink>
            <w:r>
              <w:t xml:space="preserve"> at the earliest opportunity, particularly for larger scale discharges or where discharge is into, or near to, sensitive locations such as designated bathing waters or shellfish waters, where enhanced treatment would be required. We cannot guarantee that consent for private foul drainage systems will be granted until the submission and determination of the relevant authorisation and therefore it is important that the applicant considers this issue early in the planning of the development. In most cases it must be demonstrated that connection to the public sewer is not achievable.</w:t>
            </w:r>
          </w:p>
          <w:p w14:paraId="6ADB7760" w14:textId="06EC337E" w:rsidR="5FDD87F7" w:rsidRDefault="4641BCA0" w:rsidP="00211204">
            <w:pPr>
              <w:pStyle w:val="ListParagraph"/>
              <w:numPr>
                <w:ilvl w:val="0"/>
                <w:numId w:val="50"/>
              </w:numPr>
            </w:pPr>
            <w:r>
              <w:t>We recommend that applicants consider the information on our</w:t>
            </w:r>
            <w:r w:rsidR="5C8F7DA5">
              <w:t xml:space="preserve"> </w:t>
            </w:r>
            <w:hyperlink r:id="rId126">
              <w:r w:rsidR="7AAF2E37" w:rsidRPr="4AD71493">
                <w:rPr>
                  <w:rStyle w:val="Hyperlink"/>
                </w:rPr>
                <w:t>Septic tanks and private sewage treatment systems web</w:t>
              </w:r>
              <w:r w:rsidR="1D696C32" w:rsidRPr="4AD71493">
                <w:rPr>
                  <w:rStyle w:val="Hyperlink"/>
                </w:rPr>
                <w:t>page</w:t>
              </w:r>
              <w:r w:rsidR="02C18324" w:rsidRPr="4AD71493">
                <w:rPr>
                  <w:rStyle w:val="Hyperlink"/>
                </w:rPr>
                <w:t>s</w:t>
              </w:r>
            </w:hyperlink>
            <w:r>
              <w:t>. This includes information on private sewage treatment systems, discharging grey water or liquid from composting toilets and campervan/motorhome wastewater disposal. Applicants should also be aware that discharges from swimming/exercise pools/hot tubs to soakaway or surface waters will require</w:t>
            </w:r>
            <w:r w:rsidR="708D03D7">
              <w:t xml:space="preserve"> </w:t>
            </w:r>
            <w:hyperlink r:id="rId127" w:history="1">
              <w:r w:rsidR="7D6A9154" w:rsidRPr="4AD71493">
                <w:rPr>
                  <w:rStyle w:val="Hyperlink"/>
                </w:rPr>
                <w:t>EASR</w:t>
              </w:r>
            </w:hyperlink>
            <w:r>
              <w:t xml:space="preserve"> authorisation (unless this is a single domestic hot tub discharging to land or soakaway). </w:t>
            </w:r>
            <w:r w:rsidR="5EB68FDB">
              <w:t>A</w:t>
            </w:r>
            <w:r>
              <w:t>dditional guidance in relation to private wastewater disposal</w:t>
            </w:r>
            <w:r w:rsidR="59C119D4">
              <w:t xml:space="preserve"> can also be found on our </w:t>
            </w:r>
            <w:hyperlink r:id="rId128" w:history="1">
              <w:r w:rsidR="140984D3" w:rsidRPr="4AD71493">
                <w:rPr>
                  <w:rStyle w:val="Hyperlink"/>
                </w:rPr>
                <w:t>pollution control web</w:t>
              </w:r>
              <w:r w:rsidR="1D696C32" w:rsidRPr="4AD71493">
                <w:rPr>
                  <w:rStyle w:val="Hyperlink"/>
                </w:rPr>
                <w:t>page</w:t>
              </w:r>
            </w:hyperlink>
            <w:r>
              <w:t>.</w:t>
            </w:r>
          </w:p>
          <w:p w14:paraId="57AB84AA" w14:textId="5E89DF4D" w:rsidR="5FDD87F7" w:rsidRDefault="5FDD87F7" w:rsidP="00211204">
            <w:pPr>
              <w:pStyle w:val="ListParagraph"/>
              <w:numPr>
                <w:ilvl w:val="0"/>
                <w:numId w:val="50"/>
              </w:numPr>
            </w:pPr>
            <w:r>
              <w:t>Please note, for Scottish Water waste water treatment works – Scottish Water should have liaised with us as part of the application making process and therefore, we have no site-specific planning comments to make. Regulatory matters will be addressed when the appropriate regulatory application is made.</w:t>
            </w:r>
          </w:p>
        </w:tc>
      </w:tr>
    </w:tbl>
    <w:p w14:paraId="3758BFDB" w14:textId="197841C2" w:rsidR="00F61362" w:rsidRPr="00F03568" w:rsidRDefault="620BEA79" w:rsidP="0099257B">
      <w:pPr>
        <w:pStyle w:val="Heading1"/>
        <w:rPr>
          <w:rFonts w:eastAsia="Times New Roman"/>
        </w:rPr>
      </w:pPr>
      <w:bookmarkStart w:id="367" w:name="_Appendix_1:_Land"/>
      <w:bookmarkStart w:id="368" w:name="_Toc1052844576"/>
      <w:bookmarkStart w:id="369" w:name="_Toc784268780"/>
      <w:bookmarkStart w:id="370" w:name="_Appendix_1:_Land_1"/>
      <w:bookmarkStart w:id="371" w:name="_Toc733879160"/>
      <w:bookmarkStart w:id="372" w:name="_Toc1834897087"/>
      <w:bookmarkStart w:id="373" w:name="_Toc446989234"/>
      <w:bookmarkStart w:id="374" w:name="_Toc458113109"/>
      <w:bookmarkStart w:id="375" w:name="_Toc1438367382"/>
      <w:bookmarkStart w:id="376" w:name="_Toc237521897"/>
      <w:r>
        <w:lastRenderedPageBreak/>
        <w:t>Appendix 1</w:t>
      </w:r>
      <w:r w:rsidR="46283044">
        <w:t xml:space="preserve">: Land with </w:t>
      </w:r>
      <w:r w:rsidR="4F82DD6D">
        <w:t>p</w:t>
      </w:r>
      <w:r w:rsidR="46283044">
        <w:t xml:space="preserve">otential for </w:t>
      </w:r>
      <w:r w:rsidR="2E0CDE00">
        <w:t>r</w:t>
      </w:r>
      <w:r w:rsidR="46283044">
        <w:t xml:space="preserve">adioactive </w:t>
      </w:r>
      <w:r w:rsidR="4792A29B">
        <w:t>c</w:t>
      </w:r>
      <w:r w:rsidR="46283044">
        <w:t>ontamination</w:t>
      </w:r>
      <w:bookmarkEnd w:id="367"/>
      <w:bookmarkEnd w:id="368"/>
      <w:bookmarkEnd w:id="369"/>
      <w:bookmarkEnd w:id="370"/>
      <w:bookmarkEnd w:id="371"/>
      <w:bookmarkEnd w:id="372"/>
      <w:bookmarkEnd w:id="373"/>
      <w:bookmarkEnd w:id="374"/>
      <w:bookmarkEnd w:id="375"/>
      <w:bookmarkEnd w:id="376"/>
    </w:p>
    <w:p w14:paraId="7E63BA34" w14:textId="5A8187A0" w:rsidR="00F61362" w:rsidRDefault="6FE36E64" w:rsidP="00B324EE">
      <w:pPr>
        <w:pStyle w:val="BodyText1"/>
        <w:widowControl w:val="0"/>
        <w:rPr>
          <w:rFonts w:eastAsia="Times New Roman"/>
        </w:rPr>
      </w:pPr>
      <w:r w:rsidRPr="419A4A43">
        <w:rPr>
          <w:rFonts w:eastAsia="Times New Roman"/>
        </w:rPr>
        <w:t>Below is a description of the common types of sites that have the potential for radioactive contamination and why.</w:t>
      </w:r>
    </w:p>
    <w:p w14:paraId="64007393" w14:textId="390C4629" w:rsidR="00F61362" w:rsidRDefault="6FE36E64" w:rsidP="0099257B">
      <w:pPr>
        <w:pStyle w:val="Heading2"/>
      </w:pPr>
      <w:bookmarkStart w:id="377" w:name="_Toc237521898"/>
      <w:r w:rsidRPr="5E74EC51">
        <w:t xml:space="preserve">Former </w:t>
      </w:r>
      <w:r w:rsidR="6E1615E0" w:rsidRPr="5E74EC51">
        <w:t>m</w:t>
      </w:r>
      <w:r w:rsidRPr="5E74EC51">
        <w:t xml:space="preserve">ilitary </w:t>
      </w:r>
      <w:r w:rsidR="65A18CDC" w:rsidRPr="5E74EC51">
        <w:t>a</w:t>
      </w:r>
      <w:r w:rsidRPr="5E74EC51">
        <w:t>irfields</w:t>
      </w:r>
      <w:bookmarkEnd w:id="377"/>
    </w:p>
    <w:p w14:paraId="72F49A49" w14:textId="7AFF1C5A" w:rsidR="00F61362" w:rsidRDefault="6FE36E64" w:rsidP="0099257B">
      <w:pPr>
        <w:pStyle w:val="Heading3"/>
      </w:pPr>
      <w:bookmarkStart w:id="378" w:name="_Toc237521899"/>
      <w:r w:rsidRPr="5E74EC51">
        <w:t xml:space="preserve">WWII </w:t>
      </w:r>
      <w:r w:rsidR="6891FDE3" w:rsidRPr="5E74EC51">
        <w:t>a</w:t>
      </w:r>
      <w:r w:rsidRPr="5E74EC51">
        <w:t>irfields</w:t>
      </w:r>
      <w:bookmarkEnd w:id="378"/>
    </w:p>
    <w:p w14:paraId="327B18B0" w14:textId="14701CBB" w:rsidR="00F61362" w:rsidRDefault="6FE36E64" w:rsidP="00B324EE">
      <w:pPr>
        <w:pStyle w:val="BodyText1"/>
        <w:widowControl w:val="0"/>
        <w:rPr>
          <w:rFonts w:eastAsia="Times New Roman"/>
          <w:highlight w:val="cyan"/>
        </w:rPr>
      </w:pPr>
      <w:r w:rsidRPr="77870845">
        <w:rPr>
          <w:rFonts w:eastAsia="Times New Roman"/>
        </w:rPr>
        <w:t xml:space="preserve">There are numerous former WWII military airfields across Scotland. </w:t>
      </w:r>
    </w:p>
    <w:p w14:paraId="0198E6DD" w14:textId="44B9E21D" w:rsidR="00F61362" w:rsidRDefault="6FE36E64" w:rsidP="00B324EE">
      <w:pPr>
        <w:pStyle w:val="BodyText1"/>
        <w:widowControl w:val="0"/>
        <w:rPr>
          <w:rFonts w:eastAsia="Times New Roman"/>
        </w:rPr>
      </w:pPr>
      <w:r w:rsidRPr="419A4A43">
        <w:rPr>
          <w:rFonts w:eastAsia="Times New Roman"/>
        </w:rPr>
        <w:t>Radioactive radium luminous paint was used during the war to luminise dials on aircraft control panels. During WWII some airfields had salvage units and maintenance units where aircraft were dismantled and put back together. Towards the end of WWII and in the decade following many airfields were used to store and then scrap aircraft no longer in use. Waste practices were not as they are today and consequently waste was dumped on site. Former military airfields, therefore, have the potential to have radioactive contamination in the form of radium-226.</w:t>
      </w:r>
    </w:p>
    <w:p w14:paraId="19114361" w14:textId="764BBFBB" w:rsidR="00F61362" w:rsidRDefault="6FE36E64" w:rsidP="00515FF7">
      <w:pPr>
        <w:pStyle w:val="Heading3"/>
      </w:pPr>
      <w:bookmarkStart w:id="379" w:name="_Toc237521900"/>
      <w:r w:rsidRPr="5E74EC51">
        <w:t>WW</w:t>
      </w:r>
      <w:r w:rsidR="0018323F" w:rsidRPr="5E74EC51">
        <w:t>I</w:t>
      </w:r>
      <w:r w:rsidRPr="5E74EC51">
        <w:t xml:space="preserve"> </w:t>
      </w:r>
      <w:r w:rsidR="2A1FF5F0" w:rsidRPr="00515FF7">
        <w:t>a</w:t>
      </w:r>
      <w:r w:rsidRPr="00515FF7">
        <w:t>irfields</w:t>
      </w:r>
      <w:bookmarkEnd w:id="379"/>
    </w:p>
    <w:p w14:paraId="265D82A3" w14:textId="4DEAC7E9" w:rsidR="000D7ABF" w:rsidRDefault="000D7ABF" w:rsidP="00B324EE">
      <w:pPr>
        <w:pStyle w:val="BodyText1"/>
        <w:widowControl w:val="0"/>
        <w:rPr>
          <w:rFonts w:eastAsia="Times New Roman"/>
        </w:rPr>
      </w:pPr>
      <w:r w:rsidRPr="77870845">
        <w:rPr>
          <w:rFonts w:eastAsia="Times New Roman"/>
        </w:rPr>
        <w:t>WWI airfields are not of concern as these are unlikely to have used radium paint. Whilst radium was discovered at the end of the 19th century</w:t>
      </w:r>
      <w:r w:rsidR="3CDA10C0" w:rsidRPr="77870845">
        <w:rPr>
          <w:rFonts w:eastAsia="Times New Roman"/>
        </w:rPr>
        <w:t>,</w:t>
      </w:r>
      <w:r w:rsidRPr="77870845">
        <w:rPr>
          <w:rFonts w:eastAsia="Times New Roman"/>
        </w:rPr>
        <w:t xml:space="preserve"> radium 226 </w:t>
      </w:r>
      <w:r w:rsidR="27D5D898" w:rsidRPr="6ADB14B8">
        <w:rPr>
          <w:rFonts w:eastAsia="Times New Roman"/>
        </w:rPr>
        <w:t>was not</w:t>
      </w:r>
      <w:r w:rsidRPr="77870845">
        <w:rPr>
          <w:rFonts w:eastAsia="Times New Roman"/>
        </w:rPr>
        <w:t xml:space="preserve"> widely used </w:t>
      </w:r>
      <w:r w:rsidR="001B0B1C" w:rsidRPr="77870845">
        <w:rPr>
          <w:rFonts w:eastAsia="Times New Roman"/>
        </w:rPr>
        <w:t xml:space="preserve">in luminescent paint </w:t>
      </w:r>
      <w:r w:rsidRPr="77870845">
        <w:rPr>
          <w:rFonts w:eastAsia="Times New Roman"/>
        </w:rPr>
        <w:t xml:space="preserve">until the 1920s-1930s. As such it is unlikely that radium 226 will be present at these sites. </w:t>
      </w:r>
      <w:r w:rsidR="35BBC92C" w:rsidRPr="77870845">
        <w:rPr>
          <w:rFonts w:eastAsia="Times New Roman"/>
        </w:rPr>
        <w:t>We will review our position i</w:t>
      </w:r>
      <w:r w:rsidRPr="77870845">
        <w:rPr>
          <w:rFonts w:eastAsia="Times New Roman"/>
        </w:rPr>
        <w:t xml:space="preserve">f </w:t>
      </w:r>
      <w:bookmarkStart w:id="380" w:name="_Int_qCj2s7Dm"/>
      <w:r w:rsidRPr="77870845">
        <w:rPr>
          <w:rFonts w:eastAsia="Times New Roman"/>
        </w:rPr>
        <w:t>new information</w:t>
      </w:r>
      <w:bookmarkEnd w:id="380"/>
      <w:r w:rsidRPr="77870845">
        <w:rPr>
          <w:rFonts w:eastAsia="Times New Roman"/>
        </w:rPr>
        <w:t xml:space="preserve"> </w:t>
      </w:r>
      <w:r w:rsidR="302E865A" w:rsidRPr="77870845">
        <w:rPr>
          <w:rFonts w:eastAsia="Times New Roman"/>
        </w:rPr>
        <w:t>regarding</w:t>
      </w:r>
      <w:r w:rsidRPr="77870845">
        <w:rPr>
          <w:rFonts w:eastAsia="Times New Roman"/>
        </w:rPr>
        <w:t xml:space="preserve"> the use of radium 226 during WWI </w:t>
      </w:r>
      <w:bookmarkStart w:id="381" w:name="_Int_nQCtWfw6"/>
      <w:r w:rsidRPr="77870845">
        <w:rPr>
          <w:rFonts w:eastAsia="Times New Roman"/>
        </w:rPr>
        <w:t>comes to light</w:t>
      </w:r>
      <w:bookmarkEnd w:id="381"/>
      <w:r w:rsidRPr="77870845">
        <w:rPr>
          <w:rFonts w:eastAsia="Times New Roman"/>
        </w:rPr>
        <w:t>.</w:t>
      </w:r>
    </w:p>
    <w:p w14:paraId="6643664F" w14:textId="008384B7" w:rsidR="00F61362" w:rsidRDefault="6FE36E64" w:rsidP="0099257B">
      <w:pPr>
        <w:pStyle w:val="Heading2"/>
      </w:pPr>
      <w:bookmarkStart w:id="382" w:name="_Toc237521901"/>
      <w:r w:rsidRPr="5E74EC51">
        <w:t xml:space="preserve">Former </w:t>
      </w:r>
      <w:r w:rsidR="261A7D4D" w:rsidRPr="5E74EC51">
        <w:t>r</w:t>
      </w:r>
      <w:r w:rsidRPr="5E74EC51">
        <w:t xml:space="preserve">adar </w:t>
      </w:r>
      <w:r w:rsidR="29AFD517" w:rsidRPr="5E74EC51">
        <w:t>s</w:t>
      </w:r>
      <w:r w:rsidRPr="5E74EC51">
        <w:t>tations</w:t>
      </w:r>
      <w:bookmarkEnd w:id="382"/>
      <w:r w:rsidRPr="5E74EC51">
        <w:t xml:space="preserve"> </w:t>
      </w:r>
    </w:p>
    <w:p w14:paraId="40E7456B" w14:textId="362FB645" w:rsidR="00F61362" w:rsidRDefault="6FE36E64" w:rsidP="00B324EE">
      <w:pPr>
        <w:pStyle w:val="BodyText1"/>
        <w:widowControl w:val="0"/>
        <w:rPr>
          <w:rFonts w:eastAsia="Times New Roman"/>
        </w:rPr>
      </w:pPr>
      <w:r w:rsidRPr="419A4A43">
        <w:rPr>
          <w:rFonts w:eastAsia="Times New Roman"/>
        </w:rPr>
        <w:t xml:space="preserve">WWII and later radar stations used radium-226 within the transmit-receive tubes. Other radionuclides were also used. A number of radar stations were re-furbished with more modern equipment or decommissioned appropriately and as such the potential for radioactive contamination is low. However, unless a detailed desk study to accompany the planning application has specified the details of the refurbishment or decommissioning SEPA would have to assume that this has not occurred and would recommend that further information gathering on the nature of the equipment used at the site is undertaken to inform whether a radiological </w:t>
      </w:r>
      <w:r w:rsidRPr="419A4A43">
        <w:rPr>
          <w:rFonts w:eastAsia="Times New Roman"/>
        </w:rPr>
        <w:lastRenderedPageBreak/>
        <w:t>walkover survey is required.</w:t>
      </w:r>
    </w:p>
    <w:p w14:paraId="2652B0EE" w14:textId="49B816A4" w:rsidR="00F61362" w:rsidRDefault="6FE36E64" w:rsidP="00B324EE">
      <w:pPr>
        <w:pStyle w:val="BodyText1"/>
        <w:widowControl w:val="0"/>
        <w:rPr>
          <w:rFonts w:eastAsia="Times New Roman"/>
        </w:rPr>
      </w:pPr>
      <w:r w:rsidRPr="419A4A43">
        <w:rPr>
          <w:rFonts w:eastAsia="Times New Roman"/>
        </w:rPr>
        <w:t>If further information regarding the nature of the equipment used at the site cannot be sought</w:t>
      </w:r>
      <w:r w:rsidR="66E80AF5" w:rsidRPr="6ADB14B8">
        <w:rPr>
          <w:rFonts w:eastAsia="Times New Roman"/>
        </w:rPr>
        <w:t>,</w:t>
      </w:r>
      <w:r w:rsidRPr="419A4A43">
        <w:rPr>
          <w:rFonts w:eastAsia="Times New Roman"/>
        </w:rPr>
        <w:t xml:space="preserve"> it would be prudent to carry out a radiological walkover survey prior to any demolition and construction works. This will inform whether further works regarding possible radioactive contamination is required.</w:t>
      </w:r>
    </w:p>
    <w:p w14:paraId="4A5765AB" w14:textId="20C177B2" w:rsidR="00F61362" w:rsidRDefault="6FE36E64" w:rsidP="0099257B">
      <w:pPr>
        <w:pStyle w:val="Heading2"/>
      </w:pPr>
      <w:bookmarkStart w:id="383" w:name="_Toc237521902"/>
      <w:r w:rsidRPr="5E74EC51">
        <w:t xml:space="preserve">Former Royal Observer Corps </w:t>
      </w:r>
      <w:r w:rsidR="7E1F63D9" w:rsidRPr="5E74EC51">
        <w:t>b</w:t>
      </w:r>
      <w:r w:rsidRPr="5E74EC51">
        <w:t>unkers</w:t>
      </w:r>
      <w:bookmarkEnd w:id="383"/>
    </w:p>
    <w:p w14:paraId="19BD1166" w14:textId="700C4C93" w:rsidR="00F61362" w:rsidRDefault="6FE36E64" w:rsidP="00B324EE">
      <w:pPr>
        <w:pStyle w:val="BodyText1"/>
        <w:widowControl w:val="0"/>
        <w:rPr>
          <w:rFonts w:eastAsia="Times New Roman"/>
        </w:rPr>
      </w:pPr>
      <w:r w:rsidRPr="419A4A43">
        <w:rPr>
          <w:rFonts w:eastAsia="Times New Roman"/>
        </w:rPr>
        <w:t>Royal Observer Corps Bunkers were used during WWII and during the cold war. If the bunker was used post 1955 these bunkers were used to detect and report nuclear explosions and associated fall out. SEPA have no direct concerns with regard to radioactivity with the exception of calibration of the equipment used. Post 1955 bunkers held an isotope store where sealed radioactive sources were stored for the calibration of the equipment. These sources are likely to have been removed with any equipment when the bunker was decommissioned, however, SEPA do not know the exact date of decommissioning and as such cannot guarantee that equipment was disposed of correctly and not within the vicinity of the site. Further research into the use and decommissioning of the site will provide the applicant with more certainty that radioactivity is not an issue.</w:t>
      </w:r>
    </w:p>
    <w:p w14:paraId="53B89B8C" w14:textId="486C35D5" w:rsidR="00F61362" w:rsidRDefault="6FE36E64" w:rsidP="0099257B">
      <w:pPr>
        <w:pStyle w:val="Heading2"/>
      </w:pPr>
      <w:bookmarkStart w:id="384" w:name="_Toc237521903"/>
      <w:r w:rsidRPr="5E74EC51">
        <w:t xml:space="preserve">Clock/Watch </w:t>
      </w:r>
      <w:r w:rsidR="31B18797" w:rsidRPr="5E74EC51">
        <w:t>l</w:t>
      </w:r>
      <w:r w:rsidRPr="5E74EC51">
        <w:t xml:space="preserve">uminising </w:t>
      </w:r>
      <w:r w:rsidR="1AC49912" w:rsidRPr="5E74EC51">
        <w:t>s</w:t>
      </w:r>
      <w:r w:rsidRPr="5E74EC51">
        <w:t>ites</w:t>
      </w:r>
      <w:bookmarkEnd w:id="384"/>
    </w:p>
    <w:p w14:paraId="4020172E" w14:textId="127409A9" w:rsidR="00F61362" w:rsidRDefault="6FE36E64" w:rsidP="00B324EE">
      <w:pPr>
        <w:pStyle w:val="BodyText1"/>
        <w:widowControl w:val="0"/>
        <w:rPr>
          <w:rFonts w:eastAsia="Times New Roman"/>
        </w:rPr>
      </w:pPr>
      <w:r w:rsidRPr="419A4A43">
        <w:rPr>
          <w:rFonts w:eastAsia="Times New Roman"/>
        </w:rPr>
        <w:t>There were a number of clock and luminising works throughout Scotland. Radioactive radium luminous paint was used during the war to luminise dials on watches and clocks. Waste practices were not as they are today and consequently waste was dumped on site. Former clock and watch luminising works, therefore, have the potential to have radioactive contamination in the form of radium-226.</w:t>
      </w:r>
    </w:p>
    <w:p w14:paraId="228FF14B" w14:textId="08A352EB" w:rsidR="00F61362" w:rsidRDefault="6FE36E64" w:rsidP="0099257B">
      <w:pPr>
        <w:pStyle w:val="Heading2"/>
      </w:pPr>
      <w:bookmarkStart w:id="385" w:name="_Toc237521904"/>
      <w:r w:rsidRPr="419A4A43">
        <w:t>Landfills</w:t>
      </w:r>
      <w:bookmarkEnd w:id="385"/>
    </w:p>
    <w:p w14:paraId="4418B7EC" w14:textId="4CD6A376" w:rsidR="00F61362" w:rsidRDefault="6FE36E64" w:rsidP="00B324EE">
      <w:pPr>
        <w:pStyle w:val="BodyText1"/>
        <w:widowControl w:val="0"/>
        <w:rPr>
          <w:rFonts w:eastAsia="Times New Roman"/>
        </w:rPr>
      </w:pPr>
      <w:r w:rsidRPr="419A4A43">
        <w:rPr>
          <w:rFonts w:eastAsia="Times New Roman"/>
        </w:rPr>
        <w:t xml:space="preserve">A number of historic and closed landfills were approved as special precautions burial sites that were authorised to receive solid wastes containing </w:t>
      </w:r>
      <w:bookmarkStart w:id="386" w:name="_Int_CxKV8EoY"/>
      <w:r w:rsidRPr="419A4A43">
        <w:rPr>
          <w:rFonts w:eastAsia="Times New Roman"/>
        </w:rPr>
        <w:t>very low</w:t>
      </w:r>
      <w:bookmarkEnd w:id="386"/>
      <w:r w:rsidRPr="419A4A43">
        <w:rPr>
          <w:rFonts w:eastAsia="Times New Roman"/>
        </w:rPr>
        <w:t xml:space="preserve"> levels of radioactivity. There may be various radionuclides disposed of in such landfills. One of the more common radionuclides is tritium. There are several potential sources of tritium in waste that could have been disposed of in such sites such as: </w:t>
      </w:r>
    </w:p>
    <w:p w14:paraId="0F37EE5B" w14:textId="426518F9" w:rsidR="00F61362" w:rsidRDefault="6FE36E64" w:rsidP="0099257B">
      <w:pPr>
        <w:pStyle w:val="ListParagraph"/>
      </w:pPr>
      <w:r w:rsidRPr="419A4A43">
        <w:lastRenderedPageBreak/>
        <w:t>Gaseous tritium light devices (GTLDs) such as fire escape lights</w:t>
      </w:r>
    </w:p>
    <w:p w14:paraId="7D162B72" w14:textId="32F3BB9B" w:rsidR="00F61362" w:rsidRDefault="30C394C6" w:rsidP="0099257B">
      <w:pPr>
        <w:pStyle w:val="ListParagraph"/>
      </w:pPr>
      <w:r w:rsidRPr="5475000D">
        <w:t>Watches and clocks containing GTLDs</w:t>
      </w:r>
    </w:p>
    <w:p w14:paraId="51D4768B" w14:textId="4B70E7F3" w:rsidR="00F61362" w:rsidRDefault="30C394C6" w:rsidP="0099257B">
      <w:pPr>
        <w:pStyle w:val="ListParagraph"/>
      </w:pPr>
      <w:r w:rsidRPr="5475000D">
        <w:t>Watches and clocks including luminous paints</w:t>
      </w:r>
    </w:p>
    <w:p w14:paraId="5E939BA7" w14:textId="457F296C" w:rsidR="00F61362" w:rsidRDefault="30C394C6" w:rsidP="0099257B">
      <w:pPr>
        <w:pStyle w:val="ListParagraph"/>
      </w:pPr>
      <w:r w:rsidRPr="5475000D">
        <w:t>Compasses</w:t>
      </w:r>
    </w:p>
    <w:p w14:paraId="41F6692C" w14:textId="3A64ED66" w:rsidR="00F61362" w:rsidRDefault="30C394C6" w:rsidP="0099257B">
      <w:pPr>
        <w:pStyle w:val="ListParagraph"/>
      </w:pPr>
      <w:r w:rsidRPr="5475000D">
        <w:t>Electron tubes</w:t>
      </w:r>
    </w:p>
    <w:p w14:paraId="7843BB4E" w14:textId="4B714DE8" w:rsidR="00F61362" w:rsidRDefault="6FE36E64" w:rsidP="00B324EE">
      <w:pPr>
        <w:pStyle w:val="BodyText1"/>
        <w:widowControl w:val="0"/>
        <w:rPr>
          <w:rFonts w:eastAsia="Times New Roman"/>
        </w:rPr>
      </w:pPr>
      <w:r w:rsidRPr="419A4A43">
        <w:rPr>
          <w:rFonts w:eastAsia="Times New Roman"/>
        </w:rPr>
        <w:t>As part of SEPA’s duties we monitor leachate from these landfills and as such have monitoring data that can be used to assess the risk for any LDP sites in relation to these sites.</w:t>
      </w:r>
    </w:p>
    <w:p w14:paraId="3BBE276D" w14:textId="70884985" w:rsidR="00F61362" w:rsidRDefault="6FE36E64" w:rsidP="0099257B">
      <w:pPr>
        <w:pStyle w:val="Heading2"/>
      </w:pPr>
      <w:bookmarkStart w:id="387" w:name="_Toc237521905"/>
      <w:r w:rsidRPr="5E74EC51">
        <w:t xml:space="preserve">Research </w:t>
      </w:r>
      <w:r w:rsidR="56AFF8FE" w:rsidRPr="5E74EC51">
        <w:t>i</w:t>
      </w:r>
      <w:r w:rsidRPr="5E74EC51">
        <w:t>nstitutes</w:t>
      </w:r>
      <w:bookmarkEnd w:id="387"/>
    </w:p>
    <w:p w14:paraId="1B26B4AA" w14:textId="64FFEEAC" w:rsidR="002D45BD" w:rsidRDefault="6FE36E64" w:rsidP="00B324EE">
      <w:pPr>
        <w:pStyle w:val="BodyText1"/>
        <w:widowControl w:val="0"/>
        <w:rPr>
          <w:rFonts w:eastAsia="Times New Roman"/>
        </w:rPr>
      </w:pPr>
      <w:r w:rsidRPr="5E74EC51">
        <w:rPr>
          <w:rFonts w:eastAsia="Times New Roman"/>
        </w:rPr>
        <w:t>Medical and animal research institutes have also used radioactive sources in the past. Waste practices were not as they are today and consequently waste was dumped on site. Further research into the use and decommissioning of the site will provide the applicant with more certainty that radioactivity is not an issue. Former research institutes, therefore, have the potential to have radioactive contamination.</w:t>
      </w:r>
    </w:p>
    <w:p w14:paraId="47AC6358" w14:textId="024E2DFE" w:rsidR="4DF7C014" w:rsidRDefault="4B06ACBD" w:rsidP="0099257B">
      <w:pPr>
        <w:pStyle w:val="Heading2"/>
      </w:pPr>
      <w:bookmarkStart w:id="388" w:name="_Toc237521906"/>
      <w:r w:rsidRPr="5E74EC51">
        <w:t>Known offshore contaminated areas</w:t>
      </w:r>
      <w:bookmarkEnd w:id="388"/>
    </w:p>
    <w:p w14:paraId="1A05A324" w14:textId="0B109363" w:rsidR="4DF7C014" w:rsidRDefault="4DF7C014" w:rsidP="00B324EE">
      <w:pPr>
        <w:pStyle w:val="BodyText1"/>
        <w:widowControl w:val="0"/>
      </w:pPr>
      <w:r>
        <w:t>There are a number of offshore areas around Scotland that are known to have historic radioactive contamination. This is due to historic disposal practices or leaks in the past. These sites have the potential to contain a number of different radionuclides. Any development in these areas will require an EIA in order to provide adequate mitigation to protect the public and the environment.</w:t>
      </w:r>
    </w:p>
    <w:p w14:paraId="7A8DC16A" w14:textId="77777777" w:rsidR="0099257B" w:rsidRDefault="0099257B">
      <w:pPr>
        <w:spacing w:line="240" w:lineRule="auto"/>
        <w:rPr>
          <w:rFonts w:eastAsia="Times New Roman"/>
          <w:sz w:val="32"/>
          <w:szCs w:val="32"/>
        </w:rPr>
      </w:pPr>
      <w:r>
        <w:rPr>
          <w:rFonts w:eastAsia="Times New Roman"/>
          <w:sz w:val="32"/>
          <w:szCs w:val="32"/>
        </w:rPr>
        <w:br w:type="page"/>
      </w:r>
    </w:p>
    <w:p w14:paraId="744AF8B2" w14:textId="7AF3EB10" w:rsidR="007A4EA3" w:rsidRPr="00874415" w:rsidRDefault="007A4EA3" w:rsidP="00B324EE">
      <w:pPr>
        <w:pStyle w:val="BodyText1"/>
        <w:widowControl w:val="0"/>
        <w:rPr>
          <w:rFonts w:eastAsia="Times New Roman"/>
          <w:sz w:val="32"/>
          <w:szCs w:val="32"/>
        </w:rPr>
      </w:pPr>
      <w:r w:rsidRPr="5E74EC51">
        <w:rPr>
          <w:rFonts w:eastAsia="Times New Roman"/>
          <w:sz w:val="32"/>
          <w:szCs w:val="32"/>
        </w:rPr>
        <w:lastRenderedPageBreak/>
        <w:t>If you would like this document in an accessible format, such as large print, audio recording or braille, please contact SEPA by emailing</w:t>
      </w:r>
      <w:r w:rsidR="0033110E" w:rsidRPr="5E74EC51">
        <w:rPr>
          <w:rFonts w:eastAsia="Times New Roman"/>
          <w:sz w:val="32"/>
          <w:szCs w:val="32"/>
        </w:rPr>
        <w:t xml:space="preserve"> </w:t>
      </w:r>
      <w:hyperlink r:id="rId129">
        <w:r w:rsidR="0033110E" w:rsidRPr="5E74EC51">
          <w:rPr>
            <w:rStyle w:val="Hyperlink"/>
            <w:rFonts w:eastAsia="Times New Roman"/>
            <w:sz w:val="32"/>
            <w:szCs w:val="32"/>
          </w:rPr>
          <w:t>equalities@sepa.org.uk</w:t>
        </w:r>
      </w:hyperlink>
    </w:p>
    <w:sectPr w:rsidR="007A4EA3" w:rsidRPr="00874415" w:rsidSect="009149E8">
      <w:headerReference w:type="even" r:id="rId130"/>
      <w:headerReference w:type="default" r:id="rId131"/>
      <w:footerReference w:type="even" r:id="rId132"/>
      <w:footerReference w:type="default" r:id="rId133"/>
      <w:headerReference w:type="first" r:id="rId134"/>
      <w:footerReference w:type="first" r:id="rId135"/>
      <w:pgSz w:w="11900" w:h="16840"/>
      <w:pgMar w:top="839" w:right="839" w:bottom="839" w:left="839"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D869A" w14:textId="77777777" w:rsidR="00261DD7" w:rsidRDefault="00261DD7" w:rsidP="00660C79">
      <w:pPr>
        <w:spacing w:line="240" w:lineRule="auto"/>
      </w:pPr>
      <w:r>
        <w:separator/>
      </w:r>
    </w:p>
  </w:endnote>
  <w:endnote w:type="continuationSeparator" w:id="0">
    <w:p w14:paraId="56543BC2" w14:textId="77777777" w:rsidR="00261DD7" w:rsidRDefault="00261DD7" w:rsidP="00660C79">
      <w:pPr>
        <w:spacing w:line="240" w:lineRule="auto"/>
      </w:pPr>
      <w:r>
        <w:continuationSeparator/>
      </w:r>
    </w:p>
  </w:endnote>
  <w:endnote w:type="continuationNotice" w:id="1">
    <w:p w14:paraId="313D8AE1" w14:textId="77777777" w:rsidR="00261DD7" w:rsidRDefault="00261D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0D91" w14:textId="63385ABD" w:rsidR="00EC6A73" w:rsidRDefault="009A0601" w:rsidP="00445296">
    <w:pPr>
      <w:pStyle w:val="Footer"/>
      <w:framePr w:wrap="none" w:vAnchor="text" w:hAnchor="margin" w:xAlign="right" w:y="1"/>
      <w:rPr>
        <w:rStyle w:val="PageNumber"/>
      </w:rPr>
    </w:pPr>
    <w:r>
      <w:rPr>
        <w:noProof/>
      </w:rPr>
      <mc:AlternateContent>
        <mc:Choice Requires="wps">
          <w:drawing>
            <wp:anchor distT="0" distB="0" distL="0" distR="0" simplePos="0" relativeHeight="251663366" behindDoc="0" locked="0" layoutInCell="1" allowOverlap="1" wp14:anchorId="03FDEC84" wp14:editId="4D3D3964">
              <wp:simplePos x="635" y="635"/>
              <wp:positionH relativeFrom="page">
                <wp:align>center</wp:align>
              </wp:positionH>
              <wp:positionV relativeFrom="page">
                <wp:align>bottom</wp:align>
              </wp:positionV>
              <wp:extent cx="421005" cy="422910"/>
              <wp:effectExtent l="0" t="0" r="17145" b="0"/>
              <wp:wrapNone/>
              <wp:docPr id="1082838741"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45C18ED" w14:textId="0C352A05"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FDEC84" id="_x0000_t202" coordsize="21600,21600" o:spt="202" path="m,l,21600r21600,l21600,xe">
              <v:stroke joinstyle="miter"/>
              <v:path gradientshapeok="t" o:connecttype="rect"/>
            </v:shapetype>
            <v:shape id="Text Box 13" o:spid="_x0000_s1029" type="#_x0000_t202" alt="PUBLIC" style="position:absolute;margin-left:0;margin-top:0;width:33.15pt;height:33.3pt;z-index:2516633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745C18ED" w14:textId="0C352A05"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492262208"/>
      <w:docPartObj>
        <w:docPartGallery w:val="Page Numbers (Bottom of Page)"/>
        <w:docPartUnique/>
      </w:docPartObj>
    </w:sdtPr>
    <w:sdtEndPr>
      <w:rPr>
        <w:rStyle w:val="PageNumber"/>
      </w:rPr>
    </w:sdtEndPr>
    <w:sdtContent>
      <w:p w14:paraId="69046B7C" w14:textId="1721D522" w:rsidR="00EC6A73" w:rsidRDefault="00EC6A73" w:rsidP="00445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E10EE6">
          <w:rPr>
            <w:rStyle w:val="PageNumber"/>
          </w:rPr>
          <w:fldChar w:fldCharType="separate"/>
        </w:r>
        <w:r w:rsidR="00E10EE6">
          <w:rPr>
            <w:rStyle w:val="PageNumber"/>
            <w:noProof/>
          </w:rPr>
          <w:t>2</w:t>
        </w:r>
        <w:r>
          <w:rPr>
            <w:rStyle w:val="PageNumber"/>
          </w:rPr>
          <w:fldChar w:fldCharType="end"/>
        </w:r>
      </w:p>
    </w:sdtContent>
  </w:sdt>
  <w:sdt>
    <w:sdtPr>
      <w:rPr>
        <w:rStyle w:val="PageNumber"/>
      </w:rPr>
      <w:id w:val="-1787040631"/>
      <w:docPartObj>
        <w:docPartGallery w:val="Page Numbers (Bottom of Page)"/>
        <w:docPartUnique/>
      </w:docPartObj>
    </w:sdtPr>
    <w:sdtEndPr>
      <w:rPr>
        <w:rStyle w:val="PageNumber"/>
      </w:rPr>
    </w:sdtEndPr>
    <w:sdtContent>
      <w:p w14:paraId="699C5EF8" w14:textId="25EC77CA"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sidR="00E10EE6">
          <w:rPr>
            <w:rStyle w:val="PageNumber"/>
          </w:rPr>
          <w:fldChar w:fldCharType="separate"/>
        </w:r>
        <w:r w:rsidR="00E10EE6">
          <w:rPr>
            <w:rStyle w:val="PageNumber"/>
            <w:noProof/>
          </w:rPr>
          <w:t>2</w:t>
        </w:r>
        <w:r>
          <w:rPr>
            <w:rStyle w:val="PageNumber"/>
          </w:rPr>
          <w:fldChar w:fldCharType="end"/>
        </w:r>
      </w:p>
    </w:sdtContent>
  </w:sdt>
  <w:p w14:paraId="2EF431A7"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1FBC" w14:textId="737CD4EA" w:rsidR="008A7CDC" w:rsidRDefault="009A0601" w:rsidP="008A7CDC">
    <w:pPr>
      <w:pStyle w:val="Footer"/>
      <w:ind w:right="360"/>
    </w:pPr>
    <w:r>
      <w:rPr>
        <w:noProof/>
      </w:rPr>
      <mc:AlternateContent>
        <mc:Choice Requires="wps">
          <w:drawing>
            <wp:anchor distT="0" distB="0" distL="0" distR="0" simplePos="0" relativeHeight="251664390" behindDoc="0" locked="0" layoutInCell="1" allowOverlap="1" wp14:anchorId="17010062" wp14:editId="20607C08">
              <wp:simplePos x="635" y="635"/>
              <wp:positionH relativeFrom="page">
                <wp:align>center</wp:align>
              </wp:positionH>
              <wp:positionV relativeFrom="page">
                <wp:align>bottom</wp:align>
              </wp:positionV>
              <wp:extent cx="421005" cy="422910"/>
              <wp:effectExtent l="0" t="0" r="17145" b="0"/>
              <wp:wrapNone/>
              <wp:docPr id="146233479"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EAE272C" w14:textId="7A21C967"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010062" id="_x0000_t202" coordsize="21600,21600" o:spt="202" path="m,l,21600r21600,l21600,xe">
              <v:stroke joinstyle="miter"/>
              <v:path gradientshapeok="t" o:connecttype="rect"/>
            </v:shapetype>
            <v:shape id="Text Box 14" o:spid="_x0000_s1030" type="#_x0000_t202" alt="PUBLIC" style="position:absolute;margin-left:0;margin-top:0;width:33.15pt;height:33.3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7EAE272C" w14:textId="7A21C967"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v:textbox>
              <w10:wrap anchorx="page" anchory="page"/>
            </v:shape>
          </w:pict>
        </mc:Fallback>
      </mc:AlternateContent>
    </w:r>
  </w:p>
  <w:p w14:paraId="05B020D4" w14:textId="77777777" w:rsidR="008A7CDC" w:rsidRDefault="008A7CDC" w:rsidP="008A7CDC">
    <w:pPr>
      <w:pStyle w:val="Footer"/>
      <w:ind w:right="360"/>
    </w:pPr>
    <w:r>
      <w:rPr>
        <w:noProof/>
      </w:rPr>
      <mc:AlternateContent>
        <mc:Choice Requires="wps">
          <w:drawing>
            <wp:anchor distT="0" distB="0" distL="114300" distR="114300" simplePos="0" relativeHeight="251658244" behindDoc="0" locked="0" layoutInCell="1" allowOverlap="1" wp14:anchorId="092C827D" wp14:editId="0B969D5A">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dec="http://schemas.microsoft.com/office/drawing/2017/decorative" xmlns:aclsh="http://schemas.microsoft.com/office/drawing/2020/classificationShape" xmlns:pic="http://schemas.openxmlformats.org/drawingml/2006/picture" xmlns:a14="http://schemas.microsoft.com/office/drawing/2010/main" xmlns:arto="http://schemas.microsoft.com/office/word/2006/arto">
          <w:pict w14:anchorId="31694399">
            <v:line id="Straight Connector 10" style="position:absolute;z-index:251660293;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5.85pt" to="511.1pt,5.85pt" w14:anchorId="0AC07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50E81AF7" w14:textId="77777777" w:rsidR="008A7CDC" w:rsidRDefault="008A7CDC" w:rsidP="008A7CDC">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sdtContent>
  </w:sdt>
  <w:p w14:paraId="735F472D" w14:textId="77777777" w:rsidR="008A7CDC" w:rsidRDefault="008A7CDC" w:rsidP="008A7CDC">
    <w:pPr>
      <w:pStyle w:val="Footer"/>
      <w:ind w:right="360"/>
    </w:pPr>
    <w:r>
      <w:rPr>
        <w:noProof/>
      </w:rPr>
      <w:drawing>
        <wp:inline distT="0" distB="0" distL="0" distR="0" wp14:anchorId="2C1F320E" wp14:editId="43D00AF1">
          <wp:extent cx="1007167" cy="265044"/>
          <wp:effectExtent l="0" t="0" r="0" b="1905"/>
          <wp:docPr id="936068492" name="Picture 9360684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p w14:paraId="74C936A0" w14:textId="2F3B3E18" w:rsidR="00917BB1" w:rsidRDefault="00917BB1" w:rsidP="00917B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D4A49" w14:textId="4282F507" w:rsidR="009A0601" w:rsidRDefault="009A0601">
    <w:pPr>
      <w:pStyle w:val="Footer"/>
    </w:pPr>
    <w:r>
      <w:rPr>
        <w:noProof/>
      </w:rPr>
      <mc:AlternateContent>
        <mc:Choice Requires="wps">
          <w:drawing>
            <wp:anchor distT="0" distB="0" distL="0" distR="0" simplePos="0" relativeHeight="251662342" behindDoc="0" locked="0" layoutInCell="1" allowOverlap="1" wp14:anchorId="34FEE01D" wp14:editId="1E65056A">
              <wp:simplePos x="635" y="635"/>
              <wp:positionH relativeFrom="page">
                <wp:align>center</wp:align>
              </wp:positionH>
              <wp:positionV relativeFrom="page">
                <wp:align>bottom</wp:align>
              </wp:positionV>
              <wp:extent cx="421005" cy="422910"/>
              <wp:effectExtent l="0" t="0" r="17145" b="0"/>
              <wp:wrapNone/>
              <wp:docPr id="1725921217"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63B736C" w14:textId="11C7ECD9"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FEE01D" id="_x0000_t202" coordsize="21600,21600" o:spt="202" path="m,l,21600r21600,l21600,xe">
              <v:stroke joinstyle="miter"/>
              <v:path gradientshapeok="t" o:connecttype="rect"/>
            </v:shapetype>
            <v:shape id="Text Box 12" o:spid="_x0000_s1032" type="#_x0000_t202" alt="PUBLIC" style="position:absolute;margin-left:0;margin-top:0;width:33.15pt;height:33.3pt;z-index:2516623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663B736C" w14:textId="11C7ECD9"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5DA84" w14:textId="77777777" w:rsidR="00261DD7" w:rsidRDefault="00261DD7" w:rsidP="00660C79">
      <w:pPr>
        <w:spacing w:line="240" w:lineRule="auto"/>
      </w:pPr>
      <w:r>
        <w:separator/>
      </w:r>
    </w:p>
  </w:footnote>
  <w:footnote w:type="continuationSeparator" w:id="0">
    <w:p w14:paraId="2503CBCC" w14:textId="77777777" w:rsidR="00261DD7" w:rsidRDefault="00261DD7" w:rsidP="00660C79">
      <w:pPr>
        <w:spacing w:line="240" w:lineRule="auto"/>
      </w:pPr>
      <w:r>
        <w:continuationSeparator/>
      </w:r>
    </w:p>
  </w:footnote>
  <w:footnote w:type="continuationNotice" w:id="1">
    <w:p w14:paraId="390F535D" w14:textId="77777777" w:rsidR="00261DD7" w:rsidRDefault="00261D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7C659" w14:textId="0459D53C" w:rsidR="006551A9" w:rsidRDefault="009A0601">
    <w:pPr>
      <w:pStyle w:val="Header"/>
    </w:pPr>
    <w:r>
      <w:rPr>
        <w:noProof/>
      </w:rPr>
      <mc:AlternateContent>
        <mc:Choice Requires="wps">
          <w:drawing>
            <wp:anchor distT="0" distB="0" distL="0" distR="0" simplePos="0" relativeHeight="251660294" behindDoc="0" locked="0" layoutInCell="1" allowOverlap="1" wp14:anchorId="05561E31" wp14:editId="3D04D072">
              <wp:simplePos x="635" y="635"/>
              <wp:positionH relativeFrom="page">
                <wp:align>center</wp:align>
              </wp:positionH>
              <wp:positionV relativeFrom="page">
                <wp:align>top</wp:align>
              </wp:positionV>
              <wp:extent cx="421005" cy="422910"/>
              <wp:effectExtent l="0" t="0" r="17145" b="15240"/>
              <wp:wrapNone/>
              <wp:docPr id="150243904"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FDC5874" w14:textId="133A1736"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561E31" id="_x0000_t202" coordsize="21600,21600" o:spt="202" path="m,l,21600r21600,l21600,xe">
              <v:stroke joinstyle="miter"/>
              <v:path gradientshapeok="t" o:connecttype="rect"/>
            </v:shapetype>
            <v:shape id="Text Box 10" o:spid="_x0000_s1027" type="#_x0000_t202" alt="PUBLIC" style="position:absolute;margin-left:0;margin-top:0;width:33.15pt;height:33.3pt;z-index:25166029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0FDC5874" w14:textId="133A1736"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C6CE" w14:textId="0D6B8AEB" w:rsidR="008D113C" w:rsidRPr="00917BB1" w:rsidRDefault="009A0601"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8" behindDoc="0" locked="0" layoutInCell="1" allowOverlap="1" wp14:anchorId="71BD07C0" wp14:editId="485D5F04">
              <wp:simplePos x="635" y="635"/>
              <wp:positionH relativeFrom="page">
                <wp:align>center</wp:align>
              </wp:positionH>
              <wp:positionV relativeFrom="page">
                <wp:align>top</wp:align>
              </wp:positionV>
              <wp:extent cx="421005" cy="422910"/>
              <wp:effectExtent l="0" t="0" r="17145" b="15240"/>
              <wp:wrapNone/>
              <wp:docPr id="660987373"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38375DE" w14:textId="054D996C"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BD07C0" id="_x0000_t202" coordsize="21600,21600" o:spt="202" path="m,l,21600r21600,l21600,xe">
              <v:stroke joinstyle="miter"/>
              <v:path gradientshapeok="t" o:connecttype="rect"/>
            </v:shapetype>
            <v:shape id="Text Box 11" o:spid="_x0000_s1028" type="#_x0000_t202" alt="PUBLIC" style="position:absolute;left:0;text-align:left;margin-left:0;margin-top:0;width:33.15pt;height:33.3pt;z-index:25166131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238375DE" w14:textId="054D996C"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v:textbox>
              <w10:wrap anchorx="page" anchory="page"/>
            </v:shape>
          </w:pict>
        </mc:Fallback>
      </mc:AlternateContent>
    </w:r>
    <w:r w:rsidR="007F5A86">
      <w:rPr>
        <w:color w:val="6E7571" w:themeColor="text2"/>
      </w:rPr>
      <w:t xml:space="preserve">Development Management Consultation </w:t>
    </w:r>
    <w:r w:rsidR="00C05E49">
      <w:rPr>
        <w:color w:val="6E7571" w:themeColor="text2"/>
      </w:rPr>
      <w:t>Thresholds and Standing Advice</w:t>
    </w:r>
  </w:p>
  <w:p w14:paraId="5C63AEFE" w14:textId="77777777" w:rsidR="008D113C" w:rsidRDefault="007D441B" w:rsidP="008D113C">
    <w:pPr>
      <w:pStyle w:val="BodyText1"/>
      <w:jc w:val="right"/>
    </w:pPr>
    <w:r>
      <w:rPr>
        <w:noProof/>
        <w:color w:val="2B579A"/>
      </w:rPr>
      <mc:AlternateContent>
        <mc:Choice Requires="wps">
          <w:drawing>
            <wp:anchor distT="0" distB="0" distL="114300" distR="114300" simplePos="0" relativeHeight="251658242" behindDoc="0" locked="0" layoutInCell="1" allowOverlap="1" wp14:anchorId="118F63D0" wp14:editId="44F4E04E">
              <wp:simplePos x="0" y="0"/>
              <wp:positionH relativeFrom="column">
                <wp:posOffset>23826</wp:posOffset>
              </wp:positionH>
              <wp:positionV relativeFrom="paragraph">
                <wp:posOffset>89176</wp:posOffset>
              </wp:positionV>
              <wp:extent cx="6467061" cy="0"/>
              <wp:effectExtent l="0" t="0" r="10160" b="12700"/>
              <wp:wrapNone/>
              <wp:docPr id="445184064" name="Straight Connector 4451840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adec="http://schemas.microsoft.com/office/drawing/2017/decorative" xmlns:aclsh="http://schemas.microsoft.com/office/drawing/2020/classificationShape">
          <w:pict w14:anchorId="37D31343">
            <v:line id="Straight Connector 705833961"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1.9pt,7pt" to="511.1pt,7pt" w14:anchorId="6360E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0ACA" w14:textId="5B6A34F4" w:rsidR="000B2A18" w:rsidRPr="000B2A18" w:rsidRDefault="009A0601" w:rsidP="000B2A18">
    <w:pPr>
      <w:pStyle w:val="BodyText1"/>
      <w:spacing w:line="240" w:lineRule="auto"/>
      <w:jc w:val="right"/>
      <w:rPr>
        <w:color w:val="6E7571" w:themeColor="text2"/>
      </w:rPr>
    </w:pPr>
    <w:r>
      <w:rPr>
        <w:noProof/>
        <w:color w:val="2B579A"/>
      </w:rPr>
      <mc:AlternateContent>
        <mc:Choice Requires="wps">
          <w:drawing>
            <wp:anchor distT="0" distB="0" distL="0" distR="0" simplePos="0" relativeHeight="251659270" behindDoc="0" locked="0" layoutInCell="1" allowOverlap="1" wp14:anchorId="147E6BB4" wp14:editId="5C0C9A09">
              <wp:simplePos x="635" y="635"/>
              <wp:positionH relativeFrom="page">
                <wp:align>center</wp:align>
              </wp:positionH>
              <wp:positionV relativeFrom="page">
                <wp:align>top</wp:align>
              </wp:positionV>
              <wp:extent cx="421005" cy="422910"/>
              <wp:effectExtent l="0" t="0" r="17145" b="15240"/>
              <wp:wrapNone/>
              <wp:docPr id="1693717143"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0FB4BCF" w14:textId="63980B14"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7E6BB4" id="_x0000_t202" coordsize="21600,21600" o:spt="202" path="m,l,21600r21600,l21600,xe">
              <v:stroke joinstyle="miter"/>
              <v:path gradientshapeok="t" o:connecttype="rect"/>
            </v:shapetype>
            <v:shape id="Text Box 9" o:spid="_x0000_s1031" type="#_x0000_t202" alt="PUBLIC" style="position:absolute;left:0;text-align:left;margin-left:0;margin-top:0;width:33.15pt;height:33.3pt;z-index:2516592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20FB4BCF" w14:textId="63980B14" w:rsidR="009A0601" w:rsidRPr="009A0601" w:rsidRDefault="009A0601" w:rsidP="009A0601">
                    <w:pPr>
                      <w:rPr>
                        <w:rFonts w:ascii="Aptos" w:eastAsia="Aptos" w:hAnsi="Aptos" w:cs="Aptos"/>
                        <w:noProof/>
                        <w:color w:val="000000"/>
                        <w:sz w:val="20"/>
                        <w:szCs w:val="20"/>
                      </w:rPr>
                    </w:pPr>
                    <w:r w:rsidRPr="009A0601">
                      <w:rPr>
                        <w:rFonts w:ascii="Aptos" w:eastAsia="Aptos" w:hAnsi="Aptos" w:cs="Aptos"/>
                        <w:noProof/>
                        <w:color w:val="000000"/>
                        <w:sz w:val="20"/>
                        <w:szCs w:val="20"/>
                      </w:rPr>
                      <w:t>PUBLIC</w:t>
                    </w:r>
                  </w:p>
                </w:txbxContent>
              </v:textbox>
              <w10:wrap anchorx="page" anchory="page"/>
            </v:shape>
          </w:pict>
        </mc:Fallback>
      </mc:AlternateContent>
    </w:r>
    <w:r w:rsidR="000B2A18">
      <w:rPr>
        <w:noProof/>
        <w:color w:val="2B579A"/>
      </w:rPr>
      <mc:AlternateContent>
        <mc:Choice Requires="wps">
          <w:drawing>
            <wp:anchor distT="0" distB="0" distL="114300" distR="114300" simplePos="0" relativeHeight="251658246" behindDoc="0" locked="0" layoutInCell="1" allowOverlap="1" wp14:anchorId="7037732B" wp14:editId="1A4A3262">
              <wp:simplePos x="0" y="0"/>
              <wp:positionH relativeFrom="column">
                <wp:posOffset>0</wp:posOffset>
              </wp:positionH>
              <wp:positionV relativeFrom="paragraph">
                <wp:posOffset>-635</wp:posOffset>
              </wp:positionV>
              <wp:extent cx="6467061" cy="0"/>
              <wp:effectExtent l="0" t="0" r="10160" b="12700"/>
              <wp:wrapNone/>
              <wp:docPr id="1841803659" name="Straight Connector 18418036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dec="http://schemas.microsoft.com/office/drawing/2017/decorative" xmlns:arto="http://schemas.microsoft.com/office/word/2006/arto">
          <w:pict w14:anchorId="38E3860F">
            <v:line id="Straight Connector 1841803659" style="position:absolute;flip:x;z-index:251665413;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16574 [3205]" strokeweight=".5pt" from="0,-.05pt" to="509.2pt,-.05pt" w14:anchorId="29CD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">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ypzrQQrR4W+HtX" int2:id="84MUGopJ">
      <int2:state int2:value="Rejected" int2:type="spell"/>
    </int2:textHash>
    <int2:bookmark int2:bookmarkName="_Int_EmYoEoeP" int2:invalidationBookmarkName="" int2:hashCode="Q3Sq7iR/sjfObJ" int2:id="vA9Jtwa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9500"/>
    <w:multiLevelType w:val="hybridMultilevel"/>
    <w:tmpl w:val="C2780846"/>
    <w:lvl w:ilvl="0" w:tplc="E284A5B4">
      <w:start w:val="1"/>
      <w:numFmt w:val="bullet"/>
      <w:lvlText w:val=""/>
      <w:lvlJc w:val="left"/>
      <w:pPr>
        <w:ind w:left="360" w:hanging="360"/>
      </w:pPr>
      <w:rPr>
        <w:rFonts w:ascii="Symbol" w:hAnsi="Symbol" w:hint="default"/>
      </w:rPr>
    </w:lvl>
    <w:lvl w:ilvl="1" w:tplc="6FBAD6BE">
      <w:start w:val="1"/>
      <w:numFmt w:val="bullet"/>
      <w:lvlText w:val="o"/>
      <w:lvlJc w:val="left"/>
      <w:pPr>
        <w:ind w:left="1015" w:hanging="360"/>
      </w:pPr>
      <w:rPr>
        <w:rFonts w:ascii="Courier New" w:hAnsi="Courier New" w:hint="default"/>
      </w:rPr>
    </w:lvl>
    <w:lvl w:ilvl="2" w:tplc="E744C070">
      <w:start w:val="1"/>
      <w:numFmt w:val="bullet"/>
      <w:lvlText w:val=""/>
      <w:lvlJc w:val="left"/>
      <w:pPr>
        <w:ind w:left="1735" w:hanging="360"/>
      </w:pPr>
      <w:rPr>
        <w:rFonts w:ascii="Wingdings" w:hAnsi="Wingdings" w:hint="default"/>
      </w:rPr>
    </w:lvl>
    <w:lvl w:ilvl="3" w:tplc="180E3042">
      <w:start w:val="1"/>
      <w:numFmt w:val="bullet"/>
      <w:lvlText w:val=""/>
      <w:lvlJc w:val="left"/>
      <w:pPr>
        <w:ind w:left="2455" w:hanging="360"/>
      </w:pPr>
      <w:rPr>
        <w:rFonts w:ascii="Symbol" w:hAnsi="Symbol" w:hint="default"/>
      </w:rPr>
    </w:lvl>
    <w:lvl w:ilvl="4" w:tplc="C10807FC">
      <w:start w:val="1"/>
      <w:numFmt w:val="bullet"/>
      <w:lvlText w:val="o"/>
      <w:lvlJc w:val="left"/>
      <w:pPr>
        <w:ind w:left="3175" w:hanging="360"/>
      </w:pPr>
      <w:rPr>
        <w:rFonts w:ascii="Courier New" w:hAnsi="Courier New" w:hint="default"/>
      </w:rPr>
    </w:lvl>
    <w:lvl w:ilvl="5" w:tplc="878EC52A">
      <w:start w:val="1"/>
      <w:numFmt w:val="bullet"/>
      <w:lvlText w:val=""/>
      <w:lvlJc w:val="left"/>
      <w:pPr>
        <w:ind w:left="3895" w:hanging="360"/>
      </w:pPr>
      <w:rPr>
        <w:rFonts w:ascii="Wingdings" w:hAnsi="Wingdings" w:hint="default"/>
      </w:rPr>
    </w:lvl>
    <w:lvl w:ilvl="6" w:tplc="59DEF23A">
      <w:start w:val="1"/>
      <w:numFmt w:val="bullet"/>
      <w:lvlText w:val=""/>
      <w:lvlJc w:val="left"/>
      <w:pPr>
        <w:ind w:left="4615" w:hanging="360"/>
      </w:pPr>
      <w:rPr>
        <w:rFonts w:ascii="Symbol" w:hAnsi="Symbol" w:hint="default"/>
      </w:rPr>
    </w:lvl>
    <w:lvl w:ilvl="7" w:tplc="35101094">
      <w:start w:val="1"/>
      <w:numFmt w:val="bullet"/>
      <w:lvlText w:val="o"/>
      <w:lvlJc w:val="left"/>
      <w:pPr>
        <w:ind w:left="5335" w:hanging="360"/>
      </w:pPr>
      <w:rPr>
        <w:rFonts w:ascii="Courier New" w:hAnsi="Courier New" w:hint="default"/>
      </w:rPr>
    </w:lvl>
    <w:lvl w:ilvl="8" w:tplc="3D707F48">
      <w:start w:val="1"/>
      <w:numFmt w:val="bullet"/>
      <w:lvlText w:val=""/>
      <w:lvlJc w:val="left"/>
      <w:pPr>
        <w:ind w:left="6055" w:hanging="360"/>
      </w:pPr>
      <w:rPr>
        <w:rFonts w:ascii="Wingdings" w:hAnsi="Wingdings" w:hint="default"/>
      </w:rPr>
    </w:lvl>
  </w:abstractNum>
  <w:abstractNum w:abstractNumId="1" w15:restartNumberingAfterBreak="0">
    <w:nsid w:val="05F9792C"/>
    <w:multiLevelType w:val="hybridMultilevel"/>
    <w:tmpl w:val="481E2D4A"/>
    <w:lvl w:ilvl="0" w:tplc="E4BEC7F2">
      <w:start w:val="1"/>
      <w:numFmt w:val="bullet"/>
      <w:lvlText w:val=""/>
      <w:lvlJc w:val="left"/>
      <w:pPr>
        <w:ind w:left="720" w:hanging="360"/>
      </w:pPr>
      <w:rPr>
        <w:rFonts w:ascii="Symbol" w:hAnsi="Symbol" w:hint="default"/>
      </w:rPr>
    </w:lvl>
    <w:lvl w:ilvl="1" w:tplc="3990DB5C">
      <w:start w:val="1"/>
      <w:numFmt w:val="bullet"/>
      <w:lvlText w:val="o"/>
      <w:lvlJc w:val="left"/>
      <w:pPr>
        <w:ind w:left="1440" w:hanging="360"/>
      </w:pPr>
      <w:rPr>
        <w:rFonts w:ascii="Courier New" w:hAnsi="Courier New" w:hint="default"/>
      </w:rPr>
    </w:lvl>
    <w:lvl w:ilvl="2" w:tplc="E676C146">
      <w:start w:val="1"/>
      <w:numFmt w:val="bullet"/>
      <w:lvlText w:val=""/>
      <w:lvlJc w:val="left"/>
      <w:pPr>
        <w:ind w:left="2160" w:hanging="360"/>
      </w:pPr>
      <w:rPr>
        <w:rFonts w:ascii="Wingdings" w:hAnsi="Wingdings" w:hint="default"/>
      </w:rPr>
    </w:lvl>
    <w:lvl w:ilvl="3" w:tplc="0DC6DB08">
      <w:start w:val="1"/>
      <w:numFmt w:val="bullet"/>
      <w:lvlText w:val=""/>
      <w:lvlJc w:val="left"/>
      <w:pPr>
        <w:ind w:left="2880" w:hanging="360"/>
      </w:pPr>
      <w:rPr>
        <w:rFonts w:ascii="Symbol" w:hAnsi="Symbol" w:hint="default"/>
      </w:rPr>
    </w:lvl>
    <w:lvl w:ilvl="4" w:tplc="859A0A34">
      <w:start w:val="1"/>
      <w:numFmt w:val="bullet"/>
      <w:lvlText w:val="o"/>
      <w:lvlJc w:val="left"/>
      <w:pPr>
        <w:ind w:left="3600" w:hanging="360"/>
      </w:pPr>
      <w:rPr>
        <w:rFonts w:ascii="Courier New" w:hAnsi="Courier New" w:hint="default"/>
      </w:rPr>
    </w:lvl>
    <w:lvl w:ilvl="5" w:tplc="D6A86D06">
      <w:start w:val="1"/>
      <w:numFmt w:val="bullet"/>
      <w:lvlText w:val=""/>
      <w:lvlJc w:val="left"/>
      <w:pPr>
        <w:ind w:left="4320" w:hanging="360"/>
      </w:pPr>
      <w:rPr>
        <w:rFonts w:ascii="Wingdings" w:hAnsi="Wingdings" w:hint="default"/>
      </w:rPr>
    </w:lvl>
    <w:lvl w:ilvl="6" w:tplc="DD72EC0C">
      <w:start w:val="1"/>
      <w:numFmt w:val="bullet"/>
      <w:lvlText w:val=""/>
      <w:lvlJc w:val="left"/>
      <w:pPr>
        <w:ind w:left="5040" w:hanging="360"/>
      </w:pPr>
      <w:rPr>
        <w:rFonts w:ascii="Symbol" w:hAnsi="Symbol" w:hint="default"/>
      </w:rPr>
    </w:lvl>
    <w:lvl w:ilvl="7" w:tplc="35822C80">
      <w:start w:val="1"/>
      <w:numFmt w:val="bullet"/>
      <w:lvlText w:val="o"/>
      <w:lvlJc w:val="left"/>
      <w:pPr>
        <w:ind w:left="5760" w:hanging="360"/>
      </w:pPr>
      <w:rPr>
        <w:rFonts w:ascii="Courier New" w:hAnsi="Courier New" w:hint="default"/>
      </w:rPr>
    </w:lvl>
    <w:lvl w:ilvl="8" w:tplc="8DB2825A">
      <w:start w:val="1"/>
      <w:numFmt w:val="bullet"/>
      <w:lvlText w:val=""/>
      <w:lvlJc w:val="left"/>
      <w:pPr>
        <w:ind w:left="6480" w:hanging="360"/>
      </w:pPr>
      <w:rPr>
        <w:rFonts w:ascii="Wingdings" w:hAnsi="Wingdings" w:hint="default"/>
      </w:rPr>
    </w:lvl>
  </w:abstractNum>
  <w:abstractNum w:abstractNumId="2" w15:restartNumberingAfterBreak="0">
    <w:nsid w:val="05FB25C3"/>
    <w:multiLevelType w:val="multilevel"/>
    <w:tmpl w:val="E664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88E04"/>
    <w:multiLevelType w:val="hybridMultilevel"/>
    <w:tmpl w:val="FFFFFFFF"/>
    <w:lvl w:ilvl="0" w:tplc="66381198">
      <w:start w:val="1"/>
      <w:numFmt w:val="bullet"/>
      <w:lvlText w:val=""/>
      <w:lvlJc w:val="left"/>
      <w:pPr>
        <w:ind w:left="360" w:hanging="360"/>
      </w:pPr>
      <w:rPr>
        <w:rFonts w:ascii="Symbol" w:hAnsi="Symbol" w:hint="default"/>
      </w:rPr>
    </w:lvl>
    <w:lvl w:ilvl="1" w:tplc="4E880A74">
      <w:start w:val="1"/>
      <w:numFmt w:val="bullet"/>
      <w:lvlText w:val="o"/>
      <w:lvlJc w:val="left"/>
      <w:pPr>
        <w:ind w:left="1080" w:hanging="360"/>
      </w:pPr>
      <w:rPr>
        <w:rFonts w:ascii="Courier New" w:hAnsi="Courier New" w:hint="default"/>
      </w:rPr>
    </w:lvl>
    <w:lvl w:ilvl="2" w:tplc="54F819D0">
      <w:start w:val="1"/>
      <w:numFmt w:val="bullet"/>
      <w:lvlText w:val=""/>
      <w:lvlJc w:val="left"/>
      <w:pPr>
        <w:ind w:left="1800" w:hanging="360"/>
      </w:pPr>
      <w:rPr>
        <w:rFonts w:ascii="Wingdings" w:hAnsi="Wingdings" w:hint="default"/>
      </w:rPr>
    </w:lvl>
    <w:lvl w:ilvl="3" w:tplc="BBD67448">
      <w:start w:val="1"/>
      <w:numFmt w:val="bullet"/>
      <w:lvlText w:val=""/>
      <w:lvlJc w:val="left"/>
      <w:pPr>
        <w:ind w:left="2520" w:hanging="360"/>
      </w:pPr>
      <w:rPr>
        <w:rFonts w:ascii="Symbol" w:hAnsi="Symbol" w:hint="default"/>
      </w:rPr>
    </w:lvl>
    <w:lvl w:ilvl="4" w:tplc="7BF4E220">
      <w:start w:val="1"/>
      <w:numFmt w:val="bullet"/>
      <w:lvlText w:val="o"/>
      <w:lvlJc w:val="left"/>
      <w:pPr>
        <w:ind w:left="3240" w:hanging="360"/>
      </w:pPr>
      <w:rPr>
        <w:rFonts w:ascii="Courier New" w:hAnsi="Courier New" w:hint="default"/>
      </w:rPr>
    </w:lvl>
    <w:lvl w:ilvl="5" w:tplc="8EF845C6">
      <w:start w:val="1"/>
      <w:numFmt w:val="bullet"/>
      <w:lvlText w:val=""/>
      <w:lvlJc w:val="left"/>
      <w:pPr>
        <w:ind w:left="3960" w:hanging="360"/>
      </w:pPr>
      <w:rPr>
        <w:rFonts w:ascii="Wingdings" w:hAnsi="Wingdings" w:hint="default"/>
      </w:rPr>
    </w:lvl>
    <w:lvl w:ilvl="6" w:tplc="42E0DAAA">
      <w:start w:val="1"/>
      <w:numFmt w:val="bullet"/>
      <w:lvlText w:val=""/>
      <w:lvlJc w:val="left"/>
      <w:pPr>
        <w:ind w:left="4680" w:hanging="360"/>
      </w:pPr>
      <w:rPr>
        <w:rFonts w:ascii="Symbol" w:hAnsi="Symbol" w:hint="default"/>
      </w:rPr>
    </w:lvl>
    <w:lvl w:ilvl="7" w:tplc="54DCE52E">
      <w:start w:val="1"/>
      <w:numFmt w:val="bullet"/>
      <w:lvlText w:val="o"/>
      <w:lvlJc w:val="left"/>
      <w:pPr>
        <w:ind w:left="5400" w:hanging="360"/>
      </w:pPr>
      <w:rPr>
        <w:rFonts w:ascii="Courier New" w:hAnsi="Courier New" w:hint="default"/>
      </w:rPr>
    </w:lvl>
    <w:lvl w:ilvl="8" w:tplc="CD26A4E0">
      <w:start w:val="1"/>
      <w:numFmt w:val="bullet"/>
      <w:lvlText w:val=""/>
      <w:lvlJc w:val="left"/>
      <w:pPr>
        <w:ind w:left="6120" w:hanging="360"/>
      </w:pPr>
      <w:rPr>
        <w:rFonts w:ascii="Wingdings" w:hAnsi="Wingdings" w:hint="default"/>
      </w:rPr>
    </w:lvl>
  </w:abstractNum>
  <w:abstractNum w:abstractNumId="4" w15:restartNumberingAfterBreak="0">
    <w:nsid w:val="09E125F0"/>
    <w:multiLevelType w:val="multilevel"/>
    <w:tmpl w:val="3AC2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87A260"/>
    <w:multiLevelType w:val="hybridMultilevel"/>
    <w:tmpl w:val="8564E442"/>
    <w:lvl w:ilvl="0" w:tplc="39B43EAE">
      <w:start w:val="1"/>
      <w:numFmt w:val="bullet"/>
      <w:lvlText w:val=""/>
      <w:lvlJc w:val="left"/>
      <w:pPr>
        <w:ind w:left="360" w:hanging="360"/>
      </w:pPr>
      <w:rPr>
        <w:rFonts w:ascii="Symbol" w:hAnsi="Symbol" w:hint="default"/>
      </w:rPr>
    </w:lvl>
    <w:lvl w:ilvl="1" w:tplc="0E8EAAB8">
      <w:start w:val="1"/>
      <w:numFmt w:val="bullet"/>
      <w:lvlText w:val="o"/>
      <w:lvlJc w:val="left"/>
      <w:pPr>
        <w:ind w:left="1080" w:hanging="360"/>
      </w:pPr>
      <w:rPr>
        <w:rFonts w:ascii="Courier New" w:hAnsi="Courier New" w:hint="default"/>
      </w:rPr>
    </w:lvl>
    <w:lvl w:ilvl="2" w:tplc="C75CD244">
      <w:start w:val="1"/>
      <w:numFmt w:val="bullet"/>
      <w:lvlText w:val=""/>
      <w:lvlJc w:val="left"/>
      <w:pPr>
        <w:ind w:left="1800" w:hanging="360"/>
      </w:pPr>
      <w:rPr>
        <w:rFonts w:ascii="Wingdings" w:hAnsi="Wingdings" w:hint="default"/>
      </w:rPr>
    </w:lvl>
    <w:lvl w:ilvl="3" w:tplc="3BD84234">
      <w:start w:val="1"/>
      <w:numFmt w:val="bullet"/>
      <w:lvlText w:val=""/>
      <w:lvlJc w:val="left"/>
      <w:pPr>
        <w:ind w:left="2520" w:hanging="360"/>
      </w:pPr>
      <w:rPr>
        <w:rFonts w:ascii="Symbol" w:hAnsi="Symbol" w:hint="default"/>
      </w:rPr>
    </w:lvl>
    <w:lvl w:ilvl="4" w:tplc="379CED6C">
      <w:start w:val="1"/>
      <w:numFmt w:val="bullet"/>
      <w:lvlText w:val="o"/>
      <w:lvlJc w:val="left"/>
      <w:pPr>
        <w:ind w:left="3240" w:hanging="360"/>
      </w:pPr>
      <w:rPr>
        <w:rFonts w:ascii="Courier New" w:hAnsi="Courier New" w:hint="default"/>
      </w:rPr>
    </w:lvl>
    <w:lvl w:ilvl="5" w:tplc="EBEA18EE">
      <w:start w:val="1"/>
      <w:numFmt w:val="bullet"/>
      <w:lvlText w:val=""/>
      <w:lvlJc w:val="left"/>
      <w:pPr>
        <w:ind w:left="3960" w:hanging="360"/>
      </w:pPr>
      <w:rPr>
        <w:rFonts w:ascii="Wingdings" w:hAnsi="Wingdings" w:hint="default"/>
      </w:rPr>
    </w:lvl>
    <w:lvl w:ilvl="6" w:tplc="D96489F6">
      <w:start w:val="1"/>
      <w:numFmt w:val="bullet"/>
      <w:lvlText w:val=""/>
      <w:lvlJc w:val="left"/>
      <w:pPr>
        <w:ind w:left="4680" w:hanging="360"/>
      </w:pPr>
      <w:rPr>
        <w:rFonts w:ascii="Symbol" w:hAnsi="Symbol" w:hint="default"/>
      </w:rPr>
    </w:lvl>
    <w:lvl w:ilvl="7" w:tplc="415CE554">
      <w:start w:val="1"/>
      <w:numFmt w:val="bullet"/>
      <w:lvlText w:val="o"/>
      <w:lvlJc w:val="left"/>
      <w:pPr>
        <w:ind w:left="5400" w:hanging="360"/>
      </w:pPr>
      <w:rPr>
        <w:rFonts w:ascii="Courier New" w:hAnsi="Courier New" w:hint="default"/>
      </w:rPr>
    </w:lvl>
    <w:lvl w:ilvl="8" w:tplc="5E6CD8CC">
      <w:start w:val="1"/>
      <w:numFmt w:val="bullet"/>
      <w:lvlText w:val=""/>
      <w:lvlJc w:val="left"/>
      <w:pPr>
        <w:ind w:left="6120" w:hanging="360"/>
      </w:pPr>
      <w:rPr>
        <w:rFonts w:ascii="Wingdings" w:hAnsi="Wingdings" w:hint="default"/>
      </w:rPr>
    </w:lvl>
  </w:abstractNum>
  <w:abstractNum w:abstractNumId="6" w15:restartNumberingAfterBreak="0">
    <w:nsid w:val="0C640B5B"/>
    <w:multiLevelType w:val="hybridMultilevel"/>
    <w:tmpl w:val="FA02AECC"/>
    <w:lvl w:ilvl="0" w:tplc="5D224A86">
      <w:start w:val="1"/>
      <w:numFmt w:val="bullet"/>
      <w:lvlText w:val=""/>
      <w:lvlJc w:val="left"/>
      <w:pPr>
        <w:ind w:left="360" w:hanging="360"/>
      </w:pPr>
      <w:rPr>
        <w:rFonts w:ascii="Symbol" w:hAnsi="Symbol" w:hint="default"/>
      </w:rPr>
    </w:lvl>
    <w:lvl w:ilvl="1" w:tplc="6F965C18">
      <w:start w:val="1"/>
      <w:numFmt w:val="bullet"/>
      <w:lvlText w:val="o"/>
      <w:lvlJc w:val="left"/>
      <w:pPr>
        <w:ind w:left="1080" w:hanging="360"/>
      </w:pPr>
      <w:rPr>
        <w:rFonts w:ascii="Courier New" w:hAnsi="Courier New" w:hint="default"/>
      </w:rPr>
    </w:lvl>
    <w:lvl w:ilvl="2" w:tplc="6B9CC77E">
      <w:start w:val="1"/>
      <w:numFmt w:val="bullet"/>
      <w:lvlText w:val=""/>
      <w:lvlJc w:val="left"/>
      <w:pPr>
        <w:ind w:left="1800" w:hanging="360"/>
      </w:pPr>
      <w:rPr>
        <w:rFonts w:ascii="Wingdings" w:hAnsi="Wingdings" w:hint="default"/>
      </w:rPr>
    </w:lvl>
    <w:lvl w:ilvl="3" w:tplc="E40AE394">
      <w:start w:val="1"/>
      <w:numFmt w:val="bullet"/>
      <w:lvlText w:val=""/>
      <w:lvlJc w:val="left"/>
      <w:pPr>
        <w:ind w:left="2520" w:hanging="360"/>
      </w:pPr>
      <w:rPr>
        <w:rFonts w:ascii="Symbol" w:hAnsi="Symbol" w:hint="default"/>
      </w:rPr>
    </w:lvl>
    <w:lvl w:ilvl="4" w:tplc="37C85F9E">
      <w:start w:val="1"/>
      <w:numFmt w:val="bullet"/>
      <w:lvlText w:val="o"/>
      <w:lvlJc w:val="left"/>
      <w:pPr>
        <w:ind w:left="3240" w:hanging="360"/>
      </w:pPr>
      <w:rPr>
        <w:rFonts w:ascii="Courier New" w:hAnsi="Courier New" w:hint="default"/>
      </w:rPr>
    </w:lvl>
    <w:lvl w:ilvl="5" w:tplc="BDE46104">
      <w:start w:val="1"/>
      <w:numFmt w:val="bullet"/>
      <w:lvlText w:val=""/>
      <w:lvlJc w:val="left"/>
      <w:pPr>
        <w:ind w:left="3960" w:hanging="360"/>
      </w:pPr>
      <w:rPr>
        <w:rFonts w:ascii="Wingdings" w:hAnsi="Wingdings" w:hint="default"/>
      </w:rPr>
    </w:lvl>
    <w:lvl w:ilvl="6" w:tplc="498E41A8">
      <w:start w:val="1"/>
      <w:numFmt w:val="bullet"/>
      <w:lvlText w:val=""/>
      <w:lvlJc w:val="left"/>
      <w:pPr>
        <w:ind w:left="4680" w:hanging="360"/>
      </w:pPr>
      <w:rPr>
        <w:rFonts w:ascii="Symbol" w:hAnsi="Symbol" w:hint="default"/>
      </w:rPr>
    </w:lvl>
    <w:lvl w:ilvl="7" w:tplc="267CAAA0">
      <w:start w:val="1"/>
      <w:numFmt w:val="bullet"/>
      <w:lvlText w:val="o"/>
      <w:lvlJc w:val="left"/>
      <w:pPr>
        <w:ind w:left="5400" w:hanging="360"/>
      </w:pPr>
      <w:rPr>
        <w:rFonts w:ascii="Courier New" w:hAnsi="Courier New" w:hint="default"/>
      </w:rPr>
    </w:lvl>
    <w:lvl w:ilvl="8" w:tplc="39DACC00">
      <w:start w:val="1"/>
      <w:numFmt w:val="bullet"/>
      <w:lvlText w:val=""/>
      <w:lvlJc w:val="left"/>
      <w:pPr>
        <w:ind w:left="6120" w:hanging="360"/>
      </w:pPr>
      <w:rPr>
        <w:rFonts w:ascii="Wingdings" w:hAnsi="Wingdings" w:hint="default"/>
      </w:rPr>
    </w:lvl>
  </w:abstractNum>
  <w:abstractNum w:abstractNumId="7" w15:restartNumberingAfterBreak="0">
    <w:nsid w:val="0F8B70CF"/>
    <w:multiLevelType w:val="hybridMultilevel"/>
    <w:tmpl w:val="F51CD716"/>
    <w:lvl w:ilvl="0" w:tplc="F5D0E16C">
      <w:start w:val="1"/>
      <w:numFmt w:val="bullet"/>
      <w:lvlText w:val=""/>
      <w:lvlJc w:val="left"/>
      <w:pPr>
        <w:ind w:left="360" w:hanging="360"/>
      </w:pPr>
      <w:rPr>
        <w:rFonts w:ascii="Symbol" w:hAnsi="Symbol" w:hint="default"/>
      </w:rPr>
    </w:lvl>
    <w:lvl w:ilvl="1" w:tplc="B0EE275C">
      <w:start w:val="1"/>
      <w:numFmt w:val="bullet"/>
      <w:lvlText w:val="o"/>
      <w:lvlJc w:val="left"/>
      <w:pPr>
        <w:ind w:left="1080" w:hanging="360"/>
      </w:pPr>
      <w:rPr>
        <w:rFonts w:ascii="Courier New" w:hAnsi="Courier New" w:hint="default"/>
      </w:rPr>
    </w:lvl>
    <w:lvl w:ilvl="2" w:tplc="411635E6">
      <w:start w:val="1"/>
      <w:numFmt w:val="bullet"/>
      <w:lvlText w:val=""/>
      <w:lvlJc w:val="left"/>
      <w:pPr>
        <w:ind w:left="1800" w:hanging="360"/>
      </w:pPr>
      <w:rPr>
        <w:rFonts w:ascii="Wingdings" w:hAnsi="Wingdings" w:hint="default"/>
      </w:rPr>
    </w:lvl>
    <w:lvl w:ilvl="3" w:tplc="3F3C3346">
      <w:start w:val="1"/>
      <w:numFmt w:val="bullet"/>
      <w:lvlText w:val=""/>
      <w:lvlJc w:val="left"/>
      <w:pPr>
        <w:ind w:left="2520" w:hanging="360"/>
      </w:pPr>
      <w:rPr>
        <w:rFonts w:ascii="Symbol" w:hAnsi="Symbol" w:hint="default"/>
      </w:rPr>
    </w:lvl>
    <w:lvl w:ilvl="4" w:tplc="5BD09ACA">
      <w:start w:val="1"/>
      <w:numFmt w:val="bullet"/>
      <w:lvlText w:val="o"/>
      <w:lvlJc w:val="left"/>
      <w:pPr>
        <w:ind w:left="3240" w:hanging="360"/>
      </w:pPr>
      <w:rPr>
        <w:rFonts w:ascii="Courier New" w:hAnsi="Courier New" w:hint="default"/>
      </w:rPr>
    </w:lvl>
    <w:lvl w:ilvl="5" w:tplc="BE0A2D94">
      <w:start w:val="1"/>
      <w:numFmt w:val="bullet"/>
      <w:lvlText w:val=""/>
      <w:lvlJc w:val="left"/>
      <w:pPr>
        <w:ind w:left="3960" w:hanging="360"/>
      </w:pPr>
      <w:rPr>
        <w:rFonts w:ascii="Wingdings" w:hAnsi="Wingdings" w:hint="default"/>
      </w:rPr>
    </w:lvl>
    <w:lvl w:ilvl="6" w:tplc="CB60AB08">
      <w:start w:val="1"/>
      <w:numFmt w:val="bullet"/>
      <w:lvlText w:val=""/>
      <w:lvlJc w:val="left"/>
      <w:pPr>
        <w:ind w:left="4680" w:hanging="360"/>
      </w:pPr>
      <w:rPr>
        <w:rFonts w:ascii="Symbol" w:hAnsi="Symbol" w:hint="default"/>
      </w:rPr>
    </w:lvl>
    <w:lvl w:ilvl="7" w:tplc="E3C46B9E">
      <w:start w:val="1"/>
      <w:numFmt w:val="bullet"/>
      <w:lvlText w:val="o"/>
      <w:lvlJc w:val="left"/>
      <w:pPr>
        <w:ind w:left="5400" w:hanging="360"/>
      </w:pPr>
      <w:rPr>
        <w:rFonts w:ascii="Courier New" w:hAnsi="Courier New" w:hint="default"/>
      </w:rPr>
    </w:lvl>
    <w:lvl w:ilvl="8" w:tplc="116CA148">
      <w:start w:val="1"/>
      <w:numFmt w:val="bullet"/>
      <w:lvlText w:val=""/>
      <w:lvlJc w:val="left"/>
      <w:pPr>
        <w:ind w:left="6120" w:hanging="360"/>
      </w:pPr>
      <w:rPr>
        <w:rFonts w:ascii="Wingdings" w:hAnsi="Wingdings" w:hint="default"/>
      </w:rPr>
    </w:lvl>
  </w:abstractNum>
  <w:abstractNum w:abstractNumId="8" w15:restartNumberingAfterBreak="0">
    <w:nsid w:val="1344DB14"/>
    <w:multiLevelType w:val="hybridMultilevel"/>
    <w:tmpl w:val="150260E6"/>
    <w:lvl w:ilvl="0" w:tplc="EFFA0016">
      <w:start w:val="1"/>
      <w:numFmt w:val="bullet"/>
      <w:lvlText w:val=""/>
      <w:lvlJc w:val="left"/>
      <w:pPr>
        <w:ind w:left="720" w:hanging="360"/>
      </w:pPr>
      <w:rPr>
        <w:rFonts w:ascii="Symbol" w:hAnsi="Symbol" w:hint="default"/>
        <w:color w:val="auto"/>
      </w:rPr>
    </w:lvl>
    <w:lvl w:ilvl="1" w:tplc="DCB22C56">
      <w:start w:val="1"/>
      <w:numFmt w:val="bullet"/>
      <w:lvlText w:val="o"/>
      <w:lvlJc w:val="left"/>
      <w:pPr>
        <w:ind w:left="1440" w:hanging="360"/>
      </w:pPr>
      <w:rPr>
        <w:rFonts w:ascii="Courier New" w:hAnsi="Courier New" w:hint="default"/>
      </w:rPr>
    </w:lvl>
    <w:lvl w:ilvl="2" w:tplc="368A9EA6">
      <w:start w:val="1"/>
      <w:numFmt w:val="bullet"/>
      <w:lvlText w:val=""/>
      <w:lvlJc w:val="left"/>
      <w:pPr>
        <w:ind w:left="2160" w:hanging="360"/>
      </w:pPr>
      <w:rPr>
        <w:rFonts w:ascii="Wingdings" w:hAnsi="Wingdings" w:hint="default"/>
      </w:rPr>
    </w:lvl>
    <w:lvl w:ilvl="3" w:tplc="ED22DB0E">
      <w:start w:val="1"/>
      <w:numFmt w:val="bullet"/>
      <w:lvlText w:val=""/>
      <w:lvlJc w:val="left"/>
      <w:pPr>
        <w:ind w:left="2880" w:hanging="360"/>
      </w:pPr>
      <w:rPr>
        <w:rFonts w:ascii="Symbol" w:hAnsi="Symbol" w:hint="default"/>
      </w:rPr>
    </w:lvl>
    <w:lvl w:ilvl="4" w:tplc="5AEA3C9C">
      <w:start w:val="1"/>
      <w:numFmt w:val="bullet"/>
      <w:lvlText w:val="o"/>
      <w:lvlJc w:val="left"/>
      <w:pPr>
        <w:ind w:left="3600" w:hanging="360"/>
      </w:pPr>
      <w:rPr>
        <w:rFonts w:ascii="Courier New" w:hAnsi="Courier New" w:hint="default"/>
      </w:rPr>
    </w:lvl>
    <w:lvl w:ilvl="5" w:tplc="B5947D20">
      <w:start w:val="1"/>
      <w:numFmt w:val="bullet"/>
      <w:lvlText w:val=""/>
      <w:lvlJc w:val="left"/>
      <w:pPr>
        <w:ind w:left="4320" w:hanging="360"/>
      </w:pPr>
      <w:rPr>
        <w:rFonts w:ascii="Wingdings" w:hAnsi="Wingdings" w:hint="default"/>
      </w:rPr>
    </w:lvl>
    <w:lvl w:ilvl="6" w:tplc="D8469184">
      <w:start w:val="1"/>
      <w:numFmt w:val="bullet"/>
      <w:lvlText w:val=""/>
      <w:lvlJc w:val="left"/>
      <w:pPr>
        <w:ind w:left="5040" w:hanging="360"/>
      </w:pPr>
      <w:rPr>
        <w:rFonts w:ascii="Symbol" w:hAnsi="Symbol" w:hint="default"/>
      </w:rPr>
    </w:lvl>
    <w:lvl w:ilvl="7" w:tplc="E772B228">
      <w:start w:val="1"/>
      <w:numFmt w:val="bullet"/>
      <w:lvlText w:val="o"/>
      <w:lvlJc w:val="left"/>
      <w:pPr>
        <w:ind w:left="5760" w:hanging="360"/>
      </w:pPr>
      <w:rPr>
        <w:rFonts w:ascii="Courier New" w:hAnsi="Courier New" w:hint="default"/>
      </w:rPr>
    </w:lvl>
    <w:lvl w:ilvl="8" w:tplc="22BAC46A">
      <w:start w:val="1"/>
      <w:numFmt w:val="bullet"/>
      <w:lvlText w:val=""/>
      <w:lvlJc w:val="left"/>
      <w:pPr>
        <w:ind w:left="6480" w:hanging="360"/>
      </w:pPr>
      <w:rPr>
        <w:rFonts w:ascii="Wingdings" w:hAnsi="Wingdings" w:hint="default"/>
      </w:rPr>
    </w:lvl>
  </w:abstractNum>
  <w:abstractNum w:abstractNumId="9" w15:restartNumberingAfterBreak="0">
    <w:nsid w:val="138DC2B0"/>
    <w:multiLevelType w:val="multilevel"/>
    <w:tmpl w:val="BFC467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3A8BD1A"/>
    <w:multiLevelType w:val="hybridMultilevel"/>
    <w:tmpl w:val="FFFFFFFF"/>
    <w:lvl w:ilvl="0" w:tplc="003E83AA">
      <w:start w:val="1"/>
      <w:numFmt w:val="bullet"/>
      <w:lvlText w:val=""/>
      <w:lvlJc w:val="left"/>
      <w:pPr>
        <w:ind w:left="720" w:hanging="360"/>
      </w:pPr>
      <w:rPr>
        <w:rFonts w:ascii="Symbol" w:hAnsi="Symbol" w:hint="default"/>
      </w:rPr>
    </w:lvl>
    <w:lvl w:ilvl="1" w:tplc="7250C174">
      <w:start w:val="1"/>
      <w:numFmt w:val="bullet"/>
      <w:lvlText w:val="o"/>
      <w:lvlJc w:val="left"/>
      <w:pPr>
        <w:ind w:left="1440" w:hanging="360"/>
      </w:pPr>
      <w:rPr>
        <w:rFonts w:ascii="Courier New" w:hAnsi="Courier New" w:hint="default"/>
      </w:rPr>
    </w:lvl>
    <w:lvl w:ilvl="2" w:tplc="3ADC5B8C">
      <w:start w:val="1"/>
      <w:numFmt w:val="bullet"/>
      <w:lvlText w:val=""/>
      <w:lvlJc w:val="left"/>
      <w:pPr>
        <w:ind w:left="2160" w:hanging="360"/>
      </w:pPr>
      <w:rPr>
        <w:rFonts w:ascii="Wingdings" w:hAnsi="Wingdings" w:hint="default"/>
      </w:rPr>
    </w:lvl>
    <w:lvl w:ilvl="3" w:tplc="8698FF1E">
      <w:start w:val="1"/>
      <w:numFmt w:val="bullet"/>
      <w:lvlText w:val=""/>
      <w:lvlJc w:val="left"/>
      <w:pPr>
        <w:ind w:left="2880" w:hanging="360"/>
      </w:pPr>
      <w:rPr>
        <w:rFonts w:ascii="Symbol" w:hAnsi="Symbol" w:hint="default"/>
      </w:rPr>
    </w:lvl>
    <w:lvl w:ilvl="4" w:tplc="C1CA1B74">
      <w:start w:val="1"/>
      <w:numFmt w:val="bullet"/>
      <w:lvlText w:val="o"/>
      <w:lvlJc w:val="left"/>
      <w:pPr>
        <w:ind w:left="3600" w:hanging="360"/>
      </w:pPr>
      <w:rPr>
        <w:rFonts w:ascii="Courier New" w:hAnsi="Courier New" w:hint="default"/>
      </w:rPr>
    </w:lvl>
    <w:lvl w:ilvl="5" w:tplc="BAD4E51A">
      <w:start w:val="1"/>
      <w:numFmt w:val="bullet"/>
      <w:lvlText w:val=""/>
      <w:lvlJc w:val="left"/>
      <w:pPr>
        <w:ind w:left="4320" w:hanging="360"/>
      </w:pPr>
      <w:rPr>
        <w:rFonts w:ascii="Wingdings" w:hAnsi="Wingdings" w:hint="default"/>
      </w:rPr>
    </w:lvl>
    <w:lvl w:ilvl="6" w:tplc="D94A7192">
      <w:start w:val="1"/>
      <w:numFmt w:val="bullet"/>
      <w:lvlText w:val=""/>
      <w:lvlJc w:val="left"/>
      <w:pPr>
        <w:ind w:left="5040" w:hanging="360"/>
      </w:pPr>
      <w:rPr>
        <w:rFonts w:ascii="Symbol" w:hAnsi="Symbol" w:hint="default"/>
      </w:rPr>
    </w:lvl>
    <w:lvl w:ilvl="7" w:tplc="8EEA2996">
      <w:start w:val="1"/>
      <w:numFmt w:val="bullet"/>
      <w:lvlText w:val="o"/>
      <w:lvlJc w:val="left"/>
      <w:pPr>
        <w:ind w:left="5760" w:hanging="360"/>
      </w:pPr>
      <w:rPr>
        <w:rFonts w:ascii="Courier New" w:hAnsi="Courier New" w:hint="default"/>
      </w:rPr>
    </w:lvl>
    <w:lvl w:ilvl="8" w:tplc="CC66FA08">
      <w:start w:val="1"/>
      <w:numFmt w:val="bullet"/>
      <w:lvlText w:val=""/>
      <w:lvlJc w:val="left"/>
      <w:pPr>
        <w:ind w:left="6480" w:hanging="360"/>
      </w:pPr>
      <w:rPr>
        <w:rFonts w:ascii="Wingdings" w:hAnsi="Wingdings" w:hint="default"/>
      </w:rPr>
    </w:lvl>
  </w:abstractNum>
  <w:abstractNum w:abstractNumId="11" w15:restartNumberingAfterBreak="0">
    <w:nsid w:val="154B0BB2"/>
    <w:multiLevelType w:val="hybridMultilevel"/>
    <w:tmpl w:val="00F87378"/>
    <w:lvl w:ilvl="0" w:tplc="08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1585F526"/>
    <w:multiLevelType w:val="hybridMultilevel"/>
    <w:tmpl w:val="D020D028"/>
    <w:lvl w:ilvl="0" w:tplc="2C3A24AC">
      <w:start w:val="1"/>
      <w:numFmt w:val="bullet"/>
      <w:lvlText w:val=""/>
      <w:lvlJc w:val="left"/>
      <w:pPr>
        <w:ind w:left="720" w:hanging="360"/>
      </w:pPr>
      <w:rPr>
        <w:rFonts w:ascii="Symbol" w:hAnsi="Symbol" w:hint="default"/>
      </w:rPr>
    </w:lvl>
    <w:lvl w:ilvl="1" w:tplc="626654D0">
      <w:start w:val="1"/>
      <w:numFmt w:val="bullet"/>
      <w:lvlText w:val="o"/>
      <w:lvlJc w:val="left"/>
      <w:pPr>
        <w:ind w:left="1440" w:hanging="360"/>
      </w:pPr>
      <w:rPr>
        <w:rFonts w:ascii="Courier New" w:hAnsi="Courier New" w:hint="default"/>
      </w:rPr>
    </w:lvl>
    <w:lvl w:ilvl="2" w:tplc="3422641E">
      <w:start w:val="1"/>
      <w:numFmt w:val="bullet"/>
      <w:lvlText w:val=""/>
      <w:lvlJc w:val="left"/>
      <w:pPr>
        <w:ind w:left="2160" w:hanging="360"/>
      </w:pPr>
      <w:rPr>
        <w:rFonts w:ascii="Wingdings" w:hAnsi="Wingdings" w:hint="default"/>
      </w:rPr>
    </w:lvl>
    <w:lvl w:ilvl="3" w:tplc="4084617A">
      <w:start w:val="1"/>
      <w:numFmt w:val="bullet"/>
      <w:lvlText w:val=""/>
      <w:lvlJc w:val="left"/>
      <w:pPr>
        <w:ind w:left="2880" w:hanging="360"/>
      </w:pPr>
      <w:rPr>
        <w:rFonts w:ascii="Symbol" w:hAnsi="Symbol" w:hint="default"/>
      </w:rPr>
    </w:lvl>
    <w:lvl w:ilvl="4" w:tplc="F65A8D68">
      <w:start w:val="1"/>
      <w:numFmt w:val="bullet"/>
      <w:lvlText w:val="o"/>
      <w:lvlJc w:val="left"/>
      <w:pPr>
        <w:ind w:left="3600" w:hanging="360"/>
      </w:pPr>
      <w:rPr>
        <w:rFonts w:ascii="Courier New" w:hAnsi="Courier New" w:hint="default"/>
      </w:rPr>
    </w:lvl>
    <w:lvl w:ilvl="5" w:tplc="64EE60D8">
      <w:start w:val="1"/>
      <w:numFmt w:val="bullet"/>
      <w:lvlText w:val=""/>
      <w:lvlJc w:val="left"/>
      <w:pPr>
        <w:ind w:left="4320" w:hanging="360"/>
      </w:pPr>
      <w:rPr>
        <w:rFonts w:ascii="Wingdings" w:hAnsi="Wingdings" w:hint="default"/>
      </w:rPr>
    </w:lvl>
    <w:lvl w:ilvl="6" w:tplc="996AE4A6">
      <w:start w:val="1"/>
      <w:numFmt w:val="bullet"/>
      <w:lvlText w:val=""/>
      <w:lvlJc w:val="left"/>
      <w:pPr>
        <w:ind w:left="5040" w:hanging="360"/>
      </w:pPr>
      <w:rPr>
        <w:rFonts w:ascii="Symbol" w:hAnsi="Symbol" w:hint="default"/>
      </w:rPr>
    </w:lvl>
    <w:lvl w:ilvl="7" w:tplc="63AC368C">
      <w:start w:val="1"/>
      <w:numFmt w:val="bullet"/>
      <w:lvlText w:val="o"/>
      <w:lvlJc w:val="left"/>
      <w:pPr>
        <w:ind w:left="5760" w:hanging="360"/>
      </w:pPr>
      <w:rPr>
        <w:rFonts w:ascii="Courier New" w:hAnsi="Courier New" w:hint="default"/>
      </w:rPr>
    </w:lvl>
    <w:lvl w:ilvl="8" w:tplc="186A06AA">
      <w:start w:val="1"/>
      <w:numFmt w:val="bullet"/>
      <w:lvlText w:val=""/>
      <w:lvlJc w:val="left"/>
      <w:pPr>
        <w:ind w:left="6480" w:hanging="360"/>
      </w:pPr>
      <w:rPr>
        <w:rFonts w:ascii="Wingdings" w:hAnsi="Wingdings" w:hint="default"/>
      </w:rPr>
    </w:lvl>
  </w:abstractNum>
  <w:abstractNum w:abstractNumId="13" w15:restartNumberingAfterBreak="0">
    <w:nsid w:val="16CC6DB0"/>
    <w:multiLevelType w:val="hybridMultilevel"/>
    <w:tmpl w:val="8BE44322"/>
    <w:lvl w:ilvl="0" w:tplc="D29E732E">
      <w:start w:val="1"/>
      <w:numFmt w:val="bullet"/>
      <w:lvlText w:val=""/>
      <w:lvlJc w:val="left"/>
      <w:pPr>
        <w:ind w:left="360" w:hanging="360"/>
      </w:pPr>
      <w:rPr>
        <w:rFonts w:ascii="Symbol" w:hAnsi="Symbol" w:hint="default"/>
      </w:rPr>
    </w:lvl>
    <w:lvl w:ilvl="1" w:tplc="16DA2D5A">
      <w:start w:val="1"/>
      <w:numFmt w:val="bullet"/>
      <w:lvlText w:val="o"/>
      <w:lvlJc w:val="left"/>
      <w:pPr>
        <w:ind w:left="1080" w:hanging="360"/>
      </w:pPr>
      <w:rPr>
        <w:rFonts w:ascii="Courier New" w:hAnsi="Courier New" w:hint="default"/>
      </w:rPr>
    </w:lvl>
    <w:lvl w:ilvl="2" w:tplc="2E4C9618">
      <w:start w:val="1"/>
      <w:numFmt w:val="bullet"/>
      <w:lvlText w:val=""/>
      <w:lvlJc w:val="left"/>
      <w:pPr>
        <w:ind w:left="1800" w:hanging="360"/>
      </w:pPr>
      <w:rPr>
        <w:rFonts w:ascii="Wingdings" w:hAnsi="Wingdings" w:hint="default"/>
      </w:rPr>
    </w:lvl>
    <w:lvl w:ilvl="3" w:tplc="A5BE0946">
      <w:start w:val="1"/>
      <w:numFmt w:val="bullet"/>
      <w:lvlText w:val=""/>
      <w:lvlJc w:val="left"/>
      <w:pPr>
        <w:ind w:left="2520" w:hanging="360"/>
      </w:pPr>
      <w:rPr>
        <w:rFonts w:ascii="Symbol" w:hAnsi="Symbol" w:hint="default"/>
      </w:rPr>
    </w:lvl>
    <w:lvl w:ilvl="4" w:tplc="39421AB4">
      <w:start w:val="1"/>
      <w:numFmt w:val="bullet"/>
      <w:lvlText w:val="o"/>
      <w:lvlJc w:val="left"/>
      <w:pPr>
        <w:ind w:left="3240" w:hanging="360"/>
      </w:pPr>
      <w:rPr>
        <w:rFonts w:ascii="Courier New" w:hAnsi="Courier New" w:hint="default"/>
      </w:rPr>
    </w:lvl>
    <w:lvl w:ilvl="5" w:tplc="D48814B8">
      <w:start w:val="1"/>
      <w:numFmt w:val="bullet"/>
      <w:lvlText w:val=""/>
      <w:lvlJc w:val="left"/>
      <w:pPr>
        <w:ind w:left="3960" w:hanging="360"/>
      </w:pPr>
      <w:rPr>
        <w:rFonts w:ascii="Wingdings" w:hAnsi="Wingdings" w:hint="default"/>
      </w:rPr>
    </w:lvl>
    <w:lvl w:ilvl="6" w:tplc="268C362A">
      <w:start w:val="1"/>
      <w:numFmt w:val="bullet"/>
      <w:lvlText w:val=""/>
      <w:lvlJc w:val="left"/>
      <w:pPr>
        <w:ind w:left="4680" w:hanging="360"/>
      </w:pPr>
      <w:rPr>
        <w:rFonts w:ascii="Symbol" w:hAnsi="Symbol" w:hint="default"/>
      </w:rPr>
    </w:lvl>
    <w:lvl w:ilvl="7" w:tplc="3EC43048">
      <w:start w:val="1"/>
      <w:numFmt w:val="bullet"/>
      <w:lvlText w:val="o"/>
      <w:lvlJc w:val="left"/>
      <w:pPr>
        <w:ind w:left="5400" w:hanging="360"/>
      </w:pPr>
      <w:rPr>
        <w:rFonts w:ascii="Courier New" w:hAnsi="Courier New" w:hint="default"/>
      </w:rPr>
    </w:lvl>
    <w:lvl w:ilvl="8" w:tplc="97BEF79A">
      <w:start w:val="1"/>
      <w:numFmt w:val="bullet"/>
      <w:lvlText w:val=""/>
      <w:lvlJc w:val="left"/>
      <w:pPr>
        <w:ind w:left="6120" w:hanging="360"/>
      </w:pPr>
      <w:rPr>
        <w:rFonts w:ascii="Wingdings" w:hAnsi="Wingdings" w:hint="default"/>
      </w:rPr>
    </w:lvl>
  </w:abstractNum>
  <w:abstractNum w:abstractNumId="14" w15:restartNumberingAfterBreak="0">
    <w:nsid w:val="19742718"/>
    <w:multiLevelType w:val="multilevel"/>
    <w:tmpl w:val="FA7A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8BE21B"/>
    <w:multiLevelType w:val="hybridMultilevel"/>
    <w:tmpl w:val="3E662F7C"/>
    <w:lvl w:ilvl="0" w:tplc="329AB8BC">
      <w:start w:val="1"/>
      <w:numFmt w:val="bullet"/>
      <w:lvlText w:val=""/>
      <w:lvlJc w:val="left"/>
      <w:pPr>
        <w:ind w:left="720" w:hanging="360"/>
      </w:pPr>
      <w:rPr>
        <w:rFonts w:ascii="Symbol" w:hAnsi="Symbol" w:hint="default"/>
      </w:rPr>
    </w:lvl>
    <w:lvl w:ilvl="1" w:tplc="78689524">
      <w:start w:val="1"/>
      <w:numFmt w:val="bullet"/>
      <w:lvlText w:val="o"/>
      <w:lvlJc w:val="left"/>
      <w:pPr>
        <w:ind w:left="1440" w:hanging="360"/>
      </w:pPr>
      <w:rPr>
        <w:rFonts w:ascii="Courier New" w:hAnsi="Courier New" w:hint="default"/>
      </w:rPr>
    </w:lvl>
    <w:lvl w:ilvl="2" w:tplc="F802E6E2">
      <w:start w:val="1"/>
      <w:numFmt w:val="bullet"/>
      <w:lvlText w:val=""/>
      <w:lvlJc w:val="left"/>
      <w:pPr>
        <w:ind w:left="2160" w:hanging="360"/>
      </w:pPr>
      <w:rPr>
        <w:rFonts w:ascii="Wingdings" w:hAnsi="Wingdings" w:hint="default"/>
      </w:rPr>
    </w:lvl>
    <w:lvl w:ilvl="3" w:tplc="13BA1908">
      <w:start w:val="1"/>
      <w:numFmt w:val="bullet"/>
      <w:lvlText w:val=""/>
      <w:lvlJc w:val="left"/>
      <w:pPr>
        <w:ind w:left="2880" w:hanging="360"/>
      </w:pPr>
      <w:rPr>
        <w:rFonts w:ascii="Symbol" w:hAnsi="Symbol" w:hint="default"/>
      </w:rPr>
    </w:lvl>
    <w:lvl w:ilvl="4" w:tplc="A7388490">
      <w:start w:val="1"/>
      <w:numFmt w:val="bullet"/>
      <w:lvlText w:val="o"/>
      <w:lvlJc w:val="left"/>
      <w:pPr>
        <w:ind w:left="3600" w:hanging="360"/>
      </w:pPr>
      <w:rPr>
        <w:rFonts w:ascii="Courier New" w:hAnsi="Courier New" w:hint="default"/>
      </w:rPr>
    </w:lvl>
    <w:lvl w:ilvl="5" w:tplc="F38CDFA0">
      <w:start w:val="1"/>
      <w:numFmt w:val="bullet"/>
      <w:lvlText w:val=""/>
      <w:lvlJc w:val="left"/>
      <w:pPr>
        <w:ind w:left="4320" w:hanging="360"/>
      </w:pPr>
      <w:rPr>
        <w:rFonts w:ascii="Wingdings" w:hAnsi="Wingdings" w:hint="default"/>
      </w:rPr>
    </w:lvl>
    <w:lvl w:ilvl="6" w:tplc="B2B200E6">
      <w:start w:val="1"/>
      <w:numFmt w:val="bullet"/>
      <w:lvlText w:val=""/>
      <w:lvlJc w:val="left"/>
      <w:pPr>
        <w:ind w:left="5040" w:hanging="360"/>
      </w:pPr>
      <w:rPr>
        <w:rFonts w:ascii="Symbol" w:hAnsi="Symbol" w:hint="default"/>
      </w:rPr>
    </w:lvl>
    <w:lvl w:ilvl="7" w:tplc="BA028158">
      <w:start w:val="1"/>
      <w:numFmt w:val="bullet"/>
      <w:lvlText w:val="o"/>
      <w:lvlJc w:val="left"/>
      <w:pPr>
        <w:ind w:left="5760" w:hanging="360"/>
      </w:pPr>
      <w:rPr>
        <w:rFonts w:ascii="Courier New" w:hAnsi="Courier New" w:hint="default"/>
      </w:rPr>
    </w:lvl>
    <w:lvl w:ilvl="8" w:tplc="8FA4EB7C">
      <w:start w:val="1"/>
      <w:numFmt w:val="bullet"/>
      <w:lvlText w:val=""/>
      <w:lvlJc w:val="left"/>
      <w:pPr>
        <w:ind w:left="6480" w:hanging="360"/>
      </w:pPr>
      <w:rPr>
        <w:rFonts w:ascii="Wingdings" w:hAnsi="Wingdings" w:hint="default"/>
      </w:rPr>
    </w:lvl>
  </w:abstractNum>
  <w:abstractNum w:abstractNumId="16" w15:restartNumberingAfterBreak="0">
    <w:nsid w:val="1AF8449F"/>
    <w:multiLevelType w:val="hybridMultilevel"/>
    <w:tmpl w:val="FD100CD2"/>
    <w:lvl w:ilvl="0" w:tplc="557A9280">
      <w:start w:val="1"/>
      <w:numFmt w:val="bullet"/>
      <w:lvlText w:val="o"/>
      <w:lvlJc w:val="left"/>
      <w:pPr>
        <w:ind w:left="540" w:hanging="360"/>
      </w:pPr>
      <w:rPr>
        <w:rFonts w:ascii="Courier New" w:hAnsi="Courier New" w:hint="default"/>
      </w:rPr>
    </w:lvl>
    <w:lvl w:ilvl="1" w:tplc="A236891A">
      <w:start w:val="1"/>
      <w:numFmt w:val="bullet"/>
      <w:lvlText w:val="o"/>
      <w:lvlJc w:val="left"/>
      <w:pPr>
        <w:ind w:left="1260" w:hanging="360"/>
      </w:pPr>
      <w:rPr>
        <w:rFonts w:ascii="Courier New" w:hAnsi="Courier New" w:hint="default"/>
      </w:rPr>
    </w:lvl>
    <w:lvl w:ilvl="2" w:tplc="2D0A33FA">
      <w:start w:val="1"/>
      <w:numFmt w:val="bullet"/>
      <w:lvlText w:val=""/>
      <w:lvlJc w:val="left"/>
      <w:pPr>
        <w:ind w:left="1980" w:hanging="360"/>
      </w:pPr>
      <w:rPr>
        <w:rFonts w:ascii="Wingdings" w:hAnsi="Wingdings" w:hint="default"/>
      </w:rPr>
    </w:lvl>
    <w:lvl w:ilvl="3" w:tplc="71AA1EFE">
      <w:start w:val="1"/>
      <w:numFmt w:val="bullet"/>
      <w:lvlText w:val=""/>
      <w:lvlJc w:val="left"/>
      <w:pPr>
        <w:ind w:left="2700" w:hanging="360"/>
      </w:pPr>
      <w:rPr>
        <w:rFonts w:ascii="Symbol" w:hAnsi="Symbol" w:hint="default"/>
      </w:rPr>
    </w:lvl>
    <w:lvl w:ilvl="4" w:tplc="6EAE6722">
      <w:start w:val="1"/>
      <w:numFmt w:val="bullet"/>
      <w:lvlText w:val="o"/>
      <w:lvlJc w:val="left"/>
      <w:pPr>
        <w:ind w:left="3420" w:hanging="360"/>
      </w:pPr>
      <w:rPr>
        <w:rFonts w:ascii="Courier New" w:hAnsi="Courier New" w:hint="default"/>
      </w:rPr>
    </w:lvl>
    <w:lvl w:ilvl="5" w:tplc="01EE8726">
      <w:start w:val="1"/>
      <w:numFmt w:val="bullet"/>
      <w:lvlText w:val=""/>
      <w:lvlJc w:val="left"/>
      <w:pPr>
        <w:ind w:left="4140" w:hanging="360"/>
      </w:pPr>
      <w:rPr>
        <w:rFonts w:ascii="Wingdings" w:hAnsi="Wingdings" w:hint="default"/>
      </w:rPr>
    </w:lvl>
    <w:lvl w:ilvl="6" w:tplc="5E381A80">
      <w:start w:val="1"/>
      <w:numFmt w:val="bullet"/>
      <w:lvlText w:val=""/>
      <w:lvlJc w:val="left"/>
      <w:pPr>
        <w:ind w:left="4860" w:hanging="360"/>
      </w:pPr>
      <w:rPr>
        <w:rFonts w:ascii="Symbol" w:hAnsi="Symbol" w:hint="default"/>
      </w:rPr>
    </w:lvl>
    <w:lvl w:ilvl="7" w:tplc="0568D754">
      <w:start w:val="1"/>
      <w:numFmt w:val="bullet"/>
      <w:lvlText w:val="o"/>
      <w:lvlJc w:val="left"/>
      <w:pPr>
        <w:ind w:left="5580" w:hanging="360"/>
      </w:pPr>
      <w:rPr>
        <w:rFonts w:ascii="Courier New" w:hAnsi="Courier New" w:hint="default"/>
      </w:rPr>
    </w:lvl>
    <w:lvl w:ilvl="8" w:tplc="465EF86A">
      <w:start w:val="1"/>
      <w:numFmt w:val="bullet"/>
      <w:lvlText w:val=""/>
      <w:lvlJc w:val="left"/>
      <w:pPr>
        <w:ind w:left="6300" w:hanging="360"/>
      </w:pPr>
      <w:rPr>
        <w:rFonts w:ascii="Wingdings" w:hAnsi="Wingdings" w:hint="default"/>
      </w:rPr>
    </w:lvl>
  </w:abstractNum>
  <w:abstractNum w:abstractNumId="17" w15:restartNumberingAfterBreak="0">
    <w:nsid w:val="1B6E6EA8"/>
    <w:multiLevelType w:val="multilevel"/>
    <w:tmpl w:val="FEA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B40695"/>
    <w:multiLevelType w:val="hybridMultilevel"/>
    <w:tmpl w:val="95D21A56"/>
    <w:lvl w:ilvl="0" w:tplc="C13E0188">
      <w:start w:val="1"/>
      <w:numFmt w:val="bullet"/>
      <w:lvlText w:val=""/>
      <w:lvlJc w:val="left"/>
      <w:pPr>
        <w:ind w:left="360" w:hanging="360"/>
      </w:pPr>
      <w:rPr>
        <w:rFonts w:ascii="Symbol" w:hAnsi="Symbol" w:hint="default"/>
      </w:rPr>
    </w:lvl>
    <w:lvl w:ilvl="1" w:tplc="18745DDA">
      <w:start w:val="1"/>
      <w:numFmt w:val="bullet"/>
      <w:lvlText w:val="o"/>
      <w:lvlJc w:val="left"/>
      <w:pPr>
        <w:ind w:left="1080" w:hanging="360"/>
      </w:pPr>
      <w:rPr>
        <w:rFonts w:ascii="Courier New" w:hAnsi="Courier New" w:hint="default"/>
      </w:rPr>
    </w:lvl>
    <w:lvl w:ilvl="2" w:tplc="EF007CD2">
      <w:start w:val="1"/>
      <w:numFmt w:val="bullet"/>
      <w:lvlText w:val=""/>
      <w:lvlJc w:val="left"/>
      <w:pPr>
        <w:ind w:left="1800" w:hanging="360"/>
      </w:pPr>
      <w:rPr>
        <w:rFonts w:ascii="Wingdings" w:hAnsi="Wingdings" w:hint="default"/>
      </w:rPr>
    </w:lvl>
    <w:lvl w:ilvl="3" w:tplc="FC1EB92E">
      <w:start w:val="1"/>
      <w:numFmt w:val="bullet"/>
      <w:lvlText w:val=""/>
      <w:lvlJc w:val="left"/>
      <w:pPr>
        <w:ind w:left="2520" w:hanging="360"/>
      </w:pPr>
      <w:rPr>
        <w:rFonts w:ascii="Symbol" w:hAnsi="Symbol" w:hint="default"/>
      </w:rPr>
    </w:lvl>
    <w:lvl w:ilvl="4" w:tplc="A5042706">
      <w:start w:val="1"/>
      <w:numFmt w:val="bullet"/>
      <w:lvlText w:val="o"/>
      <w:lvlJc w:val="left"/>
      <w:pPr>
        <w:ind w:left="3240" w:hanging="360"/>
      </w:pPr>
      <w:rPr>
        <w:rFonts w:ascii="Courier New" w:hAnsi="Courier New" w:hint="default"/>
      </w:rPr>
    </w:lvl>
    <w:lvl w:ilvl="5" w:tplc="9BE29760">
      <w:start w:val="1"/>
      <w:numFmt w:val="bullet"/>
      <w:lvlText w:val=""/>
      <w:lvlJc w:val="left"/>
      <w:pPr>
        <w:ind w:left="3960" w:hanging="360"/>
      </w:pPr>
      <w:rPr>
        <w:rFonts w:ascii="Wingdings" w:hAnsi="Wingdings" w:hint="default"/>
      </w:rPr>
    </w:lvl>
    <w:lvl w:ilvl="6" w:tplc="B7F0E2C2">
      <w:start w:val="1"/>
      <w:numFmt w:val="bullet"/>
      <w:lvlText w:val=""/>
      <w:lvlJc w:val="left"/>
      <w:pPr>
        <w:ind w:left="4680" w:hanging="360"/>
      </w:pPr>
      <w:rPr>
        <w:rFonts w:ascii="Symbol" w:hAnsi="Symbol" w:hint="default"/>
      </w:rPr>
    </w:lvl>
    <w:lvl w:ilvl="7" w:tplc="F196BDD8">
      <w:start w:val="1"/>
      <w:numFmt w:val="bullet"/>
      <w:lvlText w:val="o"/>
      <w:lvlJc w:val="left"/>
      <w:pPr>
        <w:ind w:left="5400" w:hanging="360"/>
      </w:pPr>
      <w:rPr>
        <w:rFonts w:ascii="Courier New" w:hAnsi="Courier New" w:hint="default"/>
      </w:rPr>
    </w:lvl>
    <w:lvl w:ilvl="8" w:tplc="948C3F2C">
      <w:start w:val="1"/>
      <w:numFmt w:val="bullet"/>
      <w:lvlText w:val=""/>
      <w:lvlJc w:val="left"/>
      <w:pPr>
        <w:ind w:left="6120" w:hanging="360"/>
      </w:pPr>
      <w:rPr>
        <w:rFonts w:ascii="Wingdings" w:hAnsi="Wingdings" w:hint="default"/>
      </w:rPr>
    </w:lvl>
  </w:abstractNum>
  <w:abstractNum w:abstractNumId="19" w15:restartNumberingAfterBreak="0">
    <w:nsid w:val="1D6D68CF"/>
    <w:multiLevelType w:val="hybridMultilevel"/>
    <w:tmpl w:val="3E00CEF4"/>
    <w:lvl w:ilvl="0" w:tplc="DB025F58">
      <w:start w:val="1"/>
      <w:numFmt w:val="bullet"/>
      <w:lvlText w:val=""/>
      <w:lvlJc w:val="left"/>
      <w:pPr>
        <w:ind w:left="360" w:hanging="360"/>
      </w:pPr>
      <w:rPr>
        <w:rFonts w:ascii="Symbol" w:hAnsi="Symbol" w:hint="default"/>
      </w:rPr>
    </w:lvl>
    <w:lvl w:ilvl="1" w:tplc="0A8C18B6">
      <w:start w:val="1"/>
      <w:numFmt w:val="bullet"/>
      <w:lvlText w:val="o"/>
      <w:lvlJc w:val="left"/>
      <w:pPr>
        <w:ind w:left="1080" w:hanging="360"/>
      </w:pPr>
      <w:rPr>
        <w:rFonts w:ascii="Symbol" w:hAnsi="Symbol" w:hint="default"/>
      </w:rPr>
    </w:lvl>
    <w:lvl w:ilvl="2" w:tplc="6660EDCE">
      <w:start w:val="1"/>
      <w:numFmt w:val="bullet"/>
      <w:lvlText w:val=""/>
      <w:lvlJc w:val="left"/>
      <w:pPr>
        <w:ind w:left="1800" w:hanging="360"/>
      </w:pPr>
      <w:rPr>
        <w:rFonts w:ascii="Wingdings" w:hAnsi="Wingdings" w:hint="default"/>
      </w:rPr>
    </w:lvl>
    <w:lvl w:ilvl="3" w:tplc="97C4CEF0">
      <w:start w:val="1"/>
      <w:numFmt w:val="bullet"/>
      <w:lvlText w:val=""/>
      <w:lvlJc w:val="left"/>
      <w:pPr>
        <w:ind w:left="2520" w:hanging="360"/>
      </w:pPr>
      <w:rPr>
        <w:rFonts w:ascii="Symbol" w:hAnsi="Symbol" w:hint="default"/>
      </w:rPr>
    </w:lvl>
    <w:lvl w:ilvl="4" w:tplc="5BA43072">
      <w:start w:val="1"/>
      <w:numFmt w:val="bullet"/>
      <w:lvlText w:val="o"/>
      <w:lvlJc w:val="left"/>
      <w:pPr>
        <w:ind w:left="3240" w:hanging="360"/>
      </w:pPr>
      <w:rPr>
        <w:rFonts w:ascii="Courier New" w:hAnsi="Courier New" w:hint="default"/>
      </w:rPr>
    </w:lvl>
    <w:lvl w:ilvl="5" w:tplc="E08606C2">
      <w:start w:val="1"/>
      <w:numFmt w:val="bullet"/>
      <w:lvlText w:val=""/>
      <w:lvlJc w:val="left"/>
      <w:pPr>
        <w:ind w:left="3960" w:hanging="360"/>
      </w:pPr>
      <w:rPr>
        <w:rFonts w:ascii="Wingdings" w:hAnsi="Wingdings" w:hint="default"/>
      </w:rPr>
    </w:lvl>
    <w:lvl w:ilvl="6" w:tplc="93A6BC06">
      <w:start w:val="1"/>
      <w:numFmt w:val="bullet"/>
      <w:lvlText w:val=""/>
      <w:lvlJc w:val="left"/>
      <w:pPr>
        <w:ind w:left="4680" w:hanging="360"/>
      </w:pPr>
      <w:rPr>
        <w:rFonts w:ascii="Symbol" w:hAnsi="Symbol" w:hint="default"/>
      </w:rPr>
    </w:lvl>
    <w:lvl w:ilvl="7" w:tplc="CA2231A6">
      <w:start w:val="1"/>
      <w:numFmt w:val="bullet"/>
      <w:lvlText w:val="o"/>
      <w:lvlJc w:val="left"/>
      <w:pPr>
        <w:ind w:left="5400" w:hanging="360"/>
      </w:pPr>
      <w:rPr>
        <w:rFonts w:ascii="Courier New" w:hAnsi="Courier New" w:hint="default"/>
      </w:rPr>
    </w:lvl>
    <w:lvl w:ilvl="8" w:tplc="25C8AFE0">
      <w:start w:val="1"/>
      <w:numFmt w:val="bullet"/>
      <w:lvlText w:val=""/>
      <w:lvlJc w:val="left"/>
      <w:pPr>
        <w:ind w:left="6120" w:hanging="360"/>
      </w:pPr>
      <w:rPr>
        <w:rFonts w:ascii="Wingdings" w:hAnsi="Wingdings" w:hint="default"/>
      </w:rPr>
    </w:lvl>
  </w:abstractNum>
  <w:abstractNum w:abstractNumId="20" w15:restartNumberingAfterBreak="0">
    <w:nsid w:val="1DB8CE07"/>
    <w:multiLevelType w:val="hybridMultilevel"/>
    <w:tmpl w:val="8E5A9230"/>
    <w:lvl w:ilvl="0" w:tplc="B850763C">
      <w:start w:val="1"/>
      <w:numFmt w:val="bullet"/>
      <w:lvlText w:val=""/>
      <w:lvlJc w:val="left"/>
      <w:pPr>
        <w:ind w:left="360" w:hanging="360"/>
      </w:pPr>
      <w:rPr>
        <w:rFonts w:ascii="Symbol" w:hAnsi="Symbol" w:hint="default"/>
      </w:rPr>
    </w:lvl>
    <w:lvl w:ilvl="1" w:tplc="57EA0090">
      <w:start w:val="1"/>
      <w:numFmt w:val="bullet"/>
      <w:lvlText w:val="o"/>
      <w:lvlJc w:val="left"/>
      <w:pPr>
        <w:ind w:left="1080" w:hanging="360"/>
      </w:pPr>
      <w:rPr>
        <w:rFonts w:ascii="Courier New" w:hAnsi="Courier New" w:hint="default"/>
      </w:rPr>
    </w:lvl>
    <w:lvl w:ilvl="2" w:tplc="0862DA48">
      <w:start w:val="1"/>
      <w:numFmt w:val="bullet"/>
      <w:lvlText w:val=""/>
      <w:lvlJc w:val="left"/>
      <w:pPr>
        <w:ind w:left="1800" w:hanging="360"/>
      </w:pPr>
      <w:rPr>
        <w:rFonts w:ascii="Wingdings" w:hAnsi="Wingdings" w:hint="default"/>
      </w:rPr>
    </w:lvl>
    <w:lvl w:ilvl="3" w:tplc="B75A9CD6">
      <w:start w:val="1"/>
      <w:numFmt w:val="bullet"/>
      <w:lvlText w:val=""/>
      <w:lvlJc w:val="left"/>
      <w:pPr>
        <w:ind w:left="2520" w:hanging="360"/>
      </w:pPr>
      <w:rPr>
        <w:rFonts w:ascii="Symbol" w:hAnsi="Symbol" w:hint="default"/>
      </w:rPr>
    </w:lvl>
    <w:lvl w:ilvl="4" w:tplc="554215EE">
      <w:start w:val="1"/>
      <w:numFmt w:val="bullet"/>
      <w:lvlText w:val="o"/>
      <w:lvlJc w:val="left"/>
      <w:pPr>
        <w:ind w:left="3240" w:hanging="360"/>
      </w:pPr>
      <w:rPr>
        <w:rFonts w:ascii="Courier New" w:hAnsi="Courier New" w:hint="default"/>
      </w:rPr>
    </w:lvl>
    <w:lvl w:ilvl="5" w:tplc="B71E9C54">
      <w:start w:val="1"/>
      <w:numFmt w:val="bullet"/>
      <w:lvlText w:val=""/>
      <w:lvlJc w:val="left"/>
      <w:pPr>
        <w:ind w:left="3960" w:hanging="360"/>
      </w:pPr>
      <w:rPr>
        <w:rFonts w:ascii="Wingdings" w:hAnsi="Wingdings" w:hint="default"/>
      </w:rPr>
    </w:lvl>
    <w:lvl w:ilvl="6" w:tplc="E068A8B0">
      <w:start w:val="1"/>
      <w:numFmt w:val="bullet"/>
      <w:lvlText w:val=""/>
      <w:lvlJc w:val="left"/>
      <w:pPr>
        <w:ind w:left="4680" w:hanging="360"/>
      </w:pPr>
      <w:rPr>
        <w:rFonts w:ascii="Symbol" w:hAnsi="Symbol" w:hint="default"/>
      </w:rPr>
    </w:lvl>
    <w:lvl w:ilvl="7" w:tplc="17709B88">
      <w:start w:val="1"/>
      <w:numFmt w:val="bullet"/>
      <w:lvlText w:val="o"/>
      <w:lvlJc w:val="left"/>
      <w:pPr>
        <w:ind w:left="5400" w:hanging="360"/>
      </w:pPr>
      <w:rPr>
        <w:rFonts w:ascii="Courier New" w:hAnsi="Courier New" w:hint="default"/>
      </w:rPr>
    </w:lvl>
    <w:lvl w:ilvl="8" w:tplc="3E2C686E">
      <w:start w:val="1"/>
      <w:numFmt w:val="bullet"/>
      <w:lvlText w:val=""/>
      <w:lvlJc w:val="left"/>
      <w:pPr>
        <w:ind w:left="6120" w:hanging="360"/>
      </w:pPr>
      <w:rPr>
        <w:rFonts w:ascii="Wingdings" w:hAnsi="Wingdings" w:hint="default"/>
      </w:rPr>
    </w:lvl>
  </w:abstractNum>
  <w:abstractNum w:abstractNumId="21" w15:restartNumberingAfterBreak="0">
    <w:nsid w:val="203D78A8"/>
    <w:multiLevelType w:val="multilevel"/>
    <w:tmpl w:val="32F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2172AB"/>
    <w:multiLevelType w:val="multilevel"/>
    <w:tmpl w:val="CE36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EB3734"/>
    <w:multiLevelType w:val="multilevel"/>
    <w:tmpl w:val="093C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4DB46F"/>
    <w:multiLevelType w:val="hybridMultilevel"/>
    <w:tmpl w:val="0CCE928E"/>
    <w:lvl w:ilvl="0" w:tplc="FFFFFFFF">
      <w:start w:val="1"/>
      <w:numFmt w:val="bullet"/>
      <w:lvlText w:val="·"/>
      <w:lvlJc w:val="left"/>
      <w:pPr>
        <w:ind w:left="360" w:hanging="360"/>
      </w:pPr>
      <w:rPr>
        <w:rFonts w:ascii="Symbol" w:hAnsi="Symbol" w:hint="default"/>
      </w:rPr>
    </w:lvl>
    <w:lvl w:ilvl="1" w:tplc="CFB019AC">
      <w:start w:val="1"/>
      <w:numFmt w:val="bullet"/>
      <w:lvlText w:val="o"/>
      <w:lvlJc w:val="left"/>
      <w:pPr>
        <w:ind w:left="1080" w:hanging="360"/>
      </w:pPr>
      <w:rPr>
        <w:rFonts w:ascii="Courier New" w:hAnsi="Courier New" w:hint="default"/>
      </w:rPr>
    </w:lvl>
    <w:lvl w:ilvl="2" w:tplc="53741FC8">
      <w:start w:val="1"/>
      <w:numFmt w:val="bullet"/>
      <w:lvlText w:val=""/>
      <w:lvlJc w:val="left"/>
      <w:pPr>
        <w:ind w:left="1800" w:hanging="360"/>
      </w:pPr>
      <w:rPr>
        <w:rFonts w:ascii="Wingdings" w:hAnsi="Wingdings" w:hint="default"/>
      </w:rPr>
    </w:lvl>
    <w:lvl w:ilvl="3" w:tplc="B10464B8">
      <w:start w:val="1"/>
      <w:numFmt w:val="bullet"/>
      <w:lvlText w:val=""/>
      <w:lvlJc w:val="left"/>
      <w:pPr>
        <w:ind w:left="2520" w:hanging="360"/>
      </w:pPr>
      <w:rPr>
        <w:rFonts w:ascii="Symbol" w:hAnsi="Symbol" w:hint="default"/>
      </w:rPr>
    </w:lvl>
    <w:lvl w:ilvl="4" w:tplc="4B627ECC">
      <w:start w:val="1"/>
      <w:numFmt w:val="bullet"/>
      <w:lvlText w:val="o"/>
      <w:lvlJc w:val="left"/>
      <w:pPr>
        <w:ind w:left="3240" w:hanging="360"/>
      </w:pPr>
      <w:rPr>
        <w:rFonts w:ascii="Courier New" w:hAnsi="Courier New" w:hint="default"/>
      </w:rPr>
    </w:lvl>
    <w:lvl w:ilvl="5" w:tplc="DC74D4C4">
      <w:start w:val="1"/>
      <w:numFmt w:val="bullet"/>
      <w:lvlText w:val=""/>
      <w:lvlJc w:val="left"/>
      <w:pPr>
        <w:ind w:left="3960" w:hanging="360"/>
      </w:pPr>
      <w:rPr>
        <w:rFonts w:ascii="Wingdings" w:hAnsi="Wingdings" w:hint="default"/>
      </w:rPr>
    </w:lvl>
    <w:lvl w:ilvl="6" w:tplc="092E7D94">
      <w:start w:val="1"/>
      <w:numFmt w:val="bullet"/>
      <w:lvlText w:val=""/>
      <w:lvlJc w:val="left"/>
      <w:pPr>
        <w:ind w:left="4680" w:hanging="360"/>
      </w:pPr>
      <w:rPr>
        <w:rFonts w:ascii="Symbol" w:hAnsi="Symbol" w:hint="default"/>
      </w:rPr>
    </w:lvl>
    <w:lvl w:ilvl="7" w:tplc="01D25872">
      <w:start w:val="1"/>
      <w:numFmt w:val="bullet"/>
      <w:lvlText w:val="o"/>
      <w:lvlJc w:val="left"/>
      <w:pPr>
        <w:ind w:left="5400" w:hanging="360"/>
      </w:pPr>
      <w:rPr>
        <w:rFonts w:ascii="Courier New" w:hAnsi="Courier New" w:hint="default"/>
      </w:rPr>
    </w:lvl>
    <w:lvl w:ilvl="8" w:tplc="836E9A3E">
      <w:start w:val="1"/>
      <w:numFmt w:val="bullet"/>
      <w:lvlText w:val=""/>
      <w:lvlJc w:val="left"/>
      <w:pPr>
        <w:ind w:left="6120" w:hanging="360"/>
      </w:pPr>
      <w:rPr>
        <w:rFonts w:ascii="Wingdings" w:hAnsi="Wingdings" w:hint="default"/>
      </w:rPr>
    </w:lvl>
  </w:abstractNum>
  <w:abstractNum w:abstractNumId="25" w15:restartNumberingAfterBreak="0">
    <w:nsid w:val="2A35122F"/>
    <w:multiLevelType w:val="hybridMultilevel"/>
    <w:tmpl w:val="0674EDF4"/>
    <w:lvl w:ilvl="0" w:tplc="6344B78E">
      <w:start w:val="1"/>
      <w:numFmt w:val="bullet"/>
      <w:lvlText w:val=""/>
      <w:lvlJc w:val="left"/>
      <w:pPr>
        <w:ind w:left="720" w:hanging="360"/>
      </w:pPr>
      <w:rPr>
        <w:rFonts w:ascii="Symbol" w:hAnsi="Symbol" w:hint="default"/>
      </w:rPr>
    </w:lvl>
    <w:lvl w:ilvl="1" w:tplc="3FDE9962">
      <w:start w:val="1"/>
      <w:numFmt w:val="bullet"/>
      <w:lvlText w:val="o"/>
      <w:lvlJc w:val="left"/>
      <w:pPr>
        <w:ind w:left="1440" w:hanging="360"/>
      </w:pPr>
      <w:rPr>
        <w:rFonts w:ascii="Courier New" w:hAnsi="Courier New" w:hint="default"/>
      </w:rPr>
    </w:lvl>
    <w:lvl w:ilvl="2" w:tplc="E27EA562">
      <w:start w:val="1"/>
      <w:numFmt w:val="bullet"/>
      <w:lvlText w:val=""/>
      <w:lvlJc w:val="left"/>
      <w:pPr>
        <w:ind w:left="2160" w:hanging="360"/>
      </w:pPr>
      <w:rPr>
        <w:rFonts w:ascii="Wingdings" w:hAnsi="Wingdings" w:hint="default"/>
      </w:rPr>
    </w:lvl>
    <w:lvl w:ilvl="3" w:tplc="4CF82B24">
      <w:start w:val="1"/>
      <w:numFmt w:val="bullet"/>
      <w:lvlText w:val=""/>
      <w:lvlJc w:val="left"/>
      <w:pPr>
        <w:ind w:left="2880" w:hanging="360"/>
      </w:pPr>
      <w:rPr>
        <w:rFonts w:ascii="Symbol" w:hAnsi="Symbol" w:hint="default"/>
      </w:rPr>
    </w:lvl>
    <w:lvl w:ilvl="4" w:tplc="5BE8540C">
      <w:start w:val="1"/>
      <w:numFmt w:val="bullet"/>
      <w:lvlText w:val="o"/>
      <w:lvlJc w:val="left"/>
      <w:pPr>
        <w:ind w:left="3600" w:hanging="360"/>
      </w:pPr>
      <w:rPr>
        <w:rFonts w:ascii="Courier New" w:hAnsi="Courier New" w:hint="default"/>
      </w:rPr>
    </w:lvl>
    <w:lvl w:ilvl="5" w:tplc="B18618CE">
      <w:start w:val="1"/>
      <w:numFmt w:val="bullet"/>
      <w:lvlText w:val=""/>
      <w:lvlJc w:val="left"/>
      <w:pPr>
        <w:ind w:left="4320" w:hanging="360"/>
      </w:pPr>
      <w:rPr>
        <w:rFonts w:ascii="Wingdings" w:hAnsi="Wingdings" w:hint="default"/>
      </w:rPr>
    </w:lvl>
    <w:lvl w:ilvl="6" w:tplc="F5263734">
      <w:start w:val="1"/>
      <w:numFmt w:val="bullet"/>
      <w:lvlText w:val=""/>
      <w:lvlJc w:val="left"/>
      <w:pPr>
        <w:ind w:left="5040" w:hanging="360"/>
      </w:pPr>
      <w:rPr>
        <w:rFonts w:ascii="Symbol" w:hAnsi="Symbol" w:hint="default"/>
      </w:rPr>
    </w:lvl>
    <w:lvl w:ilvl="7" w:tplc="1AF47B32">
      <w:start w:val="1"/>
      <w:numFmt w:val="bullet"/>
      <w:lvlText w:val="o"/>
      <w:lvlJc w:val="left"/>
      <w:pPr>
        <w:ind w:left="5760" w:hanging="360"/>
      </w:pPr>
      <w:rPr>
        <w:rFonts w:ascii="Courier New" w:hAnsi="Courier New" w:hint="default"/>
      </w:rPr>
    </w:lvl>
    <w:lvl w:ilvl="8" w:tplc="AFDC1CFA">
      <w:start w:val="1"/>
      <w:numFmt w:val="bullet"/>
      <w:lvlText w:val=""/>
      <w:lvlJc w:val="left"/>
      <w:pPr>
        <w:ind w:left="6480" w:hanging="360"/>
      </w:pPr>
      <w:rPr>
        <w:rFonts w:ascii="Wingdings" w:hAnsi="Wingdings" w:hint="default"/>
      </w:rPr>
    </w:lvl>
  </w:abstractNum>
  <w:abstractNum w:abstractNumId="26" w15:restartNumberingAfterBreak="0">
    <w:nsid w:val="2A4605C1"/>
    <w:multiLevelType w:val="hybridMultilevel"/>
    <w:tmpl w:val="97ECAC82"/>
    <w:lvl w:ilvl="0" w:tplc="6BF86176">
      <w:start w:val="1"/>
      <w:numFmt w:val="bullet"/>
      <w:lvlText w:val=""/>
      <w:lvlJc w:val="left"/>
      <w:pPr>
        <w:ind w:left="720" w:hanging="360"/>
      </w:pPr>
      <w:rPr>
        <w:rFonts w:ascii="Symbol" w:hAnsi="Symbol" w:hint="default"/>
      </w:rPr>
    </w:lvl>
    <w:lvl w:ilvl="1" w:tplc="56A217FC">
      <w:start w:val="1"/>
      <w:numFmt w:val="bullet"/>
      <w:lvlText w:val="o"/>
      <w:lvlJc w:val="left"/>
      <w:pPr>
        <w:ind w:left="1440" w:hanging="360"/>
      </w:pPr>
      <w:rPr>
        <w:rFonts w:ascii="Courier New" w:hAnsi="Courier New" w:hint="default"/>
      </w:rPr>
    </w:lvl>
    <w:lvl w:ilvl="2" w:tplc="64CEA9EC">
      <w:start w:val="1"/>
      <w:numFmt w:val="bullet"/>
      <w:lvlText w:val=""/>
      <w:lvlJc w:val="left"/>
      <w:pPr>
        <w:ind w:left="2160" w:hanging="360"/>
      </w:pPr>
      <w:rPr>
        <w:rFonts w:ascii="Wingdings" w:hAnsi="Wingdings" w:hint="default"/>
      </w:rPr>
    </w:lvl>
    <w:lvl w:ilvl="3" w:tplc="5268F738">
      <w:start w:val="1"/>
      <w:numFmt w:val="bullet"/>
      <w:lvlText w:val=""/>
      <w:lvlJc w:val="left"/>
      <w:pPr>
        <w:ind w:left="2880" w:hanging="360"/>
      </w:pPr>
      <w:rPr>
        <w:rFonts w:ascii="Symbol" w:hAnsi="Symbol" w:hint="default"/>
      </w:rPr>
    </w:lvl>
    <w:lvl w:ilvl="4" w:tplc="A31267D2">
      <w:start w:val="1"/>
      <w:numFmt w:val="bullet"/>
      <w:lvlText w:val="o"/>
      <w:lvlJc w:val="left"/>
      <w:pPr>
        <w:ind w:left="3600" w:hanging="360"/>
      </w:pPr>
      <w:rPr>
        <w:rFonts w:ascii="Courier New" w:hAnsi="Courier New" w:hint="default"/>
      </w:rPr>
    </w:lvl>
    <w:lvl w:ilvl="5" w:tplc="82D809A2">
      <w:start w:val="1"/>
      <w:numFmt w:val="bullet"/>
      <w:lvlText w:val=""/>
      <w:lvlJc w:val="left"/>
      <w:pPr>
        <w:ind w:left="4320" w:hanging="360"/>
      </w:pPr>
      <w:rPr>
        <w:rFonts w:ascii="Wingdings" w:hAnsi="Wingdings" w:hint="default"/>
      </w:rPr>
    </w:lvl>
    <w:lvl w:ilvl="6" w:tplc="E282202A">
      <w:start w:val="1"/>
      <w:numFmt w:val="bullet"/>
      <w:lvlText w:val=""/>
      <w:lvlJc w:val="left"/>
      <w:pPr>
        <w:ind w:left="5040" w:hanging="360"/>
      </w:pPr>
      <w:rPr>
        <w:rFonts w:ascii="Symbol" w:hAnsi="Symbol" w:hint="default"/>
      </w:rPr>
    </w:lvl>
    <w:lvl w:ilvl="7" w:tplc="63181678">
      <w:start w:val="1"/>
      <w:numFmt w:val="bullet"/>
      <w:lvlText w:val="o"/>
      <w:lvlJc w:val="left"/>
      <w:pPr>
        <w:ind w:left="5760" w:hanging="360"/>
      </w:pPr>
      <w:rPr>
        <w:rFonts w:ascii="Courier New" w:hAnsi="Courier New" w:hint="default"/>
      </w:rPr>
    </w:lvl>
    <w:lvl w:ilvl="8" w:tplc="44B89520">
      <w:start w:val="1"/>
      <w:numFmt w:val="bullet"/>
      <w:lvlText w:val=""/>
      <w:lvlJc w:val="left"/>
      <w:pPr>
        <w:ind w:left="6480" w:hanging="360"/>
      </w:pPr>
      <w:rPr>
        <w:rFonts w:ascii="Wingdings" w:hAnsi="Wingdings" w:hint="default"/>
      </w:rPr>
    </w:lvl>
  </w:abstractNum>
  <w:abstractNum w:abstractNumId="27" w15:restartNumberingAfterBreak="0">
    <w:nsid w:val="2B482AE8"/>
    <w:multiLevelType w:val="multilevel"/>
    <w:tmpl w:val="8C74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CD1FC1D"/>
    <w:multiLevelType w:val="hybridMultilevel"/>
    <w:tmpl w:val="685AD6FC"/>
    <w:lvl w:ilvl="0" w:tplc="1C4E671C">
      <w:start w:val="1"/>
      <w:numFmt w:val="bullet"/>
      <w:lvlText w:val=""/>
      <w:lvlJc w:val="left"/>
      <w:pPr>
        <w:ind w:left="720" w:hanging="360"/>
      </w:pPr>
      <w:rPr>
        <w:rFonts w:ascii="Symbol" w:hAnsi="Symbol" w:hint="default"/>
      </w:rPr>
    </w:lvl>
    <w:lvl w:ilvl="1" w:tplc="286E55AC">
      <w:start w:val="1"/>
      <w:numFmt w:val="bullet"/>
      <w:lvlText w:val="o"/>
      <w:lvlJc w:val="left"/>
      <w:pPr>
        <w:ind w:left="1440" w:hanging="360"/>
      </w:pPr>
      <w:rPr>
        <w:rFonts w:ascii="Courier New" w:hAnsi="Courier New" w:hint="default"/>
      </w:rPr>
    </w:lvl>
    <w:lvl w:ilvl="2" w:tplc="3ED84180">
      <w:start w:val="1"/>
      <w:numFmt w:val="bullet"/>
      <w:lvlText w:val=""/>
      <w:lvlJc w:val="left"/>
      <w:pPr>
        <w:ind w:left="2160" w:hanging="360"/>
      </w:pPr>
      <w:rPr>
        <w:rFonts w:ascii="Wingdings" w:hAnsi="Wingdings" w:hint="default"/>
      </w:rPr>
    </w:lvl>
    <w:lvl w:ilvl="3" w:tplc="5D62CE6C">
      <w:start w:val="1"/>
      <w:numFmt w:val="bullet"/>
      <w:lvlText w:val=""/>
      <w:lvlJc w:val="left"/>
      <w:pPr>
        <w:ind w:left="2880" w:hanging="360"/>
      </w:pPr>
      <w:rPr>
        <w:rFonts w:ascii="Symbol" w:hAnsi="Symbol" w:hint="default"/>
      </w:rPr>
    </w:lvl>
    <w:lvl w:ilvl="4" w:tplc="8A74E3D2">
      <w:start w:val="1"/>
      <w:numFmt w:val="bullet"/>
      <w:lvlText w:val="o"/>
      <w:lvlJc w:val="left"/>
      <w:pPr>
        <w:ind w:left="3600" w:hanging="360"/>
      </w:pPr>
      <w:rPr>
        <w:rFonts w:ascii="Courier New" w:hAnsi="Courier New" w:hint="default"/>
      </w:rPr>
    </w:lvl>
    <w:lvl w:ilvl="5" w:tplc="90A0EFB8">
      <w:start w:val="1"/>
      <w:numFmt w:val="bullet"/>
      <w:lvlText w:val=""/>
      <w:lvlJc w:val="left"/>
      <w:pPr>
        <w:ind w:left="4320" w:hanging="360"/>
      </w:pPr>
      <w:rPr>
        <w:rFonts w:ascii="Wingdings" w:hAnsi="Wingdings" w:hint="default"/>
      </w:rPr>
    </w:lvl>
    <w:lvl w:ilvl="6" w:tplc="1FCAE25E">
      <w:start w:val="1"/>
      <w:numFmt w:val="bullet"/>
      <w:lvlText w:val=""/>
      <w:lvlJc w:val="left"/>
      <w:pPr>
        <w:ind w:left="5040" w:hanging="360"/>
      </w:pPr>
      <w:rPr>
        <w:rFonts w:ascii="Symbol" w:hAnsi="Symbol" w:hint="default"/>
      </w:rPr>
    </w:lvl>
    <w:lvl w:ilvl="7" w:tplc="B596D7BE">
      <w:start w:val="1"/>
      <w:numFmt w:val="bullet"/>
      <w:lvlText w:val="o"/>
      <w:lvlJc w:val="left"/>
      <w:pPr>
        <w:ind w:left="5760" w:hanging="360"/>
      </w:pPr>
      <w:rPr>
        <w:rFonts w:ascii="Courier New" w:hAnsi="Courier New" w:hint="default"/>
      </w:rPr>
    </w:lvl>
    <w:lvl w:ilvl="8" w:tplc="39FABE94">
      <w:start w:val="1"/>
      <w:numFmt w:val="bullet"/>
      <w:lvlText w:val=""/>
      <w:lvlJc w:val="left"/>
      <w:pPr>
        <w:ind w:left="6480" w:hanging="360"/>
      </w:pPr>
      <w:rPr>
        <w:rFonts w:ascii="Wingdings" w:hAnsi="Wingdings" w:hint="default"/>
      </w:rPr>
    </w:lvl>
  </w:abstractNum>
  <w:abstractNum w:abstractNumId="29" w15:restartNumberingAfterBreak="0">
    <w:nsid w:val="35CF6FBF"/>
    <w:multiLevelType w:val="hybridMultilevel"/>
    <w:tmpl w:val="E1C61D5E"/>
    <w:lvl w:ilvl="0" w:tplc="2808253A">
      <w:start w:val="1"/>
      <w:numFmt w:val="bullet"/>
      <w:lvlText w:val=""/>
      <w:lvlJc w:val="left"/>
      <w:pPr>
        <w:ind w:left="450" w:hanging="360"/>
      </w:pPr>
      <w:rPr>
        <w:rFonts w:ascii="Symbol" w:hAnsi="Symbol" w:hint="default"/>
      </w:rPr>
    </w:lvl>
    <w:lvl w:ilvl="1" w:tplc="6E8EA7FA">
      <w:start w:val="1"/>
      <w:numFmt w:val="bullet"/>
      <w:lvlText w:val="o"/>
      <w:lvlJc w:val="left"/>
      <w:pPr>
        <w:ind w:left="1170" w:hanging="360"/>
      </w:pPr>
      <w:rPr>
        <w:rFonts w:ascii="Courier New" w:hAnsi="Courier New" w:hint="default"/>
      </w:rPr>
    </w:lvl>
    <w:lvl w:ilvl="2" w:tplc="8E62D5EA">
      <w:start w:val="1"/>
      <w:numFmt w:val="bullet"/>
      <w:lvlText w:val=""/>
      <w:lvlJc w:val="left"/>
      <w:pPr>
        <w:ind w:left="1890" w:hanging="360"/>
      </w:pPr>
      <w:rPr>
        <w:rFonts w:ascii="Wingdings" w:hAnsi="Wingdings" w:hint="default"/>
      </w:rPr>
    </w:lvl>
    <w:lvl w:ilvl="3" w:tplc="283CD1F6">
      <w:start w:val="1"/>
      <w:numFmt w:val="bullet"/>
      <w:lvlText w:val=""/>
      <w:lvlJc w:val="left"/>
      <w:pPr>
        <w:ind w:left="2610" w:hanging="360"/>
      </w:pPr>
      <w:rPr>
        <w:rFonts w:ascii="Symbol" w:hAnsi="Symbol" w:hint="default"/>
      </w:rPr>
    </w:lvl>
    <w:lvl w:ilvl="4" w:tplc="76E23E04">
      <w:start w:val="1"/>
      <w:numFmt w:val="bullet"/>
      <w:lvlText w:val="o"/>
      <w:lvlJc w:val="left"/>
      <w:pPr>
        <w:ind w:left="3330" w:hanging="360"/>
      </w:pPr>
      <w:rPr>
        <w:rFonts w:ascii="Courier New" w:hAnsi="Courier New" w:hint="default"/>
      </w:rPr>
    </w:lvl>
    <w:lvl w:ilvl="5" w:tplc="986607C0">
      <w:start w:val="1"/>
      <w:numFmt w:val="bullet"/>
      <w:lvlText w:val=""/>
      <w:lvlJc w:val="left"/>
      <w:pPr>
        <w:ind w:left="4050" w:hanging="360"/>
      </w:pPr>
      <w:rPr>
        <w:rFonts w:ascii="Wingdings" w:hAnsi="Wingdings" w:hint="default"/>
      </w:rPr>
    </w:lvl>
    <w:lvl w:ilvl="6" w:tplc="C4E65C5A">
      <w:start w:val="1"/>
      <w:numFmt w:val="bullet"/>
      <w:lvlText w:val=""/>
      <w:lvlJc w:val="left"/>
      <w:pPr>
        <w:ind w:left="4770" w:hanging="360"/>
      </w:pPr>
      <w:rPr>
        <w:rFonts w:ascii="Symbol" w:hAnsi="Symbol" w:hint="default"/>
      </w:rPr>
    </w:lvl>
    <w:lvl w:ilvl="7" w:tplc="3B687190">
      <w:start w:val="1"/>
      <w:numFmt w:val="bullet"/>
      <w:lvlText w:val="o"/>
      <w:lvlJc w:val="left"/>
      <w:pPr>
        <w:ind w:left="5490" w:hanging="360"/>
      </w:pPr>
      <w:rPr>
        <w:rFonts w:ascii="Courier New" w:hAnsi="Courier New" w:hint="default"/>
      </w:rPr>
    </w:lvl>
    <w:lvl w:ilvl="8" w:tplc="1D7224C6">
      <w:start w:val="1"/>
      <w:numFmt w:val="bullet"/>
      <w:lvlText w:val=""/>
      <w:lvlJc w:val="left"/>
      <w:pPr>
        <w:ind w:left="6210" w:hanging="360"/>
      </w:pPr>
      <w:rPr>
        <w:rFonts w:ascii="Wingdings" w:hAnsi="Wingdings" w:hint="default"/>
      </w:rPr>
    </w:lvl>
  </w:abstractNum>
  <w:abstractNum w:abstractNumId="30" w15:restartNumberingAfterBreak="0">
    <w:nsid w:val="360A9BA5"/>
    <w:multiLevelType w:val="hybridMultilevel"/>
    <w:tmpl w:val="9F88B5A0"/>
    <w:lvl w:ilvl="0" w:tplc="3F180E18">
      <w:start w:val="1"/>
      <w:numFmt w:val="bullet"/>
      <w:lvlText w:val=""/>
      <w:lvlJc w:val="left"/>
      <w:pPr>
        <w:ind w:left="720" w:hanging="360"/>
      </w:pPr>
      <w:rPr>
        <w:rFonts w:ascii="Symbol" w:hAnsi="Symbol" w:hint="default"/>
      </w:rPr>
    </w:lvl>
    <w:lvl w:ilvl="1" w:tplc="FB3269CE">
      <w:start w:val="1"/>
      <w:numFmt w:val="bullet"/>
      <w:lvlText w:val="o"/>
      <w:lvlJc w:val="left"/>
      <w:pPr>
        <w:ind w:left="1440" w:hanging="360"/>
      </w:pPr>
      <w:rPr>
        <w:rFonts w:ascii="Courier New" w:hAnsi="Courier New" w:hint="default"/>
      </w:rPr>
    </w:lvl>
    <w:lvl w:ilvl="2" w:tplc="7A0C9BDE">
      <w:start w:val="1"/>
      <w:numFmt w:val="bullet"/>
      <w:lvlText w:val=""/>
      <w:lvlJc w:val="left"/>
      <w:pPr>
        <w:ind w:left="2160" w:hanging="360"/>
      </w:pPr>
      <w:rPr>
        <w:rFonts w:ascii="Wingdings" w:hAnsi="Wingdings" w:hint="default"/>
      </w:rPr>
    </w:lvl>
    <w:lvl w:ilvl="3" w:tplc="3BF82160">
      <w:start w:val="1"/>
      <w:numFmt w:val="bullet"/>
      <w:lvlText w:val=""/>
      <w:lvlJc w:val="left"/>
      <w:pPr>
        <w:ind w:left="2880" w:hanging="360"/>
      </w:pPr>
      <w:rPr>
        <w:rFonts w:ascii="Symbol" w:hAnsi="Symbol" w:hint="default"/>
      </w:rPr>
    </w:lvl>
    <w:lvl w:ilvl="4" w:tplc="B97688CE">
      <w:start w:val="1"/>
      <w:numFmt w:val="bullet"/>
      <w:lvlText w:val="o"/>
      <w:lvlJc w:val="left"/>
      <w:pPr>
        <w:ind w:left="3600" w:hanging="360"/>
      </w:pPr>
      <w:rPr>
        <w:rFonts w:ascii="Courier New" w:hAnsi="Courier New" w:hint="default"/>
      </w:rPr>
    </w:lvl>
    <w:lvl w:ilvl="5" w:tplc="D5104E38">
      <w:start w:val="1"/>
      <w:numFmt w:val="bullet"/>
      <w:lvlText w:val=""/>
      <w:lvlJc w:val="left"/>
      <w:pPr>
        <w:ind w:left="4320" w:hanging="360"/>
      </w:pPr>
      <w:rPr>
        <w:rFonts w:ascii="Wingdings" w:hAnsi="Wingdings" w:hint="default"/>
      </w:rPr>
    </w:lvl>
    <w:lvl w:ilvl="6" w:tplc="2E54B570">
      <w:start w:val="1"/>
      <w:numFmt w:val="bullet"/>
      <w:lvlText w:val=""/>
      <w:lvlJc w:val="left"/>
      <w:pPr>
        <w:ind w:left="5040" w:hanging="360"/>
      </w:pPr>
      <w:rPr>
        <w:rFonts w:ascii="Symbol" w:hAnsi="Symbol" w:hint="default"/>
      </w:rPr>
    </w:lvl>
    <w:lvl w:ilvl="7" w:tplc="01D2171E">
      <w:start w:val="1"/>
      <w:numFmt w:val="bullet"/>
      <w:lvlText w:val="o"/>
      <w:lvlJc w:val="left"/>
      <w:pPr>
        <w:ind w:left="5760" w:hanging="360"/>
      </w:pPr>
      <w:rPr>
        <w:rFonts w:ascii="Courier New" w:hAnsi="Courier New" w:hint="default"/>
      </w:rPr>
    </w:lvl>
    <w:lvl w:ilvl="8" w:tplc="5BB0D078">
      <w:start w:val="1"/>
      <w:numFmt w:val="bullet"/>
      <w:lvlText w:val=""/>
      <w:lvlJc w:val="left"/>
      <w:pPr>
        <w:ind w:left="6480" w:hanging="360"/>
      </w:pPr>
      <w:rPr>
        <w:rFonts w:ascii="Wingdings" w:hAnsi="Wingdings" w:hint="default"/>
      </w:rPr>
    </w:lvl>
  </w:abstractNum>
  <w:abstractNum w:abstractNumId="31" w15:restartNumberingAfterBreak="0">
    <w:nsid w:val="371678CC"/>
    <w:multiLevelType w:val="multilevel"/>
    <w:tmpl w:val="0D86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1B4B53"/>
    <w:multiLevelType w:val="multilevel"/>
    <w:tmpl w:val="C76A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F232AB"/>
    <w:multiLevelType w:val="hybridMultilevel"/>
    <w:tmpl w:val="7F9A99E2"/>
    <w:lvl w:ilvl="0" w:tplc="1E5C317C">
      <w:start w:val="1"/>
      <w:numFmt w:val="bullet"/>
      <w:lvlText w:val=""/>
      <w:lvlJc w:val="left"/>
      <w:pPr>
        <w:ind w:left="720" w:hanging="360"/>
      </w:pPr>
      <w:rPr>
        <w:rFonts w:ascii="Symbol" w:hAnsi="Symbol" w:hint="default"/>
      </w:rPr>
    </w:lvl>
    <w:lvl w:ilvl="1" w:tplc="E51CFB64">
      <w:start w:val="1"/>
      <w:numFmt w:val="bullet"/>
      <w:lvlText w:val="o"/>
      <w:lvlJc w:val="left"/>
      <w:pPr>
        <w:ind w:left="1440" w:hanging="360"/>
      </w:pPr>
      <w:rPr>
        <w:rFonts w:ascii="Courier New" w:hAnsi="Courier New" w:hint="default"/>
      </w:rPr>
    </w:lvl>
    <w:lvl w:ilvl="2" w:tplc="D48EE16E">
      <w:start w:val="1"/>
      <w:numFmt w:val="bullet"/>
      <w:lvlText w:val=""/>
      <w:lvlJc w:val="left"/>
      <w:pPr>
        <w:ind w:left="2160" w:hanging="360"/>
      </w:pPr>
      <w:rPr>
        <w:rFonts w:ascii="Wingdings" w:hAnsi="Wingdings" w:hint="default"/>
      </w:rPr>
    </w:lvl>
    <w:lvl w:ilvl="3" w:tplc="F0E2C076">
      <w:start w:val="1"/>
      <w:numFmt w:val="bullet"/>
      <w:lvlText w:val=""/>
      <w:lvlJc w:val="left"/>
      <w:pPr>
        <w:ind w:left="2880" w:hanging="360"/>
      </w:pPr>
      <w:rPr>
        <w:rFonts w:ascii="Symbol" w:hAnsi="Symbol" w:hint="default"/>
      </w:rPr>
    </w:lvl>
    <w:lvl w:ilvl="4" w:tplc="1E1A22BE">
      <w:start w:val="1"/>
      <w:numFmt w:val="bullet"/>
      <w:lvlText w:val="o"/>
      <w:lvlJc w:val="left"/>
      <w:pPr>
        <w:ind w:left="3600" w:hanging="360"/>
      </w:pPr>
      <w:rPr>
        <w:rFonts w:ascii="Courier New" w:hAnsi="Courier New" w:hint="default"/>
      </w:rPr>
    </w:lvl>
    <w:lvl w:ilvl="5" w:tplc="20CEFDE4">
      <w:start w:val="1"/>
      <w:numFmt w:val="bullet"/>
      <w:lvlText w:val=""/>
      <w:lvlJc w:val="left"/>
      <w:pPr>
        <w:ind w:left="4320" w:hanging="360"/>
      </w:pPr>
      <w:rPr>
        <w:rFonts w:ascii="Wingdings" w:hAnsi="Wingdings" w:hint="default"/>
      </w:rPr>
    </w:lvl>
    <w:lvl w:ilvl="6" w:tplc="A846303C">
      <w:start w:val="1"/>
      <w:numFmt w:val="bullet"/>
      <w:lvlText w:val=""/>
      <w:lvlJc w:val="left"/>
      <w:pPr>
        <w:ind w:left="5040" w:hanging="360"/>
      </w:pPr>
      <w:rPr>
        <w:rFonts w:ascii="Symbol" w:hAnsi="Symbol" w:hint="default"/>
      </w:rPr>
    </w:lvl>
    <w:lvl w:ilvl="7" w:tplc="C02845E2">
      <w:start w:val="1"/>
      <w:numFmt w:val="bullet"/>
      <w:lvlText w:val="o"/>
      <w:lvlJc w:val="left"/>
      <w:pPr>
        <w:ind w:left="5760" w:hanging="360"/>
      </w:pPr>
      <w:rPr>
        <w:rFonts w:ascii="Courier New" w:hAnsi="Courier New" w:hint="default"/>
      </w:rPr>
    </w:lvl>
    <w:lvl w:ilvl="8" w:tplc="4A6807FE">
      <w:start w:val="1"/>
      <w:numFmt w:val="bullet"/>
      <w:lvlText w:val=""/>
      <w:lvlJc w:val="left"/>
      <w:pPr>
        <w:ind w:left="6480" w:hanging="360"/>
      </w:pPr>
      <w:rPr>
        <w:rFonts w:ascii="Wingdings" w:hAnsi="Wingdings" w:hint="default"/>
      </w:rPr>
    </w:lvl>
  </w:abstractNum>
  <w:abstractNum w:abstractNumId="34" w15:restartNumberingAfterBreak="0">
    <w:nsid w:val="3A2F6E7A"/>
    <w:multiLevelType w:val="hybridMultilevel"/>
    <w:tmpl w:val="DCBCD098"/>
    <w:lvl w:ilvl="0" w:tplc="4F38A900">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5" w15:restartNumberingAfterBreak="0">
    <w:nsid w:val="3A5E6294"/>
    <w:multiLevelType w:val="multilevel"/>
    <w:tmpl w:val="38D0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AD40637"/>
    <w:multiLevelType w:val="multilevel"/>
    <w:tmpl w:val="1B32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CFA4A06"/>
    <w:multiLevelType w:val="hybridMultilevel"/>
    <w:tmpl w:val="FFFFFFFF"/>
    <w:lvl w:ilvl="0" w:tplc="16E46DC8">
      <w:start w:val="1"/>
      <w:numFmt w:val="bullet"/>
      <w:lvlText w:val=""/>
      <w:lvlJc w:val="left"/>
      <w:pPr>
        <w:ind w:left="360" w:hanging="360"/>
      </w:pPr>
      <w:rPr>
        <w:rFonts w:ascii="Symbol" w:hAnsi="Symbol" w:hint="default"/>
      </w:rPr>
    </w:lvl>
    <w:lvl w:ilvl="1" w:tplc="FE0E13B6">
      <w:start w:val="1"/>
      <w:numFmt w:val="bullet"/>
      <w:lvlText w:val="o"/>
      <w:lvlJc w:val="left"/>
      <w:pPr>
        <w:ind w:left="1080" w:hanging="360"/>
      </w:pPr>
      <w:rPr>
        <w:rFonts w:ascii="Courier New" w:hAnsi="Courier New" w:hint="default"/>
      </w:rPr>
    </w:lvl>
    <w:lvl w:ilvl="2" w:tplc="912E24AA">
      <w:start w:val="1"/>
      <w:numFmt w:val="bullet"/>
      <w:lvlText w:val=""/>
      <w:lvlJc w:val="left"/>
      <w:pPr>
        <w:ind w:left="1800" w:hanging="360"/>
      </w:pPr>
      <w:rPr>
        <w:rFonts w:ascii="Wingdings" w:hAnsi="Wingdings" w:hint="default"/>
      </w:rPr>
    </w:lvl>
    <w:lvl w:ilvl="3" w:tplc="E9BA0224">
      <w:start w:val="1"/>
      <w:numFmt w:val="bullet"/>
      <w:lvlText w:val=""/>
      <w:lvlJc w:val="left"/>
      <w:pPr>
        <w:ind w:left="2520" w:hanging="360"/>
      </w:pPr>
      <w:rPr>
        <w:rFonts w:ascii="Symbol" w:hAnsi="Symbol" w:hint="default"/>
      </w:rPr>
    </w:lvl>
    <w:lvl w:ilvl="4" w:tplc="96D4CDF2">
      <w:start w:val="1"/>
      <w:numFmt w:val="bullet"/>
      <w:lvlText w:val="o"/>
      <w:lvlJc w:val="left"/>
      <w:pPr>
        <w:ind w:left="3240" w:hanging="360"/>
      </w:pPr>
      <w:rPr>
        <w:rFonts w:ascii="Courier New" w:hAnsi="Courier New" w:hint="default"/>
      </w:rPr>
    </w:lvl>
    <w:lvl w:ilvl="5" w:tplc="72D01C42">
      <w:start w:val="1"/>
      <w:numFmt w:val="bullet"/>
      <w:lvlText w:val=""/>
      <w:lvlJc w:val="left"/>
      <w:pPr>
        <w:ind w:left="3960" w:hanging="360"/>
      </w:pPr>
      <w:rPr>
        <w:rFonts w:ascii="Wingdings" w:hAnsi="Wingdings" w:hint="default"/>
      </w:rPr>
    </w:lvl>
    <w:lvl w:ilvl="6" w:tplc="99F6D71E">
      <w:start w:val="1"/>
      <w:numFmt w:val="bullet"/>
      <w:lvlText w:val=""/>
      <w:lvlJc w:val="left"/>
      <w:pPr>
        <w:ind w:left="4680" w:hanging="360"/>
      </w:pPr>
      <w:rPr>
        <w:rFonts w:ascii="Symbol" w:hAnsi="Symbol" w:hint="default"/>
      </w:rPr>
    </w:lvl>
    <w:lvl w:ilvl="7" w:tplc="3D72D314">
      <w:start w:val="1"/>
      <w:numFmt w:val="bullet"/>
      <w:lvlText w:val="o"/>
      <w:lvlJc w:val="left"/>
      <w:pPr>
        <w:ind w:left="5400" w:hanging="360"/>
      </w:pPr>
      <w:rPr>
        <w:rFonts w:ascii="Courier New" w:hAnsi="Courier New" w:hint="default"/>
      </w:rPr>
    </w:lvl>
    <w:lvl w:ilvl="8" w:tplc="5A642426">
      <w:start w:val="1"/>
      <w:numFmt w:val="bullet"/>
      <w:lvlText w:val=""/>
      <w:lvlJc w:val="left"/>
      <w:pPr>
        <w:ind w:left="6120" w:hanging="360"/>
      </w:pPr>
      <w:rPr>
        <w:rFonts w:ascii="Wingdings" w:hAnsi="Wingdings" w:hint="default"/>
      </w:rPr>
    </w:lvl>
  </w:abstractNum>
  <w:abstractNum w:abstractNumId="38" w15:restartNumberingAfterBreak="0">
    <w:nsid w:val="3D6A3C25"/>
    <w:multiLevelType w:val="hybridMultilevel"/>
    <w:tmpl w:val="1794EE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16F79D0"/>
    <w:multiLevelType w:val="multilevel"/>
    <w:tmpl w:val="C908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33490C"/>
    <w:multiLevelType w:val="multilevel"/>
    <w:tmpl w:val="1250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3FF5A79"/>
    <w:multiLevelType w:val="hybridMultilevel"/>
    <w:tmpl w:val="DA2ED87E"/>
    <w:lvl w:ilvl="0" w:tplc="E3189606">
      <w:start w:val="1"/>
      <w:numFmt w:val="bullet"/>
      <w:lvlText w:val=""/>
      <w:lvlJc w:val="left"/>
      <w:pPr>
        <w:ind w:left="360" w:hanging="360"/>
      </w:pPr>
      <w:rPr>
        <w:rFonts w:ascii="Symbol" w:hAnsi="Symbol" w:hint="default"/>
      </w:rPr>
    </w:lvl>
    <w:lvl w:ilvl="1" w:tplc="E7822706">
      <w:start w:val="1"/>
      <w:numFmt w:val="bullet"/>
      <w:lvlText w:val="o"/>
      <w:lvlJc w:val="left"/>
      <w:pPr>
        <w:ind w:left="1080" w:hanging="360"/>
      </w:pPr>
      <w:rPr>
        <w:rFonts w:ascii="Courier New" w:hAnsi="Courier New" w:hint="default"/>
      </w:rPr>
    </w:lvl>
    <w:lvl w:ilvl="2" w:tplc="6FDE2C26">
      <w:start w:val="1"/>
      <w:numFmt w:val="bullet"/>
      <w:lvlText w:val=""/>
      <w:lvlJc w:val="left"/>
      <w:pPr>
        <w:ind w:left="1800" w:hanging="360"/>
      </w:pPr>
      <w:rPr>
        <w:rFonts w:ascii="Wingdings" w:hAnsi="Wingdings" w:hint="default"/>
      </w:rPr>
    </w:lvl>
    <w:lvl w:ilvl="3" w:tplc="2C4CB500">
      <w:start w:val="1"/>
      <w:numFmt w:val="bullet"/>
      <w:lvlText w:val=""/>
      <w:lvlJc w:val="left"/>
      <w:pPr>
        <w:ind w:left="2520" w:hanging="360"/>
      </w:pPr>
      <w:rPr>
        <w:rFonts w:ascii="Symbol" w:hAnsi="Symbol" w:hint="default"/>
      </w:rPr>
    </w:lvl>
    <w:lvl w:ilvl="4" w:tplc="70CCA93A">
      <w:start w:val="1"/>
      <w:numFmt w:val="bullet"/>
      <w:lvlText w:val="o"/>
      <w:lvlJc w:val="left"/>
      <w:pPr>
        <w:ind w:left="3240" w:hanging="360"/>
      </w:pPr>
      <w:rPr>
        <w:rFonts w:ascii="Courier New" w:hAnsi="Courier New" w:hint="default"/>
      </w:rPr>
    </w:lvl>
    <w:lvl w:ilvl="5" w:tplc="A6C8BA80">
      <w:start w:val="1"/>
      <w:numFmt w:val="bullet"/>
      <w:lvlText w:val=""/>
      <w:lvlJc w:val="left"/>
      <w:pPr>
        <w:ind w:left="3960" w:hanging="360"/>
      </w:pPr>
      <w:rPr>
        <w:rFonts w:ascii="Wingdings" w:hAnsi="Wingdings" w:hint="default"/>
      </w:rPr>
    </w:lvl>
    <w:lvl w:ilvl="6" w:tplc="607CD67C">
      <w:start w:val="1"/>
      <w:numFmt w:val="bullet"/>
      <w:lvlText w:val=""/>
      <w:lvlJc w:val="left"/>
      <w:pPr>
        <w:ind w:left="4680" w:hanging="360"/>
      </w:pPr>
      <w:rPr>
        <w:rFonts w:ascii="Symbol" w:hAnsi="Symbol" w:hint="default"/>
      </w:rPr>
    </w:lvl>
    <w:lvl w:ilvl="7" w:tplc="E7007028">
      <w:start w:val="1"/>
      <w:numFmt w:val="bullet"/>
      <w:lvlText w:val="o"/>
      <w:lvlJc w:val="left"/>
      <w:pPr>
        <w:ind w:left="5400" w:hanging="360"/>
      </w:pPr>
      <w:rPr>
        <w:rFonts w:ascii="Courier New" w:hAnsi="Courier New" w:hint="default"/>
      </w:rPr>
    </w:lvl>
    <w:lvl w:ilvl="8" w:tplc="40ECF59E">
      <w:start w:val="1"/>
      <w:numFmt w:val="bullet"/>
      <w:lvlText w:val=""/>
      <w:lvlJc w:val="left"/>
      <w:pPr>
        <w:ind w:left="6120" w:hanging="360"/>
      </w:pPr>
      <w:rPr>
        <w:rFonts w:ascii="Wingdings" w:hAnsi="Wingdings" w:hint="default"/>
      </w:rPr>
    </w:lvl>
  </w:abstractNum>
  <w:abstractNum w:abstractNumId="42" w15:restartNumberingAfterBreak="0">
    <w:nsid w:val="469156D9"/>
    <w:multiLevelType w:val="hybridMultilevel"/>
    <w:tmpl w:val="FFFFFFFF"/>
    <w:lvl w:ilvl="0" w:tplc="544EB9F6">
      <w:start w:val="1"/>
      <w:numFmt w:val="bullet"/>
      <w:lvlText w:val="-"/>
      <w:lvlJc w:val="left"/>
      <w:pPr>
        <w:ind w:left="1080" w:hanging="360"/>
      </w:pPr>
      <w:rPr>
        <w:rFonts w:ascii="Aptos" w:hAnsi="Aptos" w:hint="default"/>
      </w:rPr>
    </w:lvl>
    <w:lvl w:ilvl="1" w:tplc="8BD4AF24">
      <w:start w:val="1"/>
      <w:numFmt w:val="bullet"/>
      <w:lvlText w:val="o"/>
      <w:lvlJc w:val="left"/>
      <w:pPr>
        <w:ind w:left="1800" w:hanging="360"/>
      </w:pPr>
      <w:rPr>
        <w:rFonts w:ascii="Courier New" w:hAnsi="Courier New" w:hint="default"/>
      </w:rPr>
    </w:lvl>
    <w:lvl w:ilvl="2" w:tplc="7BEC7EF6">
      <w:start w:val="1"/>
      <w:numFmt w:val="bullet"/>
      <w:lvlText w:val=""/>
      <w:lvlJc w:val="left"/>
      <w:pPr>
        <w:ind w:left="2520" w:hanging="360"/>
      </w:pPr>
      <w:rPr>
        <w:rFonts w:ascii="Wingdings" w:hAnsi="Wingdings" w:hint="default"/>
      </w:rPr>
    </w:lvl>
    <w:lvl w:ilvl="3" w:tplc="1374CFAC">
      <w:start w:val="1"/>
      <w:numFmt w:val="bullet"/>
      <w:lvlText w:val=""/>
      <w:lvlJc w:val="left"/>
      <w:pPr>
        <w:ind w:left="3240" w:hanging="360"/>
      </w:pPr>
      <w:rPr>
        <w:rFonts w:ascii="Symbol" w:hAnsi="Symbol" w:hint="default"/>
      </w:rPr>
    </w:lvl>
    <w:lvl w:ilvl="4" w:tplc="834C98E2">
      <w:start w:val="1"/>
      <w:numFmt w:val="bullet"/>
      <w:lvlText w:val="o"/>
      <w:lvlJc w:val="left"/>
      <w:pPr>
        <w:ind w:left="3960" w:hanging="360"/>
      </w:pPr>
      <w:rPr>
        <w:rFonts w:ascii="Courier New" w:hAnsi="Courier New" w:hint="default"/>
      </w:rPr>
    </w:lvl>
    <w:lvl w:ilvl="5" w:tplc="7A96344C">
      <w:start w:val="1"/>
      <w:numFmt w:val="bullet"/>
      <w:lvlText w:val=""/>
      <w:lvlJc w:val="left"/>
      <w:pPr>
        <w:ind w:left="4680" w:hanging="360"/>
      </w:pPr>
      <w:rPr>
        <w:rFonts w:ascii="Wingdings" w:hAnsi="Wingdings" w:hint="default"/>
      </w:rPr>
    </w:lvl>
    <w:lvl w:ilvl="6" w:tplc="9B48BBD6">
      <w:start w:val="1"/>
      <w:numFmt w:val="bullet"/>
      <w:lvlText w:val=""/>
      <w:lvlJc w:val="left"/>
      <w:pPr>
        <w:ind w:left="5400" w:hanging="360"/>
      </w:pPr>
      <w:rPr>
        <w:rFonts w:ascii="Symbol" w:hAnsi="Symbol" w:hint="default"/>
      </w:rPr>
    </w:lvl>
    <w:lvl w:ilvl="7" w:tplc="8F4CC57C">
      <w:start w:val="1"/>
      <w:numFmt w:val="bullet"/>
      <w:lvlText w:val="o"/>
      <w:lvlJc w:val="left"/>
      <w:pPr>
        <w:ind w:left="6120" w:hanging="360"/>
      </w:pPr>
      <w:rPr>
        <w:rFonts w:ascii="Courier New" w:hAnsi="Courier New" w:hint="default"/>
      </w:rPr>
    </w:lvl>
    <w:lvl w:ilvl="8" w:tplc="BB66DA7C">
      <w:start w:val="1"/>
      <w:numFmt w:val="bullet"/>
      <w:lvlText w:val=""/>
      <w:lvlJc w:val="left"/>
      <w:pPr>
        <w:ind w:left="6840" w:hanging="360"/>
      </w:pPr>
      <w:rPr>
        <w:rFonts w:ascii="Wingdings" w:hAnsi="Wingdings" w:hint="default"/>
      </w:rPr>
    </w:lvl>
  </w:abstractNum>
  <w:abstractNum w:abstractNumId="43" w15:restartNumberingAfterBreak="0">
    <w:nsid w:val="470BD92C"/>
    <w:multiLevelType w:val="hybridMultilevel"/>
    <w:tmpl w:val="C9A8F060"/>
    <w:lvl w:ilvl="0" w:tplc="52FE7054">
      <w:start w:val="1"/>
      <w:numFmt w:val="bullet"/>
      <w:lvlText w:val=""/>
      <w:lvlJc w:val="left"/>
      <w:pPr>
        <w:ind w:left="720" w:hanging="360"/>
      </w:pPr>
      <w:rPr>
        <w:rFonts w:ascii="Symbol" w:hAnsi="Symbol" w:hint="default"/>
      </w:rPr>
    </w:lvl>
    <w:lvl w:ilvl="1" w:tplc="A49C7A74">
      <w:start w:val="1"/>
      <w:numFmt w:val="bullet"/>
      <w:lvlText w:val="o"/>
      <w:lvlJc w:val="left"/>
      <w:pPr>
        <w:ind w:left="1440" w:hanging="360"/>
      </w:pPr>
      <w:rPr>
        <w:rFonts w:ascii="Courier New" w:hAnsi="Courier New" w:hint="default"/>
      </w:rPr>
    </w:lvl>
    <w:lvl w:ilvl="2" w:tplc="3CBC8150">
      <w:start w:val="1"/>
      <w:numFmt w:val="bullet"/>
      <w:lvlText w:val=""/>
      <w:lvlJc w:val="left"/>
      <w:pPr>
        <w:ind w:left="2160" w:hanging="360"/>
      </w:pPr>
      <w:rPr>
        <w:rFonts w:ascii="Wingdings" w:hAnsi="Wingdings" w:hint="default"/>
      </w:rPr>
    </w:lvl>
    <w:lvl w:ilvl="3" w:tplc="76D07E36">
      <w:start w:val="1"/>
      <w:numFmt w:val="bullet"/>
      <w:lvlText w:val=""/>
      <w:lvlJc w:val="left"/>
      <w:pPr>
        <w:ind w:left="2880" w:hanging="360"/>
      </w:pPr>
      <w:rPr>
        <w:rFonts w:ascii="Symbol" w:hAnsi="Symbol" w:hint="default"/>
      </w:rPr>
    </w:lvl>
    <w:lvl w:ilvl="4" w:tplc="85209EEA">
      <w:start w:val="1"/>
      <w:numFmt w:val="bullet"/>
      <w:lvlText w:val="o"/>
      <w:lvlJc w:val="left"/>
      <w:pPr>
        <w:ind w:left="3600" w:hanging="360"/>
      </w:pPr>
      <w:rPr>
        <w:rFonts w:ascii="Courier New" w:hAnsi="Courier New" w:hint="default"/>
      </w:rPr>
    </w:lvl>
    <w:lvl w:ilvl="5" w:tplc="0B2860F6">
      <w:start w:val="1"/>
      <w:numFmt w:val="bullet"/>
      <w:lvlText w:val=""/>
      <w:lvlJc w:val="left"/>
      <w:pPr>
        <w:ind w:left="4320" w:hanging="360"/>
      </w:pPr>
      <w:rPr>
        <w:rFonts w:ascii="Wingdings" w:hAnsi="Wingdings" w:hint="default"/>
      </w:rPr>
    </w:lvl>
    <w:lvl w:ilvl="6" w:tplc="28221F96">
      <w:start w:val="1"/>
      <w:numFmt w:val="bullet"/>
      <w:lvlText w:val=""/>
      <w:lvlJc w:val="left"/>
      <w:pPr>
        <w:ind w:left="5040" w:hanging="360"/>
      </w:pPr>
      <w:rPr>
        <w:rFonts w:ascii="Symbol" w:hAnsi="Symbol" w:hint="default"/>
      </w:rPr>
    </w:lvl>
    <w:lvl w:ilvl="7" w:tplc="12EAED30">
      <w:start w:val="1"/>
      <w:numFmt w:val="bullet"/>
      <w:lvlText w:val="o"/>
      <w:lvlJc w:val="left"/>
      <w:pPr>
        <w:ind w:left="5760" w:hanging="360"/>
      </w:pPr>
      <w:rPr>
        <w:rFonts w:ascii="Courier New" w:hAnsi="Courier New" w:hint="default"/>
      </w:rPr>
    </w:lvl>
    <w:lvl w:ilvl="8" w:tplc="FA94C6E0">
      <w:start w:val="1"/>
      <w:numFmt w:val="bullet"/>
      <w:lvlText w:val=""/>
      <w:lvlJc w:val="left"/>
      <w:pPr>
        <w:ind w:left="6480" w:hanging="360"/>
      </w:pPr>
      <w:rPr>
        <w:rFonts w:ascii="Wingdings" w:hAnsi="Wingdings" w:hint="default"/>
      </w:rPr>
    </w:lvl>
  </w:abstractNum>
  <w:abstractNum w:abstractNumId="44" w15:restartNumberingAfterBreak="0">
    <w:nsid w:val="4775C05E"/>
    <w:multiLevelType w:val="hybridMultilevel"/>
    <w:tmpl w:val="11F89A16"/>
    <w:lvl w:ilvl="0" w:tplc="E5105754">
      <w:start w:val="1"/>
      <w:numFmt w:val="bullet"/>
      <w:lvlText w:val=""/>
      <w:lvlJc w:val="left"/>
      <w:pPr>
        <w:ind w:left="360" w:hanging="360"/>
      </w:pPr>
      <w:rPr>
        <w:rFonts w:ascii="Symbol" w:hAnsi="Symbol" w:hint="default"/>
      </w:rPr>
    </w:lvl>
    <w:lvl w:ilvl="1" w:tplc="82FEC668">
      <w:start w:val="1"/>
      <w:numFmt w:val="bullet"/>
      <w:lvlText w:val="o"/>
      <w:lvlJc w:val="left"/>
      <w:pPr>
        <w:ind w:left="1080" w:hanging="360"/>
      </w:pPr>
      <w:rPr>
        <w:rFonts w:ascii="Courier New" w:hAnsi="Courier New" w:hint="default"/>
      </w:rPr>
    </w:lvl>
    <w:lvl w:ilvl="2" w:tplc="3872F57E">
      <w:start w:val="1"/>
      <w:numFmt w:val="bullet"/>
      <w:lvlText w:val=""/>
      <w:lvlJc w:val="left"/>
      <w:pPr>
        <w:ind w:left="1800" w:hanging="360"/>
      </w:pPr>
      <w:rPr>
        <w:rFonts w:ascii="Wingdings" w:hAnsi="Wingdings" w:hint="default"/>
      </w:rPr>
    </w:lvl>
    <w:lvl w:ilvl="3" w:tplc="AA367740">
      <w:start w:val="1"/>
      <w:numFmt w:val="bullet"/>
      <w:lvlText w:val=""/>
      <w:lvlJc w:val="left"/>
      <w:pPr>
        <w:ind w:left="2520" w:hanging="360"/>
      </w:pPr>
      <w:rPr>
        <w:rFonts w:ascii="Symbol" w:hAnsi="Symbol" w:hint="default"/>
      </w:rPr>
    </w:lvl>
    <w:lvl w:ilvl="4" w:tplc="35DCCB02">
      <w:start w:val="1"/>
      <w:numFmt w:val="bullet"/>
      <w:lvlText w:val="o"/>
      <w:lvlJc w:val="left"/>
      <w:pPr>
        <w:ind w:left="3240" w:hanging="360"/>
      </w:pPr>
      <w:rPr>
        <w:rFonts w:ascii="Courier New" w:hAnsi="Courier New" w:hint="default"/>
      </w:rPr>
    </w:lvl>
    <w:lvl w:ilvl="5" w:tplc="C7C2DED8">
      <w:start w:val="1"/>
      <w:numFmt w:val="bullet"/>
      <w:lvlText w:val=""/>
      <w:lvlJc w:val="left"/>
      <w:pPr>
        <w:ind w:left="3960" w:hanging="360"/>
      </w:pPr>
      <w:rPr>
        <w:rFonts w:ascii="Wingdings" w:hAnsi="Wingdings" w:hint="default"/>
      </w:rPr>
    </w:lvl>
    <w:lvl w:ilvl="6" w:tplc="8BA80C52">
      <w:start w:val="1"/>
      <w:numFmt w:val="bullet"/>
      <w:lvlText w:val=""/>
      <w:lvlJc w:val="left"/>
      <w:pPr>
        <w:ind w:left="4680" w:hanging="360"/>
      </w:pPr>
      <w:rPr>
        <w:rFonts w:ascii="Symbol" w:hAnsi="Symbol" w:hint="default"/>
      </w:rPr>
    </w:lvl>
    <w:lvl w:ilvl="7" w:tplc="EA00A516">
      <w:start w:val="1"/>
      <w:numFmt w:val="bullet"/>
      <w:lvlText w:val="o"/>
      <w:lvlJc w:val="left"/>
      <w:pPr>
        <w:ind w:left="5400" w:hanging="360"/>
      </w:pPr>
      <w:rPr>
        <w:rFonts w:ascii="Courier New" w:hAnsi="Courier New" w:hint="default"/>
      </w:rPr>
    </w:lvl>
    <w:lvl w:ilvl="8" w:tplc="CA70C1B8">
      <w:start w:val="1"/>
      <w:numFmt w:val="bullet"/>
      <w:lvlText w:val=""/>
      <w:lvlJc w:val="left"/>
      <w:pPr>
        <w:ind w:left="6120" w:hanging="360"/>
      </w:pPr>
      <w:rPr>
        <w:rFonts w:ascii="Wingdings" w:hAnsi="Wingdings" w:hint="default"/>
      </w:rPr>
    </w:lvl>
  </w:abstractNum>
  <w:abstractNum w:abstractNumId="45" w15:restartNumberingAfterBreak="0">
    <w:nsid w:val="496F7B31"/>
    <w:multiLevelType w:val="hybridMultilevel"/>
    <w:tmpl w:val="3BB88722"/>
    <w:lvl w:ilvl="0" w:tplc="AC5269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C31388B"/>
    <w:multiLevelType w:val="multilevel"/>
    <w:tmpl w:val="B982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C3EB88B"/>
    <w:multiLevelType w:val="hybridMultilevel"/>
    <w:tmpl w:val="28B2ADE0"/>
    <w:lvl w:ilvl="0" w:tplc="FFFFFFFF">
      <w:start w:val="1"/>
      <w:numFmt w:val="bullet"/>
      <w:lvlText w:val="·"/>
      <w:lvlJc w:val="left"/>
      <w:pPr>
        <w:ind w:left="360" w:hanging="360"/>
      </w:pPr>
      <w:rPr>
        <w:rFonts w:ascii="Symbol" w:hAnsi="Symbol" w:hint="default"/>
      </w:rPr>
    </w:lvl>
    <w:lvl w:ilvl="1" w:tplc="3992169C">
      <w:start w:val="1"/>
      <w:numFmt w:val="bullet"/>
      <w:lvlText w:val="o"/>
      <w:lvlJc w:val="left"/>
      <w:pPr>
        <w:ind w:left="1080" w:hanging="360"/>
      </w:pPr>
      <w:rPr>
        <w:rFonts w:ascii="Courier New" w:hAnsi="Courier New" w:hint="default"/>
      </w:rPr>
    </w:lvl>
    <w:lvl w:ilvl="2" w:tplc="A956EE90">
      <w:start w:val="1"/>
      <w:numFmt w:val="bullet"/>
      <w:lvlText w:val=""/>
      <w:lvlJc w:val="left"/>
      <w:pPr>
        <w:ind w:left="1800" w:hanging="360"/>
      </w:pPr>
      <w:rPr>
        <w:rFonts w:ascii="Wingdings" w:hAnsi="Wingdings" w:hint="default"/>
      </w:rPr>
    </w:lvl>
    <w:lvl w:ilvl="3" w:tplc="AB544C5A">
      <w:start w:val="1"/>
      <w:numFmt w:val="bullet"/>
      <w:lvlText w:val=""/>
      <w:lvlJc w:val="left"/>
      <w:pPr>
        <w:ind w:left="2520" w:hanging="360"/>
      </w:pPr>
      <w:rPr>
        <w:rFonts w:ascii="Symbol" w:hAnsi="Symbol" w:hint="default"/>
      </w:rPr>
    </w:lvl>
    <w:lvl w:ilvl="4" w:tplc="A08E10BC">
      <w:start w:val="1"/>
      <w:numFmt w:val="bullet"/>
      <w:lvlText w:val="o"/>
      <w:lvlJc w:val="left"/>
      <w:pPr>
        <w:ind w:left="3240" w:hanging="360"/>
      </w:pPr>
      <w:rPr>
        <w:rFonts w:ascii="Courier New" w:hAnsi="Courier New" w:hint="default"/>
      </w:rPr>
    </w:lvl>
    <w:lvl w:ilvl="5" w:tplc="3ABE1ABC">
      <w:start w:val="1"/>
      <w:numFmt w:val="bullet"/>
      <w:lvlText w:val=""/>
      <w:lvlJc w:val="left"/>
      <w:pPr>
        <w:ind w:left="3960" w:hanging="360"/>
      </w:pPr>
      <w:rPr>
        <w:rFonts w:ascii="Wingdings" w:hAnsi="Wingdings" w:hint="default"/>
      </w:rPr>
    </w:lvl>
    <w:lvl w:ilvl="6" w:tplc="031E10B4">
      <w:start w:val="1"/>
      <w:numFmt w:val="bullet"/>
      <w:lvlText w:val=""/>
      <w:lvlJc w:val="left"/>
      <w:pPr>
        <w:ind w:left="4680" w:hanging="360"/>
      </w:pPr>
      <w:rPr>
        <w:rFonts w:ascii="Symbol" w:hAnsi="Symbol" w:hint="default"/>
      </w:rPr>
    </w:lvl>
    <w:lvl w:ilvl="7" w:tplc="3848B2F8">
      <w:start w:val="1"/>
      <w:numFmt w:val="bullet"/>
      <w:lvlText w:val="o"/>
      <w:lvlJc w:val="left"/>
      <w:pPr>
        <w:ind w:left="5400" w:hanging="360"/>
      </w:pPr>
      <w:rPr>
        <w:rFonts w:ascii="Courier New" w:hAnsi="Courier New" w:hint="default"/>
      </w:rPr>
    </w:lvl>
    <w:lvl w:ilvl="8" w:tplc="68B8F22A">
      <w:start w:val="1"/>
      <w:numFmt w:val="bullet"/>
      <w:lvlText w:val=""/>
      <w:lvlJc w:val="left"/>
      <w:pPr>
        <w:ind w:left="6120" w:hanging="360"/>
      </w:pPr>
      <w:rPr>
        <w:rFonts w:ascii="Wingdings" w:hAnsi="Wingdings" w:hint="default"/>
      </w:rPr>
    </w:lvl>
  </w:abstractNum>
  <w:abstractNum w:abstractNumId="48" w15:restartNumberingAfterBreak="0">
    <w:nsid w:val="4CC014F2"/>
    <w:multiLevelType w:val="multilevel"/>
    <w:tmpl w:val="73F0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D8D4BBA"/>
    <w:multiLevelType w:val="hybridMultilevel"/>
    <w:tmpl w:val="DE96D026"/>
    <w:lvl w:ilvl="0" w:tplc="FE3AB996">
      <w:start w:val="1"/>
      <w:numFmt w:val="bullet"/>
      <w:lvlText w:val=""/>
      <w:lvlJc w:val="left"/>
      <w:pPr>
        <w:ind w:left="360" w:hanging="360"/>
      </w:pPr>
      <w:rPr>
        <w:rFonts w:ascii="Symbol" w:hAnsi="Symbol" w:hint="default"/>
      </w:rPr>
    </w:lvl>
    <w:lvl w:ilvl="1" w:tplc="2BEA26C2">
      <w:start w:val="1"/>
      <w:numFmt w:val="bullet"/>
      <w:lvlText w:val="o"/>
      <w:lvlJc w:val="left"/>
      <w:pPr>
        <w:ind w:left="1080" w:hanging="360"/>
      </w:pPr>
      <w:rPr>
        <w:rFonts w:ascii="Courier New" w:hAnsi="Courier New" w:hint="default"/>
      </w:rPr>
    </w:lvl>
    <w:lvl w:ilvl="2" w:tplc="3AFE9650">
      <w:start w:val="1"/>
      <w:numFmt w:val="bullet"/>
      <w:lvlText w:val=""/>
      <w:lvlJc w:val="left"/>
      <w:pPr>
        <w:ind w:left="1800" w:hanging="360"/>
      </w:pPr>
      <w:rPr>
        <w:rFonts w:ascii="Wingdings" w:hAnsi="Wingdings" w:hint="default"/>
      </w:rPr>
    </w:lvl>
    <w:lvl w:ilvl="3" w:tplc="05F60258">
      <w:start w:val="1"/>
      <w:numFmt w:val="bullet"/>
      <w:lvlText w:val=""/>
      <w:lvlJc w:val="left"/>
      <w:pPr>
        <w:ind w:left="2520" w:hanging="360"/>
      </w:pPr>
      <w:rPr>
        <w:rFonts w:ascii="Symbol" w:hAnsi="Symbol" w:hint="default"/>
      </w:rPr>
    </w:lvl>
    <w:lvl w:ilvl="4" w:tplc="457AC45E">
      <w:start w:val="1"/>
      <w:numFmt w:val="bullet"/>
      <w:lvlText w:val="o"/>
      <w:lvlJc w:val="left"/>
      <w:pPr>
        <w:ind w:left="3240" w:hanging="360"/>
      </w:pPr>
      <w:rPr>
        <w:rFonts w:ascii="Courier New" w:hAnsi="Courier New" w:hint="default"/>
      </w:rPr>
    </w:lvl>
    <w:lvl w:ilvl="5" w:tplc="025CFDDE">
      <w:start w:val="1"/>
      <w:numFmt w:val="bullet"/>
      <w:lvlText w:val=""/>
      <w:lvlJc w:val="left"/>
      <w:pPr>
        <w:ind w:left="3960" w:hanging="360"/>
      </w:pPr>
      <w:rPr>
        <w:rFonts w:ascii="Wingdings" w:hAnsi="Wingdings" w:hint="default"/>
      </w:rPr>
    </w:lvl>
    <w:lvl w:ilvl="6" w:tplc="F66C4452">
      <w:start w:val="1"/>
      <w:numFmt w:val="bullet"/>
      <w:lvlText w:val=""/>
      <w:lvlJc w:val="left"/>
      <w:pPr>
        <w:ind w:left="4680" w:hanging="360"/>
      </w:pPr>
      <w:rPr>
        <w:rFonts w:ascii="Symbol" w:hAnsi="Symbol" w:hint="default"/>
      </w:rPr>
    </w:lvl>
    <w:lvl w:ilvl="7" w:tplc="5428DB80">
      <w:start w:val="1"/>
      <w:numFmt w:val="bullet"/>
      <w:lvlText w:val="o"/>
      <w:lvlJc w:val="left"/>
      <w:pPr>
        <w:ind w:left="5400" w:hanging="360"/>
      </w:pPr>
      <w:rPr>
        <w:rFonts w:ascii="Courier New" w:hAnsi="Courier New" w:hint="default"/>
      </w:rPr>
    </w:lvl>
    <w:lvl w:ilvl="8" w:tplc="77603FDE">
      <w:start w:val="1"/>
      <w:numFmt w:val="bullet"/>
      <w:lvlText w:val=""/>
      <w:lvlJc w:val="left"/>
      <w:pPr>
        <w:ind w:left="6120" w:hanging="360"/>
      </w:pPr>
      <w:rPr>
        <w:rFonts w:ascii="Wingdings" w:hAnsi="Wingdings" w:hint="default"/>
      </w:rPr>
    </w:lvl>
  </w:abstractNum>
  <w:abstractNum w:abstractNumId="50" w15:restartNumberingAfterBreak="0">
    <w:nsid w:val="4E0ED638"/>
    <w:multiLevelType w:val="hybridMultilevel"/>
    <w:tmpl w:val="FFFFFFFF"/>
    <w:lvl w:ilvl="0" w:tplc="1F94CA14">
      <w:start w:val="1"/>
      <w:numFmt w:val="bullet"/>
      <w:lvlText w:val=""/>
      <w:lvlJc w:val="left"/>
      <w:pPr>
        <w:ind w:left="720" w:hanging="360"/>
      </w:pPr>
      <w:rPr>
        <w:rFonts w:ascii="Symbol" w:hAnsi="Symbol" w:hint="default"/>
      </w:rPr>
    </w:lvl>
    <w:lvl w:ilvl="1" w:tplc="06AEA158">
      <w:start w:val="1"/>
      <w:numFmt w:val="bullet"/>
      <w:lvlText w:val="o"/>
      <w:lvlJc w:val="left"/>
      <w:pPr>
        <w:ind w:left="1440" w:hanging="360"/>
      </w:pPr>
      <w:rPr>
        <w:rFonts w:ascii="Courier New" w:hAnsi="Courier New" w:hint="default"/>
      </w:rPr>
    </w:lvl>
    <w:lvl w:ilvl="2" w:tplc="214A78A8">
      <w:start w:val="1"/>
      <w:numFmt w:val="bullet"/>
      <w:lvlText w:val=""/>
      <w:lvlJc w:val="left"/>
      <w:pPr>
        <w:ind w:left="2160" w:hanging="360"/>
      </w:pPr>
      <w:rPr>
        <w:rFonts w:ascii="Wingdings" w:hAnsi="Wingdings" w:hint="default"/>
      </w:rPr>
    </w:lvl>
    <w:lvl w:ilvl="3" w:tplc="2A0681B8">
      <w:start w:val="1"/>
      <w:numFmt w:val="bullet"/>
      <w:lvlText w:val=""/>
      <w:lvlJc w:val="left"/>
      <w:pPr>
        <w:ind w:left="2880" w:hanging="360"/>
      </w:pPr>
      <w:rPr>
        <w:rFonts w:ascii="Symbol" w:hAnsi="Symbol" w:hint="default"/>
      </w:rPr>
    </w:lvl>
    <w:lvl w:ilvl="4" w:tplc="F3F0E6DC">
      <w:start w:val="1"/>
      <w:numFmt w:val="bullet"/>
      <w:lvlText w:val="o"/>
      <w:lvlJc w:val="left"/>
      <w:pPr>
        <w:ind w:left="3600" w:hanging="360"/>
      </w:pPr>
      <w:rPr>
        <w:rFonts w:ascii="Courier New" w:hAnsi="Courier New" w:hint="default"/>
      </w:rPr>
    </w:lvl>
    <w:lvl w:ilvl="5" w:tplc="460ED32E">
      <w:start w:val="1"/>
      <w:numFmt w:val="bullet"/>
      <w:lvlText w:val=""/>
      <w:lvlJc w:val="left"/>
      <w:pPr>
        <w:ind w:left="4320" w:hanging="360"/>
      </w:pPr>
      <w:rPr>
        <w:rFonts w:ascii="Wingdings" w:hAnsi="Wingdings" w:hint="default"/>
      </w:rPr>
    </w:lvl>
    <w:lvl w:ilvl="6" w:tplc="206AD03A">
      <w:start w:val="1"/>
      <w:numFmt w:val="bullet"/>
      <w:lvlText w:val=""/>
      <w:lvlJc w:val="left"/>
      <w:pPr>
        <w:ind w:left="5040" w:hanging="360"/>
      </w:pPr>
      <w:rPr>
        <w:rFonts w:ascii="Symbol" w:hAnsi="Symbol" w:hint="default"/>
      </w:rPr>
    </w:lvl>
    <w:lvl w:ilvl="7" w:tplc="CDCC9F96">
      <w:start w:val="1"/>
      <w:numFmt w:val="bullet"/>
      <w:lvlText w:val="o"/>
      <w:lvlJc w:val="left"/>
      <w:pPr>
        <w:ind w:left="5760" w:hanging="360"/>
      </w:pPr>
      <w:rPr>
        <w:rFonts w:ascii="Courier New" w:hAnsi="Courier New" w:hint="default"/>
      </w:rPr>
    </w:lvl>
    <w:lvl w:ilvl="8" w:tplc="E8DE0BBA">
      <w:start w:val="1"/>
      <w:numFmt w:val="bullet"/>
      <w:lvlText w:val=""/>
      <w:lvlJc w:val="left"/>
      <w:pPr>
        <w:ind w:left="6480" w:hanging="360"/>
      </w:pPr>
      <w:rPr>
        <w:rFonts w:ascii="Wingdings" w:hAnsi="Wingdings" w:hint="default"/>
      </w:rPr>
    </w:lvl>
  </w:abstractNum>
  <w:abstractNum w:abstractNumId="51" w15:restartNumberingAfterBreak="0">
    <w:nsid w:val="4F180FE3"/>
    <w:multiLevelType w:val="hybridMultilevel"/>
    <w:tmpl w:val="FFFFFFFF"/>
    <w:lvl w:ilvl="0" w:tplc="9B6E37B8">
      <w:start w:val="1"/>
      <w:numFmt w:val="bullet"/>
      <w:lvlText w:val=""/>
      <w:lvlJc w:val="left"/>
      <w:pPr>
        <w:ind w:left="360" w:hanging="360"/>
      </w:pPr>
      <w:rPr>
        <w:rFonts w:ascii="Symbol" w:hAnsi="Symbol" w:hint="default"/>
      </w:rPr>
    </w:lvl>
    <w:lvl w:ilvl="1" w:tplc="D90EB02A">
      <w:start w:val="1"/>
      <w:numFmt w:val="bullet"/>
      <w:lvlText w:val="o"/>
      <w:lvlJc w:val="left"/>
      <w:pPr>
        <w:ind w:left="1080" w:hanging="360"/>
      </w:pPr>
      <w:rPr>
        <w:rFonts w:ascii="Courier New" w:hAnsi="Courier New" w:hint="default"/>
      </w:rPr>
    </w:lvl>
    <w:lvl w:ilvl="2" w:tplc="CD62C8F0">
      <w:start w:val="1"/>
      <w:numFmt w:val="bullet"/>
      <w:lvlText w:val=""/>
      <w:lvlJc w:val="left"/>
      <w:pPr>
        <w:ind w:left="1800" w:hanging="360"/>
      </w:pPr>
      <w:rPr>
        <w:rFonts w:ascii="Wingdings" w:hAnsi="Wingdings" w:hint="default"/>
      </w:rPr>
    </w:lvl>
    <w:lvl w:ilvl="3" w:tplc="598E2D12">
      <w:start w:val="1"/>
      <w:numFmt w:val="bullet"/>
      <w:lvlText w:val=""/>
      <w:lvlJc w:val="left"/>
      <w:pPr>
        <w:ind w:left="2520" w:hanging="360"/>
      </w:pPr>
      <w:rPr>
        <w:rFonts w:ascii="Symbol" w:hAnsi="Symbol" w:hint="default"/>
      </w:rPr>
    </w:lvl>
    <w:lvl w:ilvl="4" w:tplc="53345268">
      <w:start w:val="1"/>
      <w:numFmt w:val="bullet"/>
      <w:lvlText w:val="o"/>
      <w:lvlJc w:val="left"/>
      <w:pPr>
        <w:ind w:left="3240" w:hanging="360"/>
      </w:pPr>
      <w:rPr>
        <w:rFonts w:ascii="Courier New" w:hAnsi="Courier New" w:hint="default"/>
      </w:rPr>
    </w:lvl>
    <w:lvl w:ilvl="5" w:tplc="EBE4295E">
      <w:start w:val="1"/>
      <w:numFmt w:val="bullet"/>
      <w:lvlText w:val=""/>
      <w:lvlJc w:val="left"/>
      <w:pPr>
        <w:ind w:left="3960" w:hanging="360"/>
      </w:pPr>
      <w:rPr>
        <w:rFonts w:ascii="Wingdings" w:hAnsi="Wingdings" w:hint="default"/>
      </w:rPr>
    </w:lvl>
    <w:lvl w:ilvl="6" w:tplc="7E9EE050">
      <w:start w:val="1"/>
      <w:numFmt w:val="bullet"/>
      <w:lvlText w:val=""/>
      <w:lvlJc w:val="left"/>
      <w:pPr>
        <w:ind w:left="4680" w:hanging="360"/>
      </w:pPr>
      <w:rPr>
        <w:rFonts w:ascii="Symbol" w:hAnsi="Symbol" w:hint="default"/>
      </w:rPr>
    </w:lvl>
    <w:lvl w:ilvl="7" w:tplc="20F23DB4">
      <w:start w:val="1"/>
      <w:numFmt w:val="bullet"/>
      <w:lvlText w:val="o"/>
      <w:lvlJc w:val="left"/>
      <w:pPr>
        <w:ind w:left="5400" w:hanging="360"/>
      </w:pPr>
      <w:rPr>
        <w:rFonts w:ascii="Courier New" w:hAnsi="Courier New" w:hint="default"/>
      </w:rPr>
    </w:lvl>
    <w:lvl w:ilvl="8" w:tplc="B456EC96">
      <w:start w:val="1"/>
      <w:numFmt w:val="bullet"/>
      <w:lvlText w:val=""/>
      <w:lvlJc w:val="left"/>
      <w:pPr>
        <w:ind w:left="6120" w:hanging="360"/>
      </w:pPr>
      <w:rPr>
        <w:rFonts w:ascii="Wingdings" w:hAnsi="Wingdings" w:hint="default"/>
      </w:rPr>
    </w:lvl>
  </w:abstractNum>
  <w:abstractNum w:abstractNumId="52" w15:restartNumberingAfterBreak="0">
    <w:nsid w:val="50525CE7"/>
    <w:multiLevelType w:val="hybridMultilevel"/>
    <w:tmpl w:val="A2DECBD8"/>
    <w:lvl w:ilvl="0" w:tplc="DC70348A">
      <w:start w:val="1"/>
      <w:numFmt w:val="bullet"/>
      <w:lvlText w:val=""/>
      <w:lvlJc w:val="left"/>
      <w:pPr>
        <w:ind w:left="720" w:hanging="360"/>
      </w:pPr>
      <w:rPr>
        <w:rFonts w:ascii="Symbol" w:hAnsi="Symbol" w:hint="default"/>
      </w:rPr>
    </w:lvl>
    <w:lvl w:ilvl="1" w:tplc="3D8CA206">
      <w:start w:val="1"/>
      <w:numFmt w:val="bullet"/>
      <w:lvlText w:val="o"/>
      <w:lvlJc w:val="left"/>
      <w:pPr>
        <w:ind w:left="1440" w:hanging="360"/>
      </w:pPr>
      <w:rPr>
        <w:rFonts w:ascii="Courier New" w:hAnsi="Courier New" w:hint="default"/>
      </w:rPr>
    </w:lvl>
    <w:lvl w:ilvl="2" w:tplc="3232F96E">
      <w:start w:val="1"/>
      <w:numFmt w:val="bullet"/>
      <w:lvlText w:val=""/>
      <w:lvlJc w:val="left"/>
      <w:pPr>
        <w:ind w:left="2160" w:hanging="360"/>
      </w:pPr>
      <w:rPr>
        <w:rFonts w:ascii="Wingdings" w:hAnsi="Wingdings" w:hint="default"/>
      </w:rPr>
    </w:lvl>
    <w:lvl w:ilvl="3" w:tplc="92F2BF7C">
      <w:start w:val="1"/>
      <w:numFmt w:val="bullet"/>
      <w:lvlText w:val=""/>
      <w:lvlJc w:val="left"/>
      <w:pPr>
        <w:ind w:left="2880" w:hanging="360"/>
      </w:pPr>
      <w:rPr>
        <w:rFonts w:ascii="Symbol" w:hAnsi="Symbol" w:hint="default"/>
      </w:rPr>
    </w:lvl>
    <w:lvl w:ilvl="4" w:tplc="7B52834E">
      <w:start w:val="1"/>
      <w:numFmt w:val="bullet"/>
      <w:lvlText w:val="o"/>
      <w:lvlJc w:val="left"/>
      <w:pPr>
        <w:ind w:left="3600" w:hanging="360"/>
      </w:pPr>
      <w:rPr>
        <w:rFonts w:ascii="Courier New" w:hAnsi="Courier New" w:hint="default"/>
      </w:rPr>
    </w:lvl>
    <w:lvl w:ilvl="5" w:tplc="ED38FDC4">
      <w:start w:val="1"/>
      <w:numFmt w:val="bullet"/>
      <w:lvlText w:val=""/>
      <w:lvlJc w:val="left"/>
      <w:pPr>
        <w:ind w:left="4320" w:hanging="360"/>
      </w:pPr>
      <w:rPr>
        <w:rFonts w:ascii="Wingdings" w:hAnsi="Wingdings" w:hint="default"/>
      </w:rPr>
    </w:lvl>
    <w:lvl w:ilvl="6" w:tplc="E01C167C">
      <w:start w:val="1"/>
      <w:numFmt w:val="bullet"/>
      <w:lvlText w:val=""/>
      <w:lvlJc w:val="left"/>
      <w:pPr>
        <w:ind w:left="5040" w:hanging="360"/>
      </w:pPr>
      <w:rPr>
        <w:rFonts w:ascii="Symbol" w:hAnsi="Symbol" w:hint="default"/>
      </w:rPr>
    </w:lvl>
    <w:lvl w:ilvl="7" w:tplc="F894F724">
      <w:start w:val="1"/>
      <w:numFmt w:val="bullet"/>
      <w:lvlText w:val="o"/>
      <w:lvlJc w:val="left"/>
      <w:pPr>
        <w:ind w:left="5760" w:hanging="360"/>
      </w:pPr>
      <w:rPr>
        <w:rFonts w:ascii="Courier New" w:hAnsi="Courier New" w:hint="default"/>
      </w:rPr>
    </w:lvl>
    <w:lvl w:ilvl="8" w:tplc="E1F625EC">
      <w:start w:val="1"/>
      <w:numFmt w:val="bullet"/>
      <w:lvlText w:val=""/>
      <w:lvlJc w:val="left"/>
      <w:pPr>
        <w:ind w:left="6480" w:hanging="360"/>
      </w:pPr>
      <w:rPr>
        <w:rFonts w:ascii="Wingdings" w:hAnsi="Wingdings" w:hint="default"/>
      </w:rPr>
    </w:lvl>
  </w:abstractNum>
  <w:abstractNum w:abstractNumId="53" w15:restartNumberingAfterBreak="0">
    <w:nsid w:val="506A3866"/>
    <w:multiLevelType w:val="hybridMultilevel"/>
    <w:tmpl w:val="CD9ED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333A4F4"/>
    <w:multiLevelType w:val="hybridMultilevel"/>
    <w:tmpl w:val="920AF764"/>
    <w:lvl w:ilvl="0" w:tplc="5AA03212">
      <w:start w:val="1"/>
      <w:numFmt w:val="bullet"/>
      <w:lvlText w:val=""/>
      <w:lvlJc w:val="left"/>
      <w:pPr>
        <w:ind w:left="360" w:hanging="360"/>
      </w:pPr>
      <w:rPr>
        <w:rFonts w:ascii="Symbol" w:hAnsi="Symbol" w:hint="default"/>
        <w:color w:val="auto"/>
      </w:rPr>
    </w:lvl>
    <w:lvl w:ilvl="1" w:tplc="441C60F0">
      <w:start w:val="1"/>
      <w:numFmt w:val="bullet"/>
      <w:lvlText w:val="o"/>
      <w:lvlJc w:val="left"/>
      <w:pPr>
        <w:ind w:left="1080" w:hanging="360"/>
      </w:pPr>
      <w:rPr>
        <w:rFonts w:ascii="Courier New" w:hAnsi="Courier New" w:hint="default"/>
      </w:rPr>
    </w:lvl>
    <w:lvl w:ilvl="2" w:tplc="6F569D02">
      <w:start w:val="1"/>
      <w:numFmt w:val="bullet"/>
      <w:lvlText w:val=""/>
      <w:lvlJc w:val="left"/>
      <w:pPr>
        <w:ind w:left="1800" w:hanging="360"/>
      </w:pPr>
      <w:rPr>
        <w:rFonts w:ascii="Wingdings" w:hAnsi="Wingdings" w:hint="default"/>
      </w:rPr>
    </w:lvl>
    <w:lvl w:ilvl="3" w:tplc="D102E92A">
      <w:start w:val="1"/>
      <w:numFmt w:val="bullet"/>
      <w:lvlText w:val=""/>
      <w:lvlJc w:val="left"/>
      <w:pPr>
        <w:ind w:left="2520" w:hanging="360"/>
      </w:pPr>
      <w:rPr>
        <w:rFonts w:ascii="Symbol" w:hAnsi="Symbol" w:hint="default"/>
      </w:rPr>
    </w:lvl>
    <w:lvl w:ilvl="4" w:tplc="9EC8DF36">
      <w:start w:val="1"/>
      <w:numFmt w:val="bullet"/>
      <w:lvlText w:val="o"/>
      <w:lvlJc w:val="left"/>
      <w:pPr>
        <w:ind w:left="3240" w:hanging="360"/>
      </w:pPr>
      <w:rPr>
        <w:rFonts w:ascii="Courier New" w:hAnsi="Courier New" w:hint="default"/>
      </w:rPr>
    </w:lvl>
    <w:lvl w:ilvl="5" w:tplc="C94AAB5E">
      <w:start w:val="1"/>
      <w:numFmt w:val="bullet"/>
      <w:lvlText w:val=""/>
      <w:lvlJc w:val="left"/>
      <w:pPr>
        <w:ind w:left="3960" w:hanging="360"/>
      </w:pPr>
      <w:rPr>
        <w:rFonts w:ascii="Wingdings" w:hAnsi="Wingdings" w:hint="default"/>
      </w:rPr>
    </w:lvl>
    <w:lvl w:ilvl="6" w:tplc="B38221CE">
      <w:start w:val="1"/>
      <w:numFmt w:val="bullet"/>
      <w:lvlText w:val=""/>
      <w:lvlJc w:val="left"/>
      <w:pPr>
        <w:ind w:left="4680" w:hanging="360"/>
      </w:pPr>
      <w:rPr>
        <w:rFonts w:ascii="Symbol" w:hAnsi="Symbol" w:hint="default"/>
      </w:rPr>
    </w:lvl>
    <w:lvl w:ilvl="7" w:tplc="429A98D6">
      <w:start w:val="1"/>
      <w:numFmt w:val="bullet"/>
      <w:lvlText w:val="o"/>
      <w:lvlJc w:val="left"/>
      <w:pPr>
        <w:ind w:left="5400" w:hanging="360"/>
      </w:pPr>
      <w:rPr>
        <w:rFonts w:ascii="Courier New" w:hAnsi="Courier New" w:hint="default"/>
      </w:rPr>
    </w:lvl>
    <w:lvl w:ilvl="8" w:tplc="E7D6831C">
      <w:start w:val="1"/>
      <w:numFmt w:val="bullet"/>
      <w:lvlText w:val=""/>
      <w:lvlJc w:val="left"/>
      <w:pPr>
        <w:ind w:left="6120" w:hanging="360"/>
      </w:pPr>
      <w:rPr>
        <w:rFonts w:ascii="Wingdings" w:hAnsi="Wingdings" w:hint="default"/>
      </w:rPr>
    </w:lvl>
  </w:abstractNum>
  <w:abstractNum w:abstractNumId="55" w15:restartNumberingAfterBreak="0">
    <w:nsid w:val="5503136F"/>
    <w:multiLevelType w:val="multilevel"/>
    <w:tmpl w:val="785E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5B8D5EF"/>
    <w:multiLevelType w:val="hybridMultilevel"/>
    <w:tmpl w:val="FFFFFFFF"/>
    <w:lvl w:ilvl="0" w:tplc="E244FFB8">
      <w:start w:val="1"/>
      <w:numFmt w:val="bullet"/>
      <w:lvlText w:val=""/>
      <w:lvlJc w:val="left"/>
      <w:pPr>
        <w:ind w:left="360" w:hanging="360"/>
      </w:pPr>
      <w:rPr>
        <w:rFonts w:ascii="Symbol" w:hAnsi="Symbol" w:hint="default"/>
      </w:rPr>
    </w:lvl>
    <w:lvl w:ilvl="1" w:tplc="F32C7710">
      <w:start w:val="1"/>
      <w:numFmt w:val="bullet"/>
      <w:lvlText w:val="o"/>
      <w:lvlJc w:val="left"/>
      <w:pPr>
        <w:ind w:left="1080" w:hanging="360"/>
      </w:pPr>
      <w:rPr>
        <w:rFonts w:ascii="Courier New" w:hAnsi="Courier New" w:hint="default"/>
      </w:rPr>
    </w:lvl>
    <w:lvl w:ilvl="2" w:tplc="2F9CC944">
      <w:start w:val="1"/>
      <w:numFmt w:val="bullet"/>
      <w:lvlText w:val=""/>
      <w:lvlJc w:val="left"/>
      <w:pPr>
        <w:ind w:left="1800" w:hanging="360"/>
      </w:pPr>
      <w:rPr>
        <w:rFonts w:ascii="Wingdings" w:hAnsi="Wingdings" w:hint="default"/>
      </w:rPr>
    </w:lvl>
    <w:lvl w:ilvl="3" w:tplc="ECA413CA">
      <w:start w:val="1"/>
      <w:numFmt w:val="bullet"/>
      <w:lvlText w:val=""/>
      <w:lvlJc w:val="left"/>
      <w:pPr>
        <w:ind w:left="2520" w:hanging="360"/>
      </w:pPr>
      <w:rPr>
        <w:rFonts w:ascii="Symbol" w:hAnsi="Symbol" w:hint="default"/>
      </w:rPr>
    </w:lvl>
    <w:lvl w:ilvl="4" w:tplc="9E1C0B02">
      <w:start w:val="1"/>
      <w:numFmt w:val="bullet"/>
      <w:lvlText w:val="o"/>
      <w:lvlJc w:val="left"/>
      <w:pPr>
        <w:ind w:left="3240" w:hanging="360"/>
      </w:pPr>
      <w:rPr>
        <w:rFonts w:ascii="Courier New" w:hAnsi="Courier New" w:hint="default"/>
      </w:rPr>
    </w:lvl>
    <w:lvl w:ilvl="5" w:tplc="CABAD484">
      <w:start w:val="1"/>
      <w:numFmt w:val="bullet"/>
      <w:lvlText w:val=""/>
      <w:lvlJc w:val="left"/>
      <w:pPr>
        <w:ind w:left="3960" w:hanging="360"/>
      </w:pPr>
      <w:rPr>
        <w:rFonts w:ascii="Wingdings" w:hAnsi="Wingdings" w:hint="default"/>
      </w:rPr>
    </w:lvl>
    <w:lvl w:ilvl="6" w:tplc="760AEBFA">
      <w:start w:val="1"/>
      <w:numFmt w:val="bullet"/>
      <w:lvlText w:val=""/>
      <w:lvlJc w:val="left"/>
      <w:pPr>
        <w:ind w:left="4680" w:hanging="360"/>
      </w:pPr>
      <w:rPr>
        <w:rFonts w:ascii="Symbol" w:hAnsi="Symbol" w:hint="default"/>
      </w:rPr>
    </w:lvl>
    <w:lvl w:ilvl="7" w:tplc="7F181A78">
      <w:start w:val="1"/>
      <w:numFmt w:val="bullet"/>
      <w:lvlText w:val="o"/>
      <w:lvlJc w:val="left"/>
      <w:pPr>
        <w:ind w:left="5400" w:hanging="360"/>
      </w:pPr>
      <w:rPr>
        <w:rFonts w:ascii="Courier New" w:hAnsi="Courier New" w:hint="default"/>
      </w:rPr>
    </w:lvl>
    <w:lvl w:ilvl="8" w:tplc="E30A7FE8">
      <w:start w:val="1"/>
      <w:numFmt w:val="bullet"/>
      <w:lvlText w:val=""/>
      <w:lvlJc w:val="left"/>
      <w:pPr>
        <w:ind w:left="6120" w:hanging="360"/>
      </w:pPr>
      <w:rPr>
        <w:rFonts w:ascii="Wingdings" w:hAnsi="Wingdings" w:hint="default"/>
      </w:rPr>
    </w:lvl>
  </w:abstractNum>
  <w:abstractNum w:abstractNumId="57" w15:restartNumberingAfterBreak="0">
    <w:nsid w:val="5835E16E"/>
    <w:multiLevelType w:val="hybridMultilevel"/>
    <w:tmpl w:val="FDFA153A"/>
    <w:lvl w:ilvl="0" w:tplc="CEC4D91C">
      <w:start w:val="1"/>
      <w:numFmt w:val="bullet"/>
      <w:lvlText w:val=""/>
      <w:lvlJc w:val="left"/>
      <w:pPr>
        <w:ind w:left="720" w:hanging="360"/>
      </w:pPr>
      <w:rPr>
        <w:rFonts w:ascii="Symbol" w:hAnsi="Symbol" w:hint="default"/>
      </w:rPr>
    </w:lvl>
    <w:lvl w:ilvl="1" w:tplc="8DC06010">
      <w:start w:val="1"/>
      <w:numFmt w:val="bullet"/>
      <w:lvlText w:val="o"/>
      <w:lvlJc w:val="left"/>
      <w:pPr>
        <w:ind w:left="1440" w:hanging="360"/>
      </w:pPr>
      <w:rPr>
        <w:rFonts w:ascii="Courier New" w:hAnsi="Courier New" w:hint="default"/>
      </w:rPr>
    </w:lvl>
    <w:lvl w:ilvl="2" w:tplc="C1FA07CE">
      <w:start w:val="1"/>
      <w:numFmt w:val="bullet"/>
      <w:lvlText w:val=""/>
      <w:lvlJc w:val="left"/>
      <w:pPr>
        <w:ind w:left="2160" w:hanging="360"/>
      </w:pPr>
      <w:rPr>
        <w:rFonts w:ascii="Wingdings" w:hAnsi="Wingdings" w:hint="default"/>
      </w:rPr>
    </w:lvl>
    <w:lvl w:ilvl="3" w:tplc="BC4C4E80">
      <w:start w:val="1"/>
      <w:numFmt w:val="bullet"/>
      <w:lvlText w:val=""/>
      <w:lvlJc w:val="left"/>
      <w:pPr>
        <w:ind w:left="2880" w:hanging="360"/>
      </w:pPr>
      <w:rPr>
        <w:rFonts w:ascii="Symbol" w:hAnsi="Symbol" w:hint="default"/>
      </w:rPr>
    </w:lvl>
    <w:lvl w:ilvl="4" w:tplc="E24C35B8">
      <w:start w:val="1"/>
      <w:numFmt w:val="bullet"/>
      <w:lvlText w:val="o"/>
      <w:lvlJc w:val="left"/>
      <w:pPr>
        <w:ind w:left="3600" w:hanging="360"/>
      </w:pPr>
      <w:rPr>
        <w:rFonts w:ascii="Courier New" w:hAnsi="Courier New" w:hint="default"/>
      </w:rPr>
    </w:lvl>
    <w:lvl w:ilvl="5" w:tplc="1F820E6A">
      <w:start w:val="1"/>
      <w:numFmt w:val="bullet"/>
      <w:lvlText w:val=""/>
      <w:lvlJc w:val="left"/>
      <w:pPr>
        <w:ind w:left="4320" w:hanging="360"/>
      </w:pPr>
      <w:rPr>
        <w:rFonts w:ascii="Wingdings" w:hAnsi="Wingdings" w:hint="default"/>
      </w:rPr>
    </w:lvl>
    <w:lvl w:ilvl="6" w:tplc="44026950">
      <w:start w:val="1"/>
      <w:numFmt w:val="bullet"/>
      <w:lvlText w:val=""/>
      <w:lvlJc w:val="left"/>
      <w:pPr>
        <w:ind w:left="5040" w:hanging="360"/>
      </w:pPr>
      <w:rPr>
        <w:rFonts w:ascii="Symbol" w:hAnsi="Symbol" w:hint="default"/>
      </w:rPr>
    </w:lvl>
    <w:lvl w:ilvl="7" w:tplc="8FDA3C1E">
      <w:start w:val="1"/>
      <w:numFmt w:val="bullet"/>
      <w:lvlText w:val="o"/>
      <w:lvlJc w:val="left"/>
      <w:pPr>
        <w:ind w:left="5760" w:hanging="360"/>
      </w:pPr>
      <w:rPr>
        <w:rFonts w:ascii="Courier New" w:hAnsi="Courier New" w:hint="default"/>
      </w:rPr>
    </w:lvl>
    <w:lvl w:ilvl="8" w:tplc="C4B62072">
      <w:start w:val="1"/>
      <w:numFmt w:val="bullet"/>
      <w:lvlText w:val=""/>
      <w:lvlJc w:val="left"/>
      <w:pPr>
        <w:ind w:left="6480" w:hanging="360"/>
      </w:pPr>
      <w:rPr>
        <w:rFonts w:ascii="Wingdings" w:hAnsi="Wingdings" w:hint="default"/>
      </w:rPr>
    </w:lvl>
  </w:abstractNum>
  <w:abstractNum w:abstractNumId="58" w15:restartNumberingAfterBreak="0">
    <w:nsid w:val="58B98F9A"/>
    <w:multiLevelType w:val="hybridMultilevel"/>
    <w:tmpl w:val="8E82A9BA"/>
    <w:lvl w:ilvl="0" w:tplc="B10A4DD2">
      <w:start w:val="1"/>
      <w:numFmt w:val="bullet"/>
      <w:lvlText w:val=""/>
      <w:lvlJc w:val="left"/>
      <w:pPr>
        <w:ind w:left="360" w:hanging="360"/>
      </w:pPr>
      <w:rPr>
        <w:rFonts w:ascii="Symbol" w:hAnsi="Symbol" w:hint="default"/>
      </w:rPr>
    </w:lvl>
    <w:lvl w:ilvl="1" w:tplc="E862BC5E">
      <w:start w:val="1"/>
      <w:numFmt w:val="bullet"/>
      <w:lvlText w:val="o"/>
      <w:lvlJc w:val="left"/>
      <w:pPr>
        <w:ind w:left="1080" w:hanging="360"/>
      </w:pPr>
      <w:rPr>
        <w:rFonts w:ascii="Courier New" w:hAnsi="Courier New" w:hint="default"/>
      </w:rPr>
    </w:lvl>
    <w:lvl w:ilvl="2" w:tplc="1C786FFA">
      <w:start w:val="1"/>
      <w:numFmt w:val="bullet"/>
      <w:lvlText w:val=""/>
      <w:lvlJc w:val="left"/>
      <w:pPr>
        <w:ind w:left="1800" w:hanging="360"/>
      </w:pPr>
      <w:rPr>
        <w:rFonts w:ascii="Wingdings" w:hAnsi="Wingdings" w:hint="default"/>
      </w:rPr>
    </w:lvl>
    <w:lvl w:ilvl="3" w:tplc="4952655E">
      <w:start w:val="1"/>
      <w:numFmt w:val="bullet"/>
      <w:lvlText w:val=""/>
      <w:lvlJc w:val="left"/>
      <w:pPr>
        <w:ind w:left="2520" w:hanging="360"/>
      </w:pPr>
      <w:rPr>
        <w:rFonts w:ascii="Symbol" w:hAnsi="Symbol" w:hint="default"/>
      </w:rPr>
    </w:lvl>
    <w:lvl w:ilvl="4" w:tplc="476670CA">
      <w:start w:val="1"/>
      <w:numFmt w:val="bullet"/>
      <w:lvlText w:val="o"/>
      <w:lvlJc w:val="left"/>
      <w:pPr>
        <w:ind w:left="3240" w:hanging="360"/>
      </w:pPr>
      <w:rPr>
        <w:rFonts w:ascii="Courier New" w:hAnsi="Courier New" w:hint="default"/>
      </w:rPr>
    </w:lvl>
    <w:lvl w:ilvl="5" w:tplc="90EADCDC">
      <w:start w:val="1"/>
      <w:numFmt w:val="bullet"/>
      <w:lvlText w:val=""/>
      <w:lvlJc w:val="left"/>
      <w:pPr>
        <w:ind w:left="3960" w:hanging="360"/>
      </w:pPr>
      <w:rPr>
        <w:rFonts w:ascii="Wingdings" w:hAnsi="Wingdings" w:hint="default"/>
      </w:rPr>
    </w:lvl>
    <w:lvl w:ilvl="6" w:tplc="75D0418C">
      <w:start w:val="1"/>
      <w:numFmt w:val="bullet"/>
      <w:lvlText w:val=""/>
      <w:lvlJc w:val="left"/>
      <w:pPr>
        <w:ind w:left="4680" w:hanging="360"/>
      </w:pPr>
      <w:rPr>
        <w:rFonts w:ascii="Symbol" w:hAnsi="Symbol" w:hint="default"/>
      </w:rPr>
    </w:lvl>
    <w:lvl w:ilvl="7" w:tplc="E1E21A34">
      <w:start w:val="1"/>
      <w:numFmt w:val="bullet"/>
      <w:lvlText w:val="o"/>
      <w:lvlJc w:val="left"/>
      <w:pPr>
        <w:ind w:left="5400" w:hanging="360"/>
      </w:pPr>
      <w:rPr>
        <w:rFonts w:ascii="Courier New" w:hAnsi="Courier New" w:hint="default"/>
      </w:rPr>
    </w:lvl>
    <w:lvl w:ilvl="8" w:tplc="8A962972">
      <w:start w:val="1"/>
      <w:numFmt w:val="bullet"/>
      <w:lvlText w:val=""/>
      <w:lvlJc w:val="left"/>
      <w:pPr>
        <w:ind w:left="6120" w:hanging="360"/>
      </w:pPr>
      <w:rPr>
        <w:rFonts w:ascii="Wingdings" w:hAnsi="Wingdings" w:hint="default"/>
      </w:rPr>
    </w:lvl>
  </w:abstractNum>
  <w:abstractNum w:abstractNumId="59" w15:restartNumberingAfterBreak="0">
    <w:nsid w:val="59EE7711"/>
    <w:multiLevelType w:val="hybridMultilevel"/>
    <w:tmpl w:val="FFFFFFFF"/>
    <w:lvl w:ilvl="0" w:tplc="8F60FD74">
      <w:start w:val="1"/>
      <w:numFmt w:val="bullet"/>
      <w:lvlText w:val=""/>
      <w:lvlJc w:val="left"/>
      <w:pPr>
        <w:ind w:left="720" w:hanging="360"/>
      </w:pPr>
      <w:rPr>
        <w:rFonts w:ascii="Symbol" w:hAnsi="Symbol" w:hint="default"/>
      </w:rPr>
    </w:lvl>
    <w:lvl w:ilvl="1" w:tplc="FD4CF506">
      <w:start w:val="1"/>
      <w:numFmt w:val="bullet"/>
      <w:lvlText w:val="o"/>
      <w:lvlJc w:val="left"/>
      <w:pPr>
        <w:ind w:left="1440" w:hanging="360"/>
      </w:pPr>
      <w:rPr>
        <w:rFonts w:ascii="Courier New" w:hAnsi="Courier New" w:hint="default"/>
      </w:rPr>
    </w:lvl>
    <w:lvl w:ilvl="2" w:tplc="83D29566">
      <w:start w:val="1"/>
      <w:numFmt w:val="bullet"/>
      <w:lvlText w:val=""/>
      <w:lvlJc w:val="left"/>
      <w:pPr>
        <w:ind w:left="2160" w:hanging="360"/>
      </w:pPr>
      <w:rPr>
        <w:rFonts w:ascii="Wingdings" w:hAnsi="Wingdings" w:hint="default"/>
      </w:rPr>
    </w:lvl>
    <w:lvl w:ilvl="3" w:tplc="F670BCF8">
      <w:start w:val="1"/>
      <w:numFmt w:val="bullet"/>
      <w:lvlText w:val=""/>
      <w:lvlJc w:val="left"/>
      <w:pPr>
        <w:ind w:left="2880" w:hanging="360"/>
      </w:pPr>
      <w:rPr>
        <w:rFonts w:ascii="Symbol" w:hAnsi="Symbol" w:hint="default"/>
      </w:rPr>
    </w:lvl>
    <w:lvl w:ilvl="4" w:tplc="2D3A51FC">
      <w:start w:val="1"/>
      <w:numFmt w:val="bullet"/>
      <w:lvlText w:val="o"/>
      <w:lvlJc w:val="left"/>
      <w:pPr>
        <w:ind w:left="3600" w:hanging="360"/>
      </w:pPr>
      <w:rPr>
        <w:rFonts w:ascii="Courier New" w:hAnsi="Courier New" w:hint="default"/>
      </w:rPr>
    </w:lvl>
    <w:lvl w:ilvl="5" w:tplc="8722A53A">
      <w:start w:val="1"/>
      <w:numFmt w:val="bullet"/>
      <w:lvlText w:val=""/>
      <w:lvlJc w:val="left"/>
      <w:pPr>
        <w:ind w:left="4320" w:hanging="360"/>
      </w:pPr>
      <w:rPr>
        <w:rFonts w:ascii="Wingdings" w:hAnsi="Wingdings" w:hint="default"/>
      </w:rPr>
    </w:lvl>
    <w:lvl w:ilvl="6" w:tplc="0F64AA92">
      <w:start w:val="1"/>
      <w:numFmt w:val="bullet"/>
      <w:lvlText w:val=""/>
      <w:lvlJc w:val="left"/>
      <w:pPr>
        <w:ind w:left="5040" w:hanging="360"/>
      </w:pPr>
      <w:rPr>
        <w:rFonts w:ascii="Symbol" w:hAnsi="Symbol" w:hint="default"/>
      </w:rPr>
    </w:lvl>
    <w:lvl w:ilvl="7" w:tplc="457CF6A8">
      <w:start w:val="1"/>
      <w:numFmt w:val="bullet"/>
      <w:lvlText w:val="o"/>
      <w:lvlJc w:val="left"/>
      <w:pPr>
        <w:ind w:left="5760" w:hanging="360"/>
      </w:pPr>
      <w:rPr>
        <w:rFonts w:ascii="Courier New" w:hAnsi="Courier New" w:hint="default"/>
      </w:rPr>
    </w:lvl>
    <w:lvl w:ilvl="8" w:tplc="53ECEB70">
      <w:start w:val="1"/>
      <w:numFmt w:val="bullet"/>
      <w:lvlText w:val=""/>
      <w:lvlJc w:val="left"/>
      <w:pPr>
        <w:ind w:left="6480" w:hanging="360"/>
      </w:pPr>
      <w:rPr>
        <w:rFonts w:ascii="Wingdings" w:hAnsi="Wingdings" w:hint="default"/>
      </w:rPr>
    </w:lvl>
  </w:abstractNum>
  <w:abstractNum w:abstractNumId="60" w15:restartNumberingAfterBreak="0">
    <w:nsid w:val="5D68754C"/>
    <w:multiLevelType w:val="hybridMultilevel"/>
    <w:tmpl w:val="2F5403E6"/>
    <w:lvl w:ilvl="0" w:tplc="06B6E230">
      <w:start w:val="1"/>
      <w:numFmt w:val="bullet"/>
      <w:lvlText w:val=""/>
      <w:lvlJc w:val="left"/>
      <w:pPr>
        <w:ind w:left="360" w:hanging="360"/>
      </w:pPr>
      <w:rPr>
        <w:rFonts w:ascii="Symbol" w:hAnsi="Symbol" w:hint="default"/>
      </w:rPr>
    </w:lvl>
    <w:lvl w:ilvl="1" w:tplc="E64A3D3C">
      <w:start w:val="1"/>
      <w:numFmt w:val="bullet"/>
      <w:lvlText w:val="o"/>
      <w:lvlJc w:val="left"/>
      <w:pPr>
        <w:ind w:left="1080" w:hanging="360"/>
      </w:pPr>
      <w:rPr>
        <w:rFonts w:ascii="Courier New" w:hAnsi="Courier New" w:hint="default"/>
      </w:rPr>
    </w:lvl>
    <w:lvl w:ilvl="2" w:tplc="BB7E6FD2">
      <w:start w:val="1"/>
      <w:numFmt w:val="bullet"/>
      <w:lvlText w:val=""/>
      <w:lvlJc w:val="left"/>
      <w:pPr>
        <w:ind w:left="1800" w:hanging="360"/>
      </w:pPr>
      <w:rPr>
        <w:rFonts w:ascii="Wingdings" w:hAnsi="Wingdings" w:hint="default"/>
      </w:rPr>
    </w:lvl>
    <w:lvl w:ilvl="3" w:tplc="6CD81F3E">
      <w:start w:val="1"/>
      <w:numFmt w:val="bullet"/>
      <w:lvlText w:val=""/>
      <w:lvlJc w:val="left"/>
      <w:pPr>
        <w:ind w:left="2520" w:hanging="360"/>
      </w:pPr>
      <w:rPr>
        <w:rFonts w:ascii="Symbol" w:hAnsi="Symbol" w:hint="default"/>
      </w:rPr>
    </w:lvl>
    <w:lvl w:ilvl="4" w:tplc="FD6CBADE">
      <w:start w:val="1"/>
      <w:numFmt w:val="bullet"/>
      <w:lvlText w:val="o"/>
      <w:lvlJc w:val="left"/>
      <w:pPr>
        <w:ind w:left="3240" w:hanging="360"/>
      </w:pPr>
      <w:rPr>
        <w:rFonts w:ascii="Courier New" w:hAnsi="Courier New" w:hint="default"/>
      </w:rPr>
    </w:lvl>
    <w:lvl w:ilvl="5" w:tplc="6D42DC8A">
      <w:start w:val="1"/>
      <w:numFmt w:val="bullet"/>
      <w:lvlText w:val=""/>
      <w:lvlJc w:val="left"/>
      <w:pPr>
        <w:ind w:left="3960" w:hanging="360"/>
      </w:pPr>
      <w:rPr>
        <w:rFonts w:ascii="Wingdings" w:hAnsi="Wingdings" w:hint="default"/>
      </w:rPr>
    </w:lvl>
    <w:lvl w:ilvl="6" w:tplc="19E23A62">
      <w:start w:val="1"/>
      <w:numFmt w:val="bullet"/>
      <w:lvlText w:val=""/>
      <w:lvlJc w:val="left"/>
      <w:pPr>
        <w:ind w:left="4680" w:hanging="360"/>
      </w:pPr>
      <w:rPr>
        <w:rFonts w:ascii="Symbol" w:hAnsi="Symbol" w:hint="default"/>
      </w:rPr>
    </w:lvl>
    <w:lvl w:ilvl="7" w:tplc="1F80F49C">
      <w:start w:val="1"/>
      <w:numFmt w:val="bullet"/>
      <w:lvlText w:val="o"/>
      <w:lvlJc w:val="left"/>
      <w:pPr>
        <w:ind w:left="5400" w:hanging="360"/>
      </w:pPr>
      <w:rPr>
        <w:rFonts w:ascii="Courier New" w:hAnsi="Courier New" w:hint="default"/>
      </w:rPr>
    </w:lvl>
    <w:lvl w:ilvl="8" w:tplc="8A323196">
      <w:start w:val="1"/>
      <w:numFmt w:val="bullet"/>
      <w:lvlText w:val=""/>
      <w:lvlJc w:val="left"/>
      <w:pPr>
        <w:ind w:left="6120" w:hanging="360"/>
      </w:pPr>
      <w:rPr>
        <w:rFonts w:ascii="Wingdings" w:hAnsi="Wingdings" w:hint="default"/>
      </w:rPr>
    </w:lvl>
  </w:abstractNum>
  <w:abstractNum w:abstractNumId="61" w15:restartNumberingAfterBreak="0">
    <w:nsid w:val="5ECA079F"/>
    <w:multiLevelType w:val="hybridMultilevel"/>
    <w:tmpl w:val="1376D5DE"/>
    <w:lvl w:ilvl="0" w:tplc="2F764FB4">
      <w:start w:val="1"/>
      <w:numFmt w:val="bullet"/>
      <w:lvlText w:val=""/>
      <w:lvlJc w:val="left"/>
      <w:pPr>
        <w:ind w:left="720" w:hanging="360"/>
      </w:pPr>
      <w:rPr>
        <w:rFonts w:ascii="Symbol" w:hAnsi="Symbol" w:hint="default"/>
      </w:rPr>
    </w:lvl>
    <w:lvl w:ilvl="1" w:tplc="06E284B2">
      <w:start w:val="1"/>
      <w:numFmt w:val="bullet"/>
      <w:lvlText w:val="o"/>
      <w:lvlJc w:val="left"/>
      <w:pPr>
        <w:ind w:left="1440" w:hanging="360"/>
      </w:pPr>
      <w:rPr>
        <w:rFonts w:ascii="Courier New" w:hAnsi="Courier New" w:hint="default"/>
      </w:rPr>
    </w:lvl>
    <w:lvl w:ilvl="2" w:tplc="27C4EDE8">
      <w:start w:val="1"/>
      <w:numFmt w:val="bullet"/>
      <w:lvlText w:val=""/>
      <w:lvlJc w:val="left"/>
      <w:pPr>
        <w:ind w:left="2160" w:hanging="360"/>
      </w:pPr>
      <w:rPr>
        <w:rFonts w:ascii="Wingdings" w:hAnsi="Wingdings" w:hint="default"/>
      </w:rPr>
    </w:lvl>
    <w:lvl w:ilvl="3" w:tplc="A0BA994A">
      <w:start w:val="1"/>
      <w:numFmt w:val="bullet"/>
      <w:lvlText w:val=""/>
      <w:lvlJc w:val="left"/>
      <w:pPr>
        <w:ind w:left="2880" w:hanging="360"/>
      </w:pPr>
      <w:rPr>
        <w:rFonts w:ascii="Symbol" w:hAnsi="Symbol" w:hint="default"/>
      </w:rPr>
    </w:lvl>
    <w:lvl w:ilvl="4" w:tplc="1E9A831E">
      <w:start w:val="1"/>
      <w:numFmt w:val="bullet"/>
      <w:lvlText w:val="o"/>
      <w:lvlJc w:val="left"/>
      <w:pPr>
        <w:ind w:left="3600" w:hanging="360"/>
      </w:pPr>
      <w:rPr>
        <w:rFonts w:ascii="Courier New" w:hAnsi="Courier New" w:hint="default"/>
      </w:rPr>
    </w:lvl>
    <w:lvl w:ilvl="5" w:tplc="B5343424">
      <w:start w:val="1"/>
      <w:numFmt w:val="bullet"/>
      <w:lvlText w:val=""/>
      <w:lvlJc w:val="left"/>
      <w:pPr>
        <w:ind w:left="4320" w:hanging="360"/>
      </w:pPr>
      <w:rPr>
        <w:rFonts w:ascii="Wingdings" w:hAnsi="Wingdings" w:hint="default"/>
      </w:rPr>
    </w:lvl>
    <w:lvl w:ilvl="6" w:tplc="D8B420CE">
      <w:start w:val="1"/>
      <w:numFmt w:val="bullet"/>
      <w:lvlText w:val=""/>
      <w:lvlJc w:val="left"/>
      <w:pPr>
        <w:ind w:left="5040" w:hanging="360"/>
      </w:pPr>
      <w:rPr>
        <w:rFonts w:ascii="Symbol" w:hAnsi="Symbol" w:hint="default"/>
      </w:rPr>
    </w:lvl>
    <w:lvl w:ilvl="7" w:tplc="F47E1642">
      <w:start w:val="1"/>
      <w:numFmt w:val="bullet"/>
      <w:lvlText w:val="o"/>
      <w:lvlJc w:val="left"/>
      <w:pPr>
        <w:ind w:left="5760" w:hanging="360"/>
      </w:pPr>
      <w:rPr>
        <w:rFonts w:ascii="Courier New" w:hAnsi="Courier New" w:hint="default"/>
      </w:rPr>
    </w:lvl>
    <w:lvl w:ilvl="8" w:tplc="3386EB24">
      <w:start w:val="1"/>
      <w:numFmt w:val="bullet"/>
      <w:lvlText w:val=""/>
      <w:lvlJc w:val="left"/>
      <w:pPr>
        <w:ind w:left="6480" w:hanging="360"/>
      </w:pPr>
      <w:rPr>
        <w:rFonts w:ascii="Wingdings" w:hAnsi="Wingdings" w:hint="default"/>
      </w:rPr>
    </w:lvl>
  </w:abstractNum>
  <w:abstractNum w:abstractNumId="62" w15:restartNumberingAfterBreak="0">
    <w:nsid w:val="5F940E8E"/>
    <w:multiLevelType w:val="multilevel"/>
    <w:tmpl w:val="017A0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2E64B00"/>
    <w:multiLevelType w:val="multilevel"/>
    <w:tmpl w:val="EFB8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30632CF"/>
    <w:multiLevelType w:val="multilevel"/>
    <w:tmpl w:val="BDEC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34904EA"/>
    <w:multiLevelType w:val="hybridMultilevel"/>
    <w:tmpl w:val="6CF2F16C"/>
    <w:lvl w:ilvl="0" w:tplc="6D28379E">
      <w:start w:val="1"/>
      <w:numFmt w:val="bullet"/>
      <w:pStyle w:val="ListParagraph"/>
      <w:lvlText w:val=""/>
      <w:lvlJc w:val="left"/>
      <w:pPr>
        <w:ind w:left="360" w:hanging="360"/>
      </w:pPr>
      <w:rPr>
        <w:rFonts w:ascii="Symbol" w:hAnsi="Symbol" w:hint="default"/>
      </w:rPr>
    </w:lvl>
    <w:lvl w:ilvl="1" w:tplc="B9F6846C">
      <w:start w:val="1"/>
      <w:numFmt w:val="bullet"/>
      <w:lvlText w:val="-"/>
      <w:lvlJc w:val="left"/>
      <w:pPr>
        <w:ind w:left="1080" w:hanging="360"/>
      </w:pPr>
      <w:rPr>
        <w:rFonts w:ascii="Aptos" w:hAnsi="Aptos" w:hint="default"/>
      </w:rPr>
    </w:lvl>
    <w:lvl w:ilvl="2" w:tplc="E5C2F988">
      <w:start w:val="1"/>
      <w:numFmt w:val="bullet"/>
      <w:lvlText w:val=""/>
      <w:lvlJc w:val="left"/>
      <w:pPr>
        <w:ind w:left="1800" w:hanging="360"/>
      </w:pPr>
      <w:rPr>
        <w:rFonts w:ascii="Wingdings" w:hAnsi="Wingdings" w:hint="default"/>
      </w:rPr>
    </w:lvl>
    <w:lvl w:ilvl="3" w:tplc="988CAB0E">
      <w:start w:val="1"/>
      <w:numFmt w:val="bullet"/>
      <w:lvlText w:val=""/>
      <w:lvlJc w:val="left"/>
      <w:pPr>
        <w:ind w:left="2520" w:hanging="360"/>
      </w:pPr>
      <w:rPr>
        <w:rFonts w:ascii="Symbol" w:hAnsi="Symbol" w:hint="default"/>
      </w:rPr>
    </w:lvl>
    <w:lvl w:ilvl="4" w:tplc="B404766C">
      <w:start w:val="1"/>
      <w:numFmt w:val="bullet"/>
      <w:lvlText w:val="o"/>
      <w:lvlJc w:val="left"/>
      <w:pPr>
        <w:ind w:left="3240" w:hanging="360"/>
      </w:pPr>
      <w:rPr>
        <w:rFonts w:ascii="Courier New" w:hAnsi="Courier New" w:hint="default"/>
      </w:rPr>
    </w:lvl>
    <w:lvl w:ilvl="5" w:tplc="6C907128">
      <w:start w:val="1"/>
      <w:numFmt w:val="bullet"/>
      <w:lvlText w:val=""/>
      <w:lvlJc w:val="left"/>
      <w:pPr>
        <w:ind w:left="3960" w:hanging="360"/>
      </w:pPr>
      <w:rPr>
        <w:rFonts w:ascii="Wingdings" w:hAnsi="Wingdings" w:hint="default"/>
      </w:rPr>
    </w:lvl>
    <w:lvl w:ilvl="6" w:tplc="A23C7A80">
      <w:start w:val="1"/>
      <w:numFmt w:val="bullet"/>
      <w:lvlText w:val=""/>
      <w:lvlJc w:val="left"/>
      <w:pPr>
        <w:ind w:left="4680" w:hanging="360"/>
      </w:pPr>
      <w:rPr>
        <w:rFonts w:ascii="Symbol" w:hAnsi="Symbol" w:hint="default"/>
      </w:rPr>
    </w:lvl>
    <w:lvl w:ilvl="7" w:tplc="0BF642EE">
      <w:start w:val="1"/>
      <w:numFmt w:val="bullet"/>
      <w:lvlText w:val="o"/>
      <w:lvlJc w:val="left"/>
      <w:pPr>
        <w:ind w:left="5400" w:hanging="360"/>
      </w:pPr>
      <w:rPr>
        <w:rFonts w:ascii="Courier New" w:hAnsi="Courier New" w:hint="default"/>
      </w:rPr>
    </w:lvl>
    <w:lvl w:ilvl="8" w:tplc="215C1CD8">
      <w:start w:val="1"/>
      <w:numFmt w:val="bullet"/>
      <w:lvlText w:val=""/>
      <w:lvlJc w:val="left"/>
      <w:pPr>
        <w:ind w:left="6120" w:hanging="360"/>
      </w:pPr>
      <w:rPr>
        <w:rFonts w:ascii="Wingdings" w:hAnsi="Wingdings" w:hint="default"/>
      </w:rPr>
    </w:lvl>
  </w:abstractNum>
  <w:abstractNum w:abstractNumId="66" w15:restartNumberingAfterBreak="0">
    <w:nsid w:val="681B5936"/>
    <w:multiLevelType w:val="hybridMultilevel"/>
    <w:tmpl w:val="815E96D0"/>
    <w:lvl w:ilvl="0" w:tplc="FFFFFFFF">
      <w:start w:val="1"/>
      <w:numFmt w:val="bullet"/>
      <w:lvlText w:val="·"/>
      <w:lvlJc w:val="left"/>
      <w:pPr>
        <w:ind w:left="360" w:hanging="360"/>
      </w:pPr>
      <w:rPr>
        <w:rFonts w:ascii="Symbol" w:hAnsi="Symbol" w:hint="default"/>
      </w:rPr>
    </w:lvl>
    <w:lvl w:ilvl="1" w:tplc="BFE08484">
      <w:start w:val="1"/>
      <w:numFmt w:val="bullet"/>
      <w:lvlText w:val="o"/>
      <w:lvlJc w:val="left"/>
      <w:pPr>
        <w:ind w:left="1080" w:hanging="360"/>
      </w:pPr>
      <w:rPr>
        <w:rFonts w:ascii="Courier New" w:hAnsi="Courier New" w:hint="default"/>
      </w:rPr>
    </w:lvl>
    <w:lvl w:ilvl="2" w:tplc="53C647D4">
      <w:start w:val="1"/>
      <w:numFmt w:val="bullet"/>
      <w:lvlText w:val=""/>
      <w:lvlJc w:val="left"/>
      <w:pPr>
        <w:ind w:left="1800" w:hanging="360"/>
      </w:pPr>
      <w:rPr>
        <w:rFonts w:ascii="Wingdings" w:hAnsi="Wingdings" w:hint="default"/>
      </w:rPr>
    </w:lvl>
    <w:lvl w:ilvl="3" w:tplc="F2484F70">
      <w:start w:val="1"/>
      <w:numFmt w:val="bullet"/>
      <w:lvlText w:val=""/>
      <w:lvlJc w:val="left"/>
      <w:pPr>
        <w:ind w:left="2520" w:hanging="360"/>
      </w:pPr>
      <w:rPr>
        <w:rFonts w:ascii="Symbol" w:hAnsi="Symbol" w:hint="default"/>
      </w:rPr>
    </w:lvl>
    <w:lvl w:ilvl="4" w:tplc="0ACC7D0A">
      <w:start w:val="1"/>
      <w:numFmt w:val="bullet"/>
      <w:lvlText w:val="o"/>
      <w:lvlJc w:val="left"/>
      <w:pPr>
        <w:ind w:left="3240" w:hanging="360"/>
      </w:pPr>
      <w:rPr>
        <w:rFonts w:ascii="Courier New" w:hAnsi="Courier New" w:hint="default"/>
      </w:rPr>
    </w:lvl>
    <w:lvl w:ilvl="5" w:tplc="8C0628A8">
      <w:start w:val="1"/>
      <w:numFmt w:val="bullet"/>
      <w:lvlText w:val=""/>
      <w:lvlJc w:val="left"/>
      <w:pPr>
        <w:ind w:left="3960" w:hanging="360"/>
      </w:pPr>
      <w:rPr>
        <w:rFonts w:ascii="Wingdings" w:hAnsi="Wingdings" w:hint="default"/>
      </w:rPr>
    </w:lvl>
    <w:lvl w:ilvl="6" w:tplc="2A8228F6">
      <w:start w:val="1"/>
      <w:numFmt w:val="bullet"/>
      <w:lvlText w:val=""/>
      <w:lvlJc w:val="left"/>
      <w:pPr>
        <w:ind w:left="4680" w:hanging="360"/>
      </w:pPr>
      <w:rPr>
        <w:rFonts w:ascii="Symbol" w:hAnsi="Symbol" w:hint="default"/>
      </w:rPr>
    </w:lvl>
    <w:lvl w:ilvl="7" w:tplc="F2541C58">
      <w:start w:val="1"/>
      <w:numFmt w:val="bullet"/>
      <w:lvlText w:val="o"/>
      <w:lvlJc w:val="left"/>
      <w:pPr>
        <w:ind w:left="5400" w:hanging="360"/>
      </w:pPr>
      <w:rPr>
        <w:rFonts w:ascii="Courier New" w:hAnsi="Courier New" w:hint="default"/>
      </w:rPr>
    </w:lvl>
    <w:lvl w:ilvl="8" w:tplc="B53E8F3A">
      <w:start w:val="1"/>
      <w:numFmt w:val="bullet"/>
      <w:lvlText w:val=""/>
      <w:lvlJc w:val="left"/>
      <w:pPr>
        <w:ind w:left="6120" w:hanging="360"/>
      </w:pPr>
      <w:rPr>
        <w:rFonts w:ascii="Wingdings" w:hAnsi="Wingdings" w:hint="default"/>
      </w:rPr>
    </w:lvl>
  </w:abstractNum>
  <w:abstractNum w:abstractNumId="67" w15:restartNumberingAfterBreak="0">
    <w:nsid w:val="68641005"/>
    <w:multiLevelType w:val="multilevel"/>
    <w:tmpl w:val="6E52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9801F33"/>
    <w:multiLevelType w:val="multilevel"/>
    <w:tmpl w:val="438E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BF97B00"/>
    <w:multiLevelType w:val="multilevel"/>
    <w:tmpl w:val="0758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CC54FD3"/>
    <w:multiLevelType w:val="hybridMultilevel"/>
    <w:tmpl w:val="FFFFFFFF"/>
    <w:lvl w:ilvl="0" w:tplc="81E21F5C">
      <w:start w:val="1"/>
      <w:numFmt w:val="bullet"/>
      <w:lvlText w:val=""/>
      <w:lvlJc w:val="left"/>
      <w:pPr>
        <w:ind w:left="360" w:hanging="360"/>
      </w:pPr>
      <w:rPr>
        <w:rFonts w:ascii="Symbol" w:hAnsi="Symbol" w:hint="default"/>
      </w:rPr>
    </w:lvl>
    <w:lvl w:ilvl="1" w:tplc="7EC4912E">
      <w:start w:val="1"/>
      <w:numFmt w:val="bullet"/>
      <w:lvlText w:val="o"/>
      <w:lvlJc w:val="left"/>
      <w:pPr>
        <w:ind w:left="1080" w:hanging="360"/>
      </w:pPr>
      <w:rPr>
        <w:rFonts w:ascii="Courier New" w:hAnsi="Courier New" w:hint="default"/>
      </w:rPr>
    </w:lvl>
    <w:lvl w:ilvl="2" w:tplc="149ACB2A">
      <w:start w:val="1"/>
      <w:numFmt w:val="bullet"/>
      <w:lvlText w:val=""/>
      <w:lvlJc w:val="left"/>
      <w:pPr>
        <w:ind w:left="1800" w:hanging="360"/>
      </w:pPr>
      <w:rPr>
        <w:rFonts w:ascii="Wingdings" w:hAnsi="Wingdings" w:hint="default"/>
      </w:rPr>
    </w:lvl>
    <w:lvl w:ilvl="3" w:tplc="87B46E02">
      <w:start w:val="1"/>
      <w:numFmt w:val="bullet"/>
      <w:lvlText w:val=""/>
      <w:lvlJc w:val="left"/>
      <w:pPr>
        <w:ind w:left="2520" w:hanging="360"/>
      </w:pPr>
      <w:rPr>
        <w:rFonts w:ascii="Symbol" w:hAnsi="Symbol" w:hint="default"/>
      </w:rPr>
    </w:lvl>
    <w:lvl w:ilvl="4" w:tplc="BEFECE80">
      <w:start w:val="1"/>
      <w:numFmt w:val="bullet"/>
      <w:lvlText w:val="o"/>
      <w:lvlJc w:val="left"/>
      <w:pPr>
        <w:ind w:left="3240" w:hanging="360"/>
      </w:pPr>
      <w:rPr>
        <w:rFonts w:ascii="Courier New" w:hAnsi="Courier New" w:hint="default"/>
      </w:rPr>
    </w:lvl>
    <w:lvl w:ilvl="5" w:tplc="AF54CD9E">
      <w:start w:val="1"/>
      <w:numFmt w:val="bullet"/>
      <w:lvlText w:val=""/>
      <w:lvlJc w:val="left"/>
      <w:pPr>
        <w:ind w:left="3960" w:hanging="360"/>
      </w:pPr>
      <w:rPr>
        <w:rFonts w:ascii="Wingdings" w:hAnsi="Wingdings" w:hint="default"/>
      </w:rPr>
    </w:lvl>
    <w:lvl w:ilvl="6" w:tplc="E5FCBAF2">
      <w:start w:val="1"/>
      <w:numFmt w:val="bullet"/>
      <w:lvlText w:val=""/>
      <w:lvlJc w:val="left"/>
      <w:pPr>
        <w:ind w:left="4680" w:hanging="360"/>
      </w:pPr>
      <w:rPr>
        <w:rFonts w:ascii="Symbol" w:hAnsi="Symbol" w:hint="default"/>
      </w:rPr>
    </w:lvl>
    <w:lvl w:ilvl="7" w:tplc="497A6130">
      <w:start w:val="1"/>
      <w:numFmt w:val="bullet"/>
      <w:lvlText w:val="o"/>
      <w:lvlJc w:val="left"/>
      <w:pPr>
        <w:ind w:left="5400" w:hanging="360"/>
      </w:pPr>
      <w:rPr>
        <w:rFonts w:ascii="Courier New" w:hAnsi="Courier New" w:hint="default"/>
      </w:rPr>
    </w:lvl>
    <w:lvl w:ilvl="8" w:tplc="F8CA28D4">
      <w:start w:val="1"/>
      <w:numFmt w:val="bullet"/>
      <w:lvlText w:val=""/>
      <w:lvlJc w:val="left"/>
      <w:pPr>
        <w:ind w:left="6120" w:hanging="360"/>
      </w:pPr>
      <w:rPr>
        <w:rFonts w:ascii="Wingdings" w:hAnsi="Wingdings" w:hint="default"/>
      </w:rPr>
    </w:lvl>
  </w:abstractNum>
  <w:abstractNum w:abstractNumId="71" w15:restartNumberingAfterBreak="0">
    <w:nsid w:val="6E45D840"/>
    <w:multiLevelType w:val="hybridMultilevel"/>
    <w:tmpl w:val="A510091A"/>
    <w:lvl w:ilvl="0" w:tplc="923A39F4">
      <w:start w:val="1"/>
      <w:numFmt w:val="bullet"/>
      <w:lvlText w:val=""/>
      <w:lvlJc w:val="left"/>
      <w:pPr>
        <w:ind w:left="1080" w:hanging="360"/>
      </w:pPr>
      <w:rPr>
        <w:rFonts w:ascii="Symbol" w:hAnsi="Symbol" w:hint="default"/>
      </w:rPr>
    </w:lvl>
    <w:lvl w:ilvl="1" w:tplc="983A7D1E">
      <w:start w:val="1"/>
      <w:numFmt w:val="bullet"/>
      <w:lvlText w:val="o"/>
      <w:lvlJc w:val="left"/>
      <w:pPr>
        <w:ind w:left="1800" w:hanging="360"/>
      </w:pPr>
      <w:rPr>
        <w:rFonts w:ascii="Courier New" w:hAnsi="Courier New" w:hint="default"/>
      </w:rPr>
    </w:lvl>
    <w:lvl w:ilvl="2" w:tplc="7F788A82">
      <w:start w:val="1"/>
      <w:numFmt w:val="bullet"/>
      <w:lvlText w:val=""/>
      <w:lvlJc w:val="left"/>
      <w:pPr>
        <w:ind w:left="2520" w:hanging="360"/>
      </w:pPr>
      <w:rPr>
        <w:rFonts w:ascii="Wingdings" w:hAnsi="Wingdings" w:hint="default"/>
      </w:rPr>
    </w:lvl>
    <w:lvl w:ilvl="3" w:tplc="3D8EDBCE">
      <w:start w:val="1"/>
      <w:numFmt w:val="bullet"/>
      <w:lvlText w:val=""/>
      <w:lvlJc w:val="left"/>
      <w:pPr>
        <w:ind w:left="3240" w:hanging="360"/>
      </w:pPr>
      <w:rPr>
        <w:rFonts w:ascii="Symbol" w:hAnsi="Symbol" w:hint="default"/>
      </w:rPr>
    </w:lvl>
    <w:lvl w:ilvl="4" w:tplc="0868C21E">
      <w:start w:val="1"/>
      <w:numFmt w:val="bullet"/>
      <w:lvlText w:val="o"/>
      <w:lvlJc w:val="left"/>
      <w:pPr>
        <w:ind w:left="3960" w:hanging="360"/>
      </w:pPr>
      <w:rPr>
        <w:rFonts w:ascii="Courier New" w:hAnsi="Courier New" w:hint="default"/>
      </w:rPr>
    </w:lvl>
    <w:lvl w:ilvl="5" w:tplc="7B30474A">
      <w:start w:val="1"/>
      <w:numFmt w:val="bullet"/>
      <w:lvlText w:val=""/>
      <w:lvlJc w:val="left"/>
      <w:pPr>
        <w:ind w:left="4680" w:hanging="360"/>
      </w:pPr>
      <w:rPr>
        <w:rFonts w:ascii="Wingdings" w:hAnsi="Wingdings" w:hint="default"/>
      </w:rPr>
    </w:lvl>
    <w:lvl w:ilvl="6" w:tplc="505C2CF8">
      <w:start w:val="1"/>
      <w:numFmt w:val="bullet"/>
      <w:lvlText w:val=""/>
      <w:lvlJc w:val="left"/>
      <w:pPr>
        <w:ind w:left="5400" w:hanging="360"/>
      </w:pPr>
      <w:rPr>
        <w:rFonts w:ascii="Symbol" w:hAnsi="Symbol" w:hint="default"/>
      </w:rPr>
    </w:lvl>
    <w:lvl w:ilvl="7" w:tplc="AC388C4C">
      <w:start w:val="1"/>
      <w:numFmt w:val="bullet"/>
      <w:lvlText w:val="o"/>
      <w:lvlJc w:val="left"/>
      <w:pPr>
        <w:ind w:left="6120" w:hanging="360"/>
      </w:pPr>
      <w:rPr>
        <w:rFonts w:ascii="Courier New" w:hAnsi="Courier New" w:hint="default"/>
      </w:rPr>
    </w:lvl>
    <w:lvl w:ilvl="8" w:tplc="D30AD950">
      <w:start w:val="1"/>
      <w:numFmt w:val="bullet"/>
      <w:lvlText w:val=""/>
      <w:lvlJc w:val="left"/>
      <w:pPr>
        <w:ind w:left="6840" w:hanging="360"/>
      </w:pPr>
      <w:rPr>
        <w:rFonts w:ascii="Wingdings" w:hAnsi="Wingdings" w:hint="default"/>
      </w:rPr>
    </w:lvl>
  </w:abstractNum>
  <w:abstractNum w:abstractNumId="72" w15:restartNumberingAfterBreak="0">
    <w:nsid w:val="6F362CC3"/>
    <w:multiLevelType w:val="multilevel"/>
    <w:tmpl w:val="FFDA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FA56D38"/>
    <w:multiLevelType w:val="multilevel"/>
    <w:tmpl w:val="BE7E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15F0237"/>
    <w:multiLevelType w:val="hybridMultilevel"/>
    <w:tmpl w:val="67F6AF08"/>
    <w:lvl w:ilvl="0" w:tplc="3E2EE10C">
      <w:start w:val="1"/>
      <w:numFmt w:val="bullet"/>
      <w:lvlText w:val=""/>
      <w:lvlJc w:val="left"/>
      <w:pPr>
        <w:ind w:left="720" w:hanging="360"/>
      </w:pPr>
      <w:rPr>
        <w:rFonts w:ascii="Symbol" w:hAnsi="Symbol" w:hint="default"/>
      </w:rPr>
    </w:lvl>
    <w:lvl w:ilvl="1" w:tplc="14CE9708">
      <w:start w:val="1"/>
      <w:numFmt w:val="bullet"/>
      <w:lvlText w:val="o"/>
      <w:lvlJc w:val="left"/>
      <w:pPr>
        <w:ind w:left="1440" w:hanging="360"/>
      </w:pPr>
      <w:rPr>
        <w:rFonts w:ascii="Courier New" w:hAnsi="Courier New" w:hint="default"/>
      </w:rPr>
    </w:lvl>
    <w:lvl w:ilvl="2" w:tplc="A920BD34">
      <w:start w:val="1"/>
      <w:numFmt w:val="bullet"/>
      <w:lvlText w:val=""/>
      <w:lvlJc w:val="left"/>
      <w:pPr>
        <w:ind w:left="2160" w:hanging="360"/>
      </w:pPr>
      <w:rPr>
        <w:rFonts w:ascii="Wingdings" w:hAnsi="Wingdings" w:hint="default"/>
      </w:rPr>
    </w:lvl>
    <w:lvl w:ilvl="3" w:tplc="2F1A4794">
      <w:start w:val="1"/>
      <w:numFmt w:val="bullet"/>
      <w:lvlText w:val=""/>
      <w:lvlJc w:val="left"/>
      <w:pPr>
        <w:ind w:left="2880" w:hanging="360"/>
      </w:pPr>
      <w:rPr>
        <w:rFonts w:ascii="Symbol" w:hAnsi="Symbol" w:hint="default"/>
      </w:rPr>
    </w:lvl>
    <w:lvl w:ilvl="4" w:tplc="752CBDBA">
      <w:start w:val="1"/>
      <w:numFmt w:val="bullet"/>
      <w:lvlText w:val="o"/>
      <w:lvlJc w:val="left"/>
      <w:pPr>
        <w:ind w:left="3600" w:hanging="360"/>
      </w:pPr>
      <w:rPr>
        <w:rFonts w:ascii="Courier New" w:hAnsi="Courier New" w:hint="default"/>
      </w:rPr>
    </w:lvl>
    <w:lvl w:ilvl="5" w:tplc="0CB269E0">
      <w:start w:val="1"/>
      <w:numFmt w:val="bullet"/>
      <w:lvlText w:val=""/>
      <w:lvlJc w:val="left"/>
      <w:pPr>
        <w:ind w:left="4320" w:hanging="360"/>
      </w:pPr>
      <w:rPr>
        <w:rFonts w:ascii="Wingdings" w:hAnsi="Wingdings" w:hint="default"/>
      </w:rPr>
    </w:lvl>
    <w:lvl w:ilvl="6" w:tplc="3968C154">
      <w:start w:val="1"/>
      <w:numFmt w:val="bullet"/>
      <w:lvlText w:val=""/>
      <w:lvlJc w:val="left"/>
      <w:pPr>
        <w:ind w:left="5040" w:hanging="360"/>
      </w:pPr>
      <w:rPr>
        <w:rFonts w:ascii="Symbol" w:hAnsi="Symbol" w:hint="default"/>
      </w:rPr>
    </w:lvl>
    <w:lvl w:ilvl="7" w:tplc="2F986120">
      <w:start w:val="1"/>
      <w:numFmt w:val="bullet"/>
      <w:lvlText w:val="o"/>
      <w:lvlJc w:val="left"/>
      <w:pPr>
        <w:ind w:left="5760" w:hanging="360"/>
      </w:pPr>
      <w:rPr>
        <w:rFonts w:ascii="Courier New" w:hAnsi="Courier New" w:hint="default"/>
      </w:rPr>
    </w:lvl>
    <w:lvl w:ilvl="8" w:tplc="5FB86AB6">
      <w:start w:val="1"/>
      <w:numFmt w:val="bullet"/>
      <w:lvlText w:val=""/>
      <w:lvlJc w:val="left"/>
      <w:pPr>
        <w:ind w:left="6480" w:hanging="360"/>
      </w:pPr>
      <w:rPr>
        <w:rFonts w:ascii="Wingdings" w:hAnsi="Wingdings" w:hint="default"/>
      </w:rPr>
    </w:lvl>
  </w:abstractNum>
  <w:abstractNum w:abstractNumId="75" w15:restartNumberingAfterBreak="0">
    <w:nsid w:val="716E4C2A"/>
    <w:multiLevelType w:val="hybridMultilevel"/>
    <w:tmpl w:val="EC2862D4"/>
    <w:lvl w:ilvl="0" w:tplc="F52AE84E">
      <w:start w:val="1"/>
      <w:numFmt w:val="bullet"/>
      <w:lvlText w:val=""/>
      <w:lvlJc w:val="left"/>
      <w:pPr>
        <w:ind w:left="1080" w:hanging="360"/>
      </w:pPr>
      <w:rPr>
        <w:rFonts w:ascii="Symbol" w:hAnsi="Symbol" w:hint="default"/>
      </w:rPr>
    </w:lvl>
    <w:lvl w:ilvl="1" w:tplc="8932C0DC">
      <w:start w:val="1"/>
      <w:numFmt w:val="bullet"/>
      <w:lvlText w:val="o"/>
      <w:lvlJc w:val="left"/>
      <w:pPr>
        <w:ind w:left="1800" w:hanging="360"/>
      </w:pPr>
      <w:rPr>
        <w:rFonts w:ascii="Courier New" w:hAnsi="Courier New" w:hint="default"/>
      </w:rPr>
    </w:lvl>
    <w:lvl w:ilvl="2" w:tplc="438E2E44">
      <w:start w:val="1"/>
      <w:numFmt w:val="bullet"/>
      <w:lvlText w:val=""/>
      <w:lvlJc w:val="left"/>
      <w:pPr>
        <w:ind w:left="2520" w:hanging="360"/>
      </w:pPr>
      <w:rPr>
        <w:rFonts w:ascii="Wingdings" w:hAnsi="Wingdings" w:hint="default"/>
      </w:rPr>
    </w:lvl>
    <w:lvl w:ilvl="3" w:tplc="45287AC8">
      <w:start w:val="1"/>
      <w:numFmt w:val="bullet"/>
      <w:lvlText w:val=""/>
      <w:lvlJc w:val="left"/>
      <w:pPr>
        <w:ind w:left="3240" w:hanging="360"/>
      </w:pPr>
      <w:rPr>
        <w:rFonts w:ascii="Symbol" w:hAnsi="Symbol" w:hint="default"/>
      </w:rPr>
    </w:lvl>
    <w:lvl w:ilvl="4" w:tplc="A9243A5A">
      <w:start w:val="1"/>
      <w:numFmt w:val="bullet"/>
      <w:lvlText w:val="o"/>
      <w:lvlJc w:val="left"/>
      <w:pPr>
        <w:ind w:left="3960" w:hanging="360"/>
      </w:pPr>
      <w:rPr>
        <w:rFonts w:ascii="Courier New" w:hAnsi="Courier New" w:hint="default"/>
      </w:rPr>
    </w:lvl>
    <w:lvl w:ilvl="5" w:tplc="D8B2B34C">
      <w:start w:val="1"/>
      <w:numFmt w:val="bullet"/>
      <w:lvlText w:val=""/>
      <w:lvlJc w:val="left"/>
      <w:pPr>
        <w:ind w:left="4680" w:hanging="360"/>
      </w:pPr>
      <w:rPr>
        <w:rFonts w:ascii="Wingdings" w:hAnsi="Wingdings" w:hint="default"/>
      </w:rPr>
    </w:lvl>
    <w:lvl w:ilvl="6" w:tplc="E4B0E52A">
      <w:start w:val="1"/>
      <w:numFmt w:val="bullet"/>
      <w:lvlText w:val=""/>
      <w:lvlJc w:val="left"/>
      <w:pPr>
        <w:ind w:left="5400" w:hanging="360"/>
      </w:pPr>
      <w:rPr>
        <w:rFonts w:ascii="Symbol" w:hAnsi="Symbol" w:hint="default"/>
      </w:rPr>
    </w:lvl>
    <w:lvl w:ilvl="7" w:tplc="FBD4BBD4">
      <w:start w:val="1"/>
      <w:numFmt w:val="bullet"/>
      <w:lvlText w:val="o"/>
      <w:lvlJc w:val="left"/>
      <w:pPr>
        <w:ind w:left="6120" w:hanging="360"/>
      </w:pPr>
      <w:rPr>
        <w:rFonts w:ascii="Courier New" w:hAnsi="Courier New" w:hint="default"/>
      </w:rPr>
    </w:lvl>
    <w:lvl w:ilvl="8" w:tplc="62F6157E">
      <w:start w:val="1"/>
      <w:numFmt w:val="bullet"/>
      <w:lvlText w:val=""/>
      <w:lvlJc w:val="left"/>
      <w:pPr>
        <w:ind w:left="6840" w:hanging="360"/>
      </w:pPr>
      <w:rPr>
        <w:rFonts w:ascii="Wingdings" w:hAnsi="Wingdings" w:hint="default"/>
      </w:rPr>
    </w:lvl>
  </w:abstractNum>
  <w:abstractNum w:abstractNumId="76" w15:restartNumberingAfterBreak="0">
    <w:nsid w:val="7216B612"/>
    <w:multiLevelType w:val="hybridMultilevel"/>
    <w:tmpl w:val="CE2E63BE"/>
    <w:lvl w:ilvl="0" w:tplc="F9B8B9DA">
      <w:start w:val="1"/>
      <w:numFmt w:val="bullet"/>
      <w:lvlText w:val=""/>
      <w:lvlJc w:val="left"/>
      <w:pPr>
        <w:ind w:left="360" w:hanging="360"/>
      </w:pPr>
      <w:rPr>
        <w:rFonts w:ascii="Symbol" w:hAnsi="Symbol" w:hint="default"/>
      </w:rPr>
    </w:lvl>
    <w:lvl w:ilvl="1" w:tplc="7A127A8A">
      <w:start w:val="1"/>
      <w:numFmt w:val="bullet"/>
      <w:lvlText w:val="o"/>
      <w:lvlJc w:val="left"/>
      <w:pPr>
        <w:ind w:left="1080" w:hanging="360"/>
      </w:pPr>
      <w:rPr>
        <w:rFonts w:ascii="Courier New" w:hAnsi="Courier New" w:hint="default"/>
      </w:rPr>
    </w:lvl>
    <w:lvl w:ilvl="2" w:tplc="6EF086C0">
      <w:start w:val="1"/>
      <w:numFmt w:val="bullet"/>
      <w:pStyle w:val="Appendixheading3"/>
      <w:lvlText w:val=""/>
      <w:lvlJc w:val="left"/>
      <w:pPr>
        <w:ind w:left="1800" w:hanging="360"/>
      </w:pPr>
      <w:rPr>
        <w:rFonts w:ascii="Wingdings" w:hAnsi="Wingdings" w:hint="default"/>
      </w:rPr>
    </w:lvl>
    <w:lvl w:ilvl="3" w:tplc="FE56E10E">
      <w:start w:val="1"/>
      <w:numFmt w:val="bullet"/>
      <w:lvlText w:val=""/>
      <w:lvlJc w:val="left"/>
      <w:pPr>
        <w:ind w:left="2520" w:hanging="360"/>
      </w:pPr>
      <w:rPr>
        <w:rFonts w:ascii="Symbol" w:hAnsi="Symbol" w:hint="default"/>
      </w:rPr>
    </w:lvl>
    <w:lvl w:ilvl="4" w:tplc="81AE57C2">
      <w:start w:val="1"/>
      <w:numFmt w:val="bullet"/>
      <w:lvlText w:val="o"/>
      <w:lvlJc w:val="left"/>
      <w:pPr>
        <w:ind w:left="3240" w:hanging="360"/>
      </w:pPr>
      <w:rPr>
        <w:rFonts w:ascii="Courier New" w:hAnsi="Courier New" w:hint="default"/>
      </w:rPr>
    </w:lvl>
    <w:lvl w:ilvl="5" w:tplc="1DACAA88">
      <w:start w:val="1"/>
      <w:numFmt w:val="bullet"/>
      <w:lvlText w:val=""/>
      <w:lvlJc w:val="left"/>
      <w:pPr>
        <w:ind w:left="3960" w:hanging="360"/>
      </w:pPr>
      <w:rPr>
        <w:rFonts w:ascii="Wingdings" w:hAnsi="Wingdings" w:hint="default"/>
      </w:rPr>
    </w:lvl>
    <w:lvl w:ilvl="6" w:tplc="9EF83E84">
      <w:start w:val="1"/>
      <w:numFmt w:val="bullet"/>
      <w:lvlText w:val=""/>
      <w:lvlJc w:val="left"/>
      <w:pPr>
        <w:ind w:left="4680" w:hanging="360"/>
      </w:pPr>
      <w:rPr>
        <w:rFonts w:ascii="Symbol" w:hAnsi="Symbol" w:hint="default"/>
      </w:rPr>
    </w:lvl>
    <w:lvl w:ilvl="7" w:tplc="A718DB4C">
      <w:start w:val="1"/>
      <w:numFmt w:val="bullet"/>
      <w:lvlText w:val="o"/>
      <w:lvlJc w:val="left"/>
      <w:pPr>
        <w:ind w:left="5400" w:hanging="360"/>
      </w:pPr>
      <w:rPr>
        <w:rFonts w:ascii="Courier New" w:hAnsi="Courier New" w:hint="default"/>
      </w:rPr>
    </w:lvl>
    <w:lvl w:ilvl="8" w:tplc="986858C6">
      <w:start w:val="1"/>
      <w:numFmt w:val="bullet"/>
      <w:lvlText w:val=""/>
      <w:lvlJc w:val="left"/>
      <w:pPr>
        <w:ind w:left="6120" w:hanging="360"/>
      </w:pPr>
      <w:rPr>
        <w:rFonts w:ascii="Wingdings" w:hAnsi="Wingdings" w:hint="default"/>
      </w:rPr>
    </w:lvl>
  </w:abstractNum>
  <w:abstractNum w:abstractNumId="77" w15:restartNumberingAfterBreak="0">
    <w:nsid w:val="7247A843"/>
    <w:multiLevelType w:val="hybridMultilevel"/>
    <w:tmpl w:val="51968094"/>
    <w:lvl w:ilvl="0" w:tplc="23666BB4">
      <w:start w:val="1"/>
      <w:numFmt w:val="bullet"/>
      <w:lvlText w:val=""/>
      <w:lvlJc w:val="left"/>
      <w:pPr>
        <w:ind w:left="360" w:hanging="360"/>
      </w:pPr>
      <w:rPr>
        <w:rFonts w:ascii="Symbol" w:hAnsi="Symbol" w:hint="default"/>
      </w:rPr>
    </w:lvl>
    <w:lvl w:ilvl="1" w:tplc="3D9E6900">
      <w:start w:val="1"/>
      <w:numFmt w:val="bullet"/>
      <w:lvlText w:val="o"/>
      <w:lvlJc w:val="left"/>
      <w:pPr>
        <w:ind w:left="1080" w:hanging="360"/>
      </w:pPr>
      <w:rPr>
        <w:rFonts w:ascii="Courier New" w:hAnsi="Courier New" w:hint="default"/>
      </w:rPr>
    </w:lvl>
    <w:lvl w:ilvl="2" w:tplc="ADD0A1AA">
      <w:start w:val="1"/>
      <w:numFmt w:val="bullet"/>
      <w:lvlText w:val=""/>
      <w:lvlJc w:val="left"/>
      <w:pPr>
        <w:ind w:left="1800" w:hanging="360"/>
      </w:pPr>
      <w:rPr>
        <w:rFonts w:ascii="Wingdings" w:hAnsi="Wingdings" w:hint="default"/>
      </w:rPr>
    </w:lvl>
    <w:lvl w:ilvl="3" w:tplc="61488CC2">
      <w:start w:val="1"/>
      <w:numFmt w:val="bullet"/>
      <w:lvlText w:val=""/>
      <w:lvlJc w:val="left"/>
      <w:pPr>
        <w:ind w:left="2520" w:hanging="360"/>
      </w:pPr>
      <w:rPr>
        <w:rFonts w:ascii="Symbol" w:hAnsi="Symbol" w:hint="default"/>
      </w:rPr>
    </w:lvl>
    <w:lvl w:ilvl="4" w:tplc="56207132">
      <w:start w:val="1"/>
      <w:numFmt w:val="bullet"/>
      <w:lvlText w:val="o"/>
      <w:lvlJc w:val="left"/>
      <w:pPr>
        <w:ind w:left="3240" w:hanging="360"/>
      </w:pPr>
      <w:rPr>
        <w:rFonts w:ascii="Courier New" w:hAnsi="Courier New" w:hint="default"/>
      </w:rPr>
    </w:lvl>
    <w:lvl w:ilvl="5" w:tplc="20364214">
      <w:start w:val="1"/>
      <w:numFmt w:val="bullet"/>
      <w:lvlText w:val=""/>
      <w:lvlJc w:val="left"/>
      <w:pPr>
        <w:ind w:left="3960" w:hanging="360"/>
      </w:pPr>
      <w:rPr>
        <w:rFonts w:ascii="Wingdings" w:hAnsi="Wingdings" w:hint="default"/>
      </w:rPr>
    </w:lvl>
    <w:lvl w:ilvl="6" w:tplc="516E65F4">
      <w:start w:val="1"/>
      <w:numFmt w:val="bullet"/>
      <w:lvlText w:val=""/>
      <w:lvlJc w:val="left"/>
      <w:pPr>
        <w:ind w:left="4680" w:hanging="360"/>
      </w:pPr>
      <w:rPr>
        <w:rFonts w:ascii="Symbol" w:hAnsi="Symbol" w:hint="default"/>
      </w:rPr>
    </w:lvl>
    <w:lvl w:ilvl="7" w:tplc="D226805A">
      <w:start w:val="1"/>
      <w:numFmt w:val="bullet"/>
      <w:lvlText w:val="o"/>
      <w:lvlJc w:val="left"/>
      <w:pPr>
        <w:ind w:left="5400" w:hanging="360"/>
      </w:pPr>
      <w:rPr>
        <w:rFonts w:ascii="Courier New" w:hAnsi="Courier New" w:hint="default"/>
      </w:rPr>
    </w:lvl>
    <w:lvl w:ilvl="8" w:tplc="76540A7C">
      <w:start w:val="1"/>
      <w:numFmt w:val="bullet"/>
      <w:lvlText w:val=""/>
      <w:lvlJc w:val="left"/>
      <w:pPr>
        <w:ind w:left="6120" w:hanging="360"/>
      </w:pPr>
      <w:rPr>
        <w:rFonts w:ascii="Wingdings" w:hAnsi="Wingdings" w:hint="default"/>
      </w:rPr>
    </w:lvl>
  </w:abstractNum>
  <w:abstractNum w:abstractNumId="78" w15:restartNumberingAfterBreak="0">
    <w:nsid w:val="758C5FF1"/>
    <w:multiLevelType w:val="hybridMultilevel"/>
    <w:tmpl w:val="EF623DD0"/>
    <w:lvl w:ilvl="0" w:tplc="9E6031BA">
      <w:start w:val="1"/>
      <w:numFmt w:val="bullet"/>
      <w:lvlText w:val="-"/>
      <w:lvlJc w:val="left"/>
      <w:pPr>
        <w:ind w:left="720" w:hanging="360"/>
      </w:pPr>
      <w:rPr>
        <w:rFonts w:ascii="Aptos" w:hAnsi="Aptos" w:hint="default"/>
      </w:rPr>
    </w:lvl>
    <w:lvl w:ilvl="1" w:tplc="F8880A12">
      <w:start w:val="1"/>
      <w:numFmt w:val="bullet"/>
      <w:lvlText w:val="o"/>
      <w:lvlJc w:val="left"/>
      <w:pPr>
        <w:ind w:left="1440" w:hanging="360"/>
      </w:pPr>
      <w:rPr>
        <w:rFonts w:ascii="Courier New" w:hAnsi="Courier New" w:hint="default"/>
      </w:rPr>
    </w:lvl>
    <w:lvl w:ilvl="2" w:tplc="B048358E">
      <w:start w:val="1"/>
      <w:numFmt w:val="bullet"/>
      <w:lvlText w:val=""/>
      <w:lvlJc w:val="left"/>
      <w:pPr>
        <w:ind w:left="2160" w:hanging="360"/>
      </w:pPr>
      <w:rPr>
        <w:rFonts w:ascii="Wingdings" w:hAnsi="Wingdings" w:hint="default"/>
      </w:rPr>
    </w:lvl>
    <w:lvl w:ilvl="3" w:tplc="1B667A2C">
      <w:start w:val="1"/>
      <w:numFmt w:val="bullet"/>
      <w:lvlText w:val=""/>
      <w:lvlJc w:val="left"/>
      <w:pPr>
        <w:ind w:left="2880" w:hanging="360"/>
      </w:pPr>
      <w:rPr>
        <w:rFonts w:ascii="Symbol" w:hAnsi="Symbol" w:hint="default"/>
      </w:rPr>
    </w:lvl>
    <w:lvl w:ilvl="4" w:tplc="6BBEDD00">
      <w:start w:val="1"/>
      <w:numFmt w:val="bullet"/>
      <w:lvlText w:val="o"/>
      <w:lvlJc w:val="left"/>
      <w:pPr>
        <w:ind w:left="3600" w:hanging="360"/>
      </w:pPr>
      <w:rPr>
        <w:rFonts w:ascii="Courier New" w:hAnsi="Courier New" w:hint="default"/>
      </w:rPr>
    </w:lvl>
    <w:lvl w:ilvl="5" w:tplc="092C5E82">
      <w:start w:val="1"/>
      <w:numFmt w:val="bullet"/>
      <w:lvlText w:val=""/>
      <w:lvlJc w:val="left"/>
      <w:pPr>
        <w:ind w:left="4320" w:hanging="360"/>
      </w:pPr>
      <w:rPr>
        <w:rFonts w:ascii="Wingdings" w:hAnsi="Wingdings" w:hint="default"/>
      </w:rPr>
    </w:lvl>
    <w:lvl w:ilvl="6" w:tplc="094AB6D0">
      <w:start w:val="1"/>
      <w:numFmt w:val="bullet"/>
      <w:lvlText w:val=""/>
      <w:lvlJc w:val="left"/>
      <w:pPr>
        <w:ind w:left="5040" w:hanging="360"/>
      </w:pPr>
      <w:rPr>
        <w:rFonts w:ascii="Symbol" w:hAnsi="Symbol" w:hint="default"/>
      </w:rPr>
    </w:lvl>
    <w:lvl w:ilvl="7" w:tplc="EC8A05A0">
      <w:start w:val="1"/>
      <w:numFmt w:val="bullet"/>
      <w:lvlText w:val="o"/>
      <w:lvlJc w:val="left"/>
      <w:pPr>
        <w:ind w:left="5760" w:hanging="360"/>
      </w:pPr>
      <w:rPr>
        <w:rFonts w:ascii="Courier New" w:hAnsi="Courier New" w:hint="default"/>
      </w:rPr>
    </w:lvl>
    <w:lvl w:ilvl="8" w:tplc="4CE20BCC">
      <w:start w:val="1"/>
      <w:numFmt w:val="bullet"/>
      <w:lvlText w:val=""/>
      <w:lvlJc w:val="left"/>
      <w:pPr>
        <w:ind w:left="6480" w:hanging="360"/>
      </w:pPr>
      <w:rPr>
        <w:rFonts w:ascii="Wingdings" w:hAnsi="Wingdings" w:hint="default"/>
      </w:rPr>
    </w:lvl>
  </w:abstractNum>
  <w:abstractNum w:abstractNumId="79" w15:restartNumberingAfterBreak="0">
    <w:nsid w:val="77000A7B"/>
    <w:multiLevelType w:val="hybridMultilevel"/>
    <w:tmpl w:val="00004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719A978"/>
    <w:multiLevelType w:val="hybridMultilevel"/>
    <w:tmpl w:val="E562A34A"/>
    <w:lvl w:ilvl="0" w:tplc="C9B6F4F6">
      <w:start w:val="1"/>
      <w:numFmt w:val="bullet"/>
      <w:lvlText w:val=""/>
      <w:lvlJc w:val="left"/>
      <w:pPr>
        <w:ind w:left="360" w:hanging="360"/>
      </w:pPr>
      <w:rPr>
        <w:rFonts w:ascii="Symbol" w:hAnsi="Symbol" w:hint="default"/>
      </w:rPr>
    </w:lvl>
    <w:lvl w:ilvl="1" w:tplc="3DCAE55A">
      <w:start w:val="1"/>
      <w:numFmt w:val="bullet"/>
      <w:lvlText w:val="o"/>
      <w:lvlJc w:val="left"/>
      <w:pPr>
        <w:ind w:left="1080" w:hanging="360"/>
      </w:pPr>
      <w:rPr>
        <w:rFonts w:ascii="Courier New" w:hAnsi="Courier New" w:hint="default"/>
      </w:rPr>
    </w:lvl>
    <w:lvl w:ilvl="2" w:tplc="39721378">
      <w:start w:val="1"/>
      <w:numFmt w:val="bullet"/>
      <w:lvlText w:val=""/>
      <w:lvlJc w:val="left"/>
      <w:pPr>
        <w:ind w:left="1800" w:hanging="360"/>
      </w:pPr>
      <w:rPr>
        <w:rFonts w:ascii="Wingdings" w:hAnsi="Wingdings" w:hint="default"/>
      </w:rPr>
    </w:lvl>
    <w:lvl w:ilvl="3" w:tplc="29FC283C">
      <w:start w:val="1"/>
      <w:numFmt w:val="bullet"/>
      <w:lvlText w:val=""/>
      <w:lvlJc w:val="left"/>
      <w:pPr>
        <w:ind w:left="2520" w:hanging="360"/>
      </w:pPr>
      <w:rPr>
        <w:rFonts w:ascii="Symbol" w:hAnsi="Symbol" w:hint="default"/>
      </w:rPr>
    </w:lvl>
    <w:lvl w:ilvl="4" w:tplc="0526E442">
      <w:start w:val="1"/>
      <w:numFmt w:val="bullet"/>
      <w:lvlText w:val="o"/>
      <w:lvlJc w:val="left"/>
      <w:pPr>
        <w:ind w:left="3240" w:hanging="360"/>
      </w:pPr>
      <w:rPr>
        <w:rFonts w:ascii="Courier New" w:hAnsi="Courier New" w:hint="default"/>
      </w:rPr>
    </w:lvl>
    <w:lvl w:ilvl="5" w:tplc="40F8D5E6">
      <w:start w:val="1"/>
      <w:numFmt w:val="bullet"/>
      <w:lvlText w:val=""/>
      <w:lvlJc w:val="left"/>
      <w:pPr>
        <w:ind w:left="3960" w:hanging="360"/>
      </w:pPr>
      <w:rPr>
        <w:rFonts w:ascii="Wingdings" w:hAnsi="Wingdings" w:hint="default"/>
      </w:rPr>
    </w:lvl>
    <w:lvl w:ilvl="6" w:tplc="997A4CD2">
      <w:start w:val="1"/>
      <w:numFmt w:val="bullet"/>
      <w:lvlText w:val=""/>
      <w:lvlJc w:val="left"/>
      <w:pPr>
        <w:ind w:left="4680" w:hanging="360"/>
      </w:pPr>
      <w:rPr>
        <w:rFonts w:ascii="Symbol" w:hAnsi="Symbol" w:hint="default"/>
      </w:rPr>
    </w:lvl>
    <w:lvl w:ilvl="7" w:tplc="6FA82088">
      <w:start w:val="1"/>
      <w:numFmt w:val="bullet"/>
      <w:lvlText w:val="o"/>
      <w:lvlJc w:val="left"/>
      <w:pPr>
        <w:ind w:left="5400" w:hanging="360"/>
      </w:pPr>
      <w:rPr>
        <w:rFonts w:ascii="Courier New" w:hAnsi="Courier New" w:hint="default"/>
      </w:rPr>
    </w:lvl>
    <w:lvl w:ilvl="8" w:tplc="521A2D3A">
      <w:start w:val="1"/>
      <w:numFmt w:val="bullet"/>
      <w:lvlText w:val=""/>
      <w:lvlJc w:val="left"/>
      <w:pPr>
        <w:ind w:left="6120" w:hanging="360"/>
      </w:pPr>
      <w:rPr>
        <w:rFonts w:ascii="Wingdings" w:hAnsi="Wingdings" w:hint="default"/>
      </w:rPr>
    </w:lvl>
  </w:abstractNum>
  <w:abstractNum w:abstractNumId="81" w15:restartNumberingAfterBreak="0">
    <w:nsid w:val="77C7BAA0"/>
    <w:multiLevelType w:val="hybridMultilevel"/>
    <w:tmpl w:val="9504262C"/>
    <w:lvl w:ilvl="0" w:tplc="BD7AAC32">
      <w:start w:val="1"/>
      <w:numFmt w:val="bullet"/>
      <w:lvlText w:val="-"/>
      <w:lvlJc w:val="left"/>
      <w:pPr>
        <w:ind w:left="720" w:hanging="360"/>
      </w:pPr>
      <w:rPr>
        <w:rFonts w:ascii="Aptos" w:hAnsi="Aptos" w:hint="default"/>
      </w:rPr>
    </w:lvl>
    <w:lvl w:ilvl="1" w:tplc="8E027F84">
      <w:start w:val="1"/>
      <w:numFmt w:val="bullet"/>
      <w:lvlText w:val="o"/>
      <w:lvlJc w:val="left"/>
      <w:pPr>
        <w:ind w:left="1440" w:hanging="360"/>
      </w:pPr>
      <w:rPr>
        <w:rFonts w:ascii="Courier New" w:hAnsi="Courier New" w:hint="default"/>
      </w:rPr>
    </w:lvl>
    <w:lvl w:ilvl="2" w:tplc="87787282">
      <w:start w:val="1"/>
      <w:numFmt w:val="bullet"/>
      <w:lvlText w:val=""/>
      <w:lvlJc w:val="left"/>
      <w:pPr>
        <w:ind w:left="2160" w:hanging="360"/>
      </w:pPr>
      <w:rPr>
        <w:rFonts w:ascii="Wingdings" w:hAnsi="Wingdings" w:hint="default"/>
      </w:rPr>
    </w:lvl>
    <w:lvl w:ilvl="3" w:tplc="81540C64">
      <w:start w:val="1"/>
      <w:numFmt w:val="bullet"/>
      <w:lvlText w:val=""/>
      <w:lvlJc w:val="left"/>
      <w:pPr>
        <w:ind w:left="2880" w:hanging="360"/>
      </w:pPr>
      <w:rPr>
        <w:rFonts w:ascii="Symbol" w:hAnsi="Symbol" w:hint="default"/>
      </w:rPr>
    </w:lvl>
    <w:lvl w:ilvl="4" w:tplc="B8506DE2">
      <w:start w:val="1"/>
      <w:numFmt w:val="bullet"/>
      <w:lvlText w:val="o"/>
      <w:lvlJc w:val="left"/>
      <w:pPr>
        <w:ind w:left="3600" w:hanging="360"/>
      </w:pPr>
      <w:rPr>
        <w:rFonts w:ascii="Courier New" w:hAnsi="Courier New" w:hint="default"/>
      </w:rPr>
    </w:lvl>
    <w:lvl w:ilvl="5" w:tplc="ECF64C42">
      <w:start w:val="1"/>
      <w:numFmt w:val="bullet"/>
      <w:lvlText w:val=""/>
      <w:lvlJc w:val="left"/>
      <w:pPr>
        <w:ind w:left="4320" w:hanging="360"/>
      </w:pPr>
      <w:rPr>
        <w:rFonts w:ascii="Wingdings" w:hAnsi="Wingdings" w:hint="default"/>
      </w:rPr>
    </w:lvl>
    <w:lvl w:ilvl="6" w:tplc="12BE3F46">
      <w:start w:val="1"/>
      <w:numFmt w:val="bullet"/>
      <w:lvlText w:val=""/>
      <w:lvlJc w:val="left"/>
      <w:pPr>
        <w:ind w:left="5040" w:hanging="360"/>
      </w:pPr>
      <w:rPr>
        <w:rFonts w:ascii="Symbol" w:hAnsi="Symbol" w:hint="default"/>
      </w:rPr>
    </w:lvl>
    <w:lvl w:ilvl="7" w:tplc="B8982AB8">
      <w:start w:val="1"/>
      <w:numFmt w:val="bullet"/>
      <w:lvlText w:val="o"/>
      <w:lvlJc w:val="left"/>
      <w:pPr>
        <w:ind w:left="5760" w:hanging="360"/>
      </w:pPr>
      <w:rPr>
        <w:rFonts w:ascii="Courier New" w:hAnsi="Courier New" w:hint="default"/>
      </w:rPr>
    </w:lvl>
    <w:lvl w:ilvl="8" w:tplc="5F7EF950">
      <w:start w:val="1"/>
      <w:numFmt w:val="bullet"/>
      <w:lvlText w:val=""/>
      <w:lvlJc w:val="left"/>
      <w:pPr>
        <w:ind w:left="6480" w:hanging="360"/>
      </w:pPr>
      <w:rPr>
        <w:rFonts w:ascii="Wingdings" w:hAnsi="Wingdings" w:hint="default"/>
      </w:rPr>
    </w:lvl>
  </w:abstractNum>
  <w:abstractNum w:abstractNumId="82" w15:restartNumberingAfterBreak="0">
    <w:nsid w:val="781778AB"/>
    <w:multiLevelType w:val="hybridMultilevel"/>
    <w:tmpl w:val="606ED8B0"/>
    <w:lvl w:ilvl="0" w:tplc="7A1CE528">
      <w:start w:val="1"/>
      <w:numFmt w:val="bullet"/>
      <w:lvlText w:val=""/>
      <w:lvlJc w:val="left"/>
      <w:pPr>
        <w:ind w:left="360" w:hanging="360"/>
      </w:pPr>
      <w:rPr>
        <w:rFonts w:ascii="Symbol" w:hAnsi="Symbol" w:hint="default"/>
      </w:rPr>
    </w:lvl>
    <w:lvl w:ilvl="1" w:tplc="D5441D36">
      <w:start w:val="1"/>
      <w:numFmt w:val="bullet"/>
      <w:lvlText w:val="o"/>
      <w:lvlJc w:val="left"/>
      <w:pPr>
        <w:ind w:left="1080" w:hanging="360"/>
      </w:pPr>
      <w:rPr>
        <w:rFonts w:ascii="Courier New" w:hAnsi="Courier New" w:hint="default"/>
      </w:rPr>
    </w:lvl>
    <w:lvl w:ilvl="2" w:tplc="02747C4C">
      <w:start w:val="1"/>
      <w:numFmt w:val="bullet"/>
      <w:lvlText w:val=""/>
      <w:lvlJc w:val="left"/>
      <w:pPr>
        <w:ind w:left="1800" w:hanging="360"/>
      </w:pPr>
      <w:rPr>
        <w:rFonts w:ascii="Wingdings" w:hAnsi="Wingdings" w:hint="default"/>
      </w:rPr>
    </w:lvl>
    <w:lvl w:ilvl="3" w:tplc="D91A70F6">
      <w:start w:val="1"/>
      <w:numFmt w:val="bullet"/>
      <w:lvlText w:val=""/>
      <w:lvlJc w:val="left"/>
      <w:pPr>
        <w:ind w:left="2520" w:hanging="360"/>
      </w:pPr>
      <w:rPr>
        <w:rFonts w:ascii="Symbol" w:hAnsi="Symbol" w:hint="default"/>
      </w:rPr>
    </w:lvl>
    <w:lvl w:ilvl="4" w:tplc="13C4A264">
      <w:start w:val="1"/>
      <w:numFmt w:val="bullet"/>
      <w:lvlText w:val="o"/>
      <w:lvlJc w:val="left"/>
      <w:pPr>
        <w:ind w:left="3240" w:hanging="360"/>
      </w:pPr>
      <w:rPr>
        <w:rFonts w:ascii="Courier New" w:hAnsi="Courier New" w:hint="default"/>
      </w:rPr>
    </w:lvl>
    <w:lvl w:ilvl="5" w:tplc="575033E6">
      <w:start w:val="1"/>
      <w:numFmt w:val="bullet"/>
      <w:lvlText w:val=""/>
      <w:lvlJc w:val="left"/>
      <w:pPr>
        <w:ind w:left="3960" w:hanging="360"/>
      </w:pPr>
      <w:rPr>
        <w:rFonts w:ascii="Wingdings" w:hAnsi="Wingdings" w:hint="default"/>
      </w:rPr>
    </w:lvl>
    <w:lvl w:ilvl="6" w:tplc="540CA2E4">
      <w:start w:val="1"/>
      <w:numFmt w:val="bullet"/>
      <w:lvlText w:val=""/>
      <w:lvlJc w:val="left"/>
      <w:pPr>
        <w:ind w:left="4680" w:hanging="360"/>
      </w:pPr>
      <w:rPr>
        <w:rFonts w:ascii="Symbol" w:hAnsi="Symbol" w:hint="default"/>
      </w:rPr>
    </w:lvl>
    <w:lvl w:ilvl="7" w:tplc="A82C4036">
      <w:start w:val="1"/>
      <w:numFmt w:val="bullet"/>
      <w:lvlText w:val="o"/>
      <w:lvlJc w:val="left"/>
      <w:pPr>
        <w:ind w:left="5400" w:hanging="360"/>
      </w:pPr>
      <w:rPr>
        <w:rFonts w:ascii="Courier New" w:hAnsi="Courier New" w:hint="default"/>
      </w:rPr>
    </w:lvl>
    <w:lvl w:ilvl="8" w:tplc="D174D54E">
      <w:start w:val="1"/>
      <w:numFmt w:val="bullet"/>
      <w:lvlText w:val=""/>
      <w:lvlJc w:val="left"/>
      <w:pPr>
        <w:ind w:left="6120" w:hanging="360"/>
      </w:pPr>
      <w:rPr>
        <w:rFonts w:ascii="Wingdings" w:hAnsi="Wingdings" w:hint="default"/>
      </w:rPr>
    </w:lvl>
  </w:abstractNum>
  <w:abstractNum w:abstractNumId="83" w15:restartNumberingAfterBreak="0">
    <w:nsid w:val="78467531"/>
    <w:multiLevelType w:val="multilevel"/>
    <w:tmpl w:val="3B9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8D82A6E"/>
    <w:multiLevelType w:val="hybridMultilevel"/>
    <w:tmpl w:val="AC0278B8"/>
    <w:lvl w:ilvl="0" w:tplc="8F38FE0E">
      <w:start w:val="1"/>
      <w:numFmt w:val="bullet"/>
      <w:lvlText w:val=""/>
      <w:lvlJc w:val="left"/>
      <w:pPr>
        <w:ind w:left="360" w:hanging="360"/>
      </w:pPr>
      <w:rPr>
        <w:rFonts w:ascii="Symbol" w:hAnsi="Symbol" w:hint="default"/>
      </w:rPr>
    </w:lvl>
    <w:lvl w:ilvl="1" w:tplc="E29E4A2E">
      <w:start w:val="1"/>
      <w:numFmt w:val="bullet"/>
      <w:lvlText w:val="o"/>
      <w:lvlJc w:val="left"/>
      <w:pPr>
        <w:ind w:left="1080" w:hanging="360"/>
      </w:pPr>
      <w:rPr>
        <w:rFonts w:ascii="Courier New" w:hAnsi="Courier New" w:hint="default"/>
      </w:rPr>
    </w:lvl>
    <w:lvl w:ilvl="2" w:tplc="13B8E5EE">
      <w:start w:val="1"/>
      <w:numFmt w:val="bullet"/>
      <w:lvlText w:val=""/>
      <w:lvlJc w:val="left"/>
      <w:pPr>
        <w:ind w:left="1800" w:hanging="360"/>
      </w:pPr>
      <w:rPr>
        <w:rFonts w:ascii="Wingdings" w:hAnsi="Wingdings" w:hint="default"/>
      </w:rPr>
    </w:lvl>
    <w:lvl w:ilvl="3" w:tplc="86F25F38">
      <w:start w:val="1"/>
      <w:numFmt w:val="bullet"/>
      <w:lvlText w:val=""/>
      <w:lvlJc w:val="left"/>
      <w:pPr>
        <w:ind w:left="2520" w:hanging="360"/>
      </w:pPr>
      <w:rPr>
        <w:rFonts w:ascii="Symbol" w:hAnsi="Symbol" w:hint="default"/>
      </w:rPr>
    </w:lvl>
    <w:lvl w:ilvl="4" w:tplc="5A2EE8B4">
      <w:start w:val="1"/>
      <w:numFmt w:val="bullet"/>
      <w:lvlText w:val="o"/>
      <w:lvlJc w:val="left"/>
      <w:pPr>
        <w:ind w:left="3240" w:hanging="360"/>
      </w:pPr>
      <w:rPr>
        <w:rFonts w:ascii="Courier New" w:hAnsi="Courier New" w:hint="default"/>
      </w:rPr>
    </w:lvl>
    <w:lvl w:ilvl="5" w:tplc="FBA6BF1E">
      <w:start w:val="1"/>
      <w:numFmt w:val="bullet"/>
      <w:lvlText w:val=""/>
      <w:lvlJc w:val="left"/>
      <w:pPr>
        <w:ind w:left="3960" w:hanging="360"/>
      </w:pPr>
      <w:rPr>
        <w:rFonts w:ascii="Wingdings" w:hAnsi="Wingdings" w:hint="default"/>
      </w:rPr>
    </w:lvl>
    <w:lvl w:ilvl="6" w:tplc="7CBC99D2">
      <w:start w:val="1"/>
      <w:numFmt w:val="bullet"/>
      <w:lvlText w:val=""/>
      <w:lvlJc w:val="left"/>
      <w:pPr>
        <w:ind w:left="4680" w:hanging="360"/>
      </w:pPr>
      <w:rPr>
        <w:rFonts w:ascii="Symbol" w:hAnsi="Symbol" w:hint="default"/>
      </w:rPr>
    </w:lvl>
    <w:lvl w:ilvl="7" w:tplc="7570CECE">
      <w:start w:val="1"/>
      <w:numFmt w:val="bullet"/>
      <w:lvlText w:val="o"/>
      <w:lvlJc w:val="left"/>
      <w:pPr>
        <w:ind w:left="5400" w:hanging="360"/>
      </w:pPr>
      <w:rPr>
        <w:rFonts w:ascii="Courier New" w:hAnsi="Courier New" w:hint="default"/>
      </w:rPr>
    </w:lvl>
    <w:lvl w:ilvl="8" w:tplc="2CDC667E">
      <w:start w:val="1"/>
      <w:numFmt w:val="bullet"/>
      <w:lvlText w:val=""/>
      <w:lvlJc w:val="left"/>
      <w:pPr>
        <w:ind w:left="6120" w:hanging="360"/>
      </w:pPr>
      <w:rPr>
        <w:rFonts w:ascii="Wingdings" w:hAnsi="Wingdings" w:hint="default"/>
      </w:rPr>
    </w:lvl>
  </w:abstractNum>
  <w:abstractNum w:abstractNumId="85" w15:restartNumberingAfterBreak="0">
    <w:nsid w:val="79E50FAA"/>
    <w:multiLevelType w:val="multilevel"/>
    <w:tmpl w:val="347E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A7E7F79"/>
    <w:multiLevelType w:val="multilevel"/>
    <w:tmpl w:val="10CE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B1E00D7"/>
    <w:multiLevelType w:val="multilevel"/>
    <w:tmpl w:val="D49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BAB17CE"/>
    <w:multiLevelType w:val="hybridMultilevel"/>
    <w:tmpl w:val="079EB7E2"/>
    <w:lvl w:ilvl="0" w:tplc="F20A087C">
      <w:start w:val="1"/>
      <w:numFmt w:val="bullet"/>
      <w:lvlText w:val="-"/>
      <w:lvlJc w:val="left"/>
      <w:pPr>
        <w:ind w:left="630" w:hanging="360"/>
      </w:pPr>
      <w:rPr>
        <w:rFonts w:ascii="Aptos" w:hAnsi="Aptos" w:hint="default"/>
      </w:rPr>
    </w:lvl>
    <w:lvl w:ilvl="1" w:tplc="DE76FD8A">
      <w:start w:val="1"/>
      <w:numFmt w:val="bullet"/>
      <w:lvlText w:val="o"/>
      <w:lvlJc w:val="left"/>
      <w:pPr>
        <w:ind w:left="1350" w:hanging="360"/>
      </w:pPr>
      <w:rPr>
        <w:rFonts w:ascii="Courier New" w:hAnsi="Courier New" w:hint="default"/>
      </w:rPr>
    </w:lvl>
    <w:lvl w:ilvl="2" w:tplc="49501636">
      <w:start w:val="1"/>
      <w:numFmt w:val="bullet"/>
      <w:lvlText w:val=""/>
      <w:lvlJc w:val="left"/>
      <w:pPr>
        <w:ind w:left="2070" w:hanging="360"/>
      </w:pPr>
      <w:rPr>
        <w:rFonts w:ascii="Wingdings" w:hAnsi="Wingdings" w:hint="default"/>
      </w:rPr>
    </w:lvl>
    <w:lvl w:ilvl="3" w:tplc="5E1E348C">
      <w:start w:val="1"/>
      <w:numFmt w:val="bullet"/>
      <w:lvlText w:val=""/>
      <w:lvlJc w:val="left"/>
      <w:pPr>
        <w:ind w:left="2790" w:hanging="360"/>
      </w:pPr>
      <w:rPr>
        <w:rFonts w:ascii="Symbol" w:hAnsi="Symbol" w:hint="default"/>
      </w:rPr>
    </w:lvl>
    <w:lvl w:ilvl="4" w:tplc="6204A4B6">
      <w:start w:val="1"/>
      <w:numFmt w:val="bullet"/>
      <w:lvlText w:val="o"/>
      <w:lvlJc w:val="left"/>
      <w:pPr>
        <w:ind w:left="3510" w:hanging="360"/>
      </w:pPr>
      <w:rPr>
        <w:rFonts w:ascii="Courier New" w:hAnsi="Courier New" w:hint="default"/>
      </w:rPr>
    </w:lvl>
    <w:lvl w:ilvl="5" w:tplc="43408294">
      <w:start w:val="1"/>
      <w:numFmt w:val="bullet"/>
      <w:lvlText w:val=""/>
      <w:lvlJc w:val="left"/>
      <w:pPr>
        <w:ind w:left="4230" w:hanging="360"/>
      </w:pPr>
      <w:rPr>
        <w:rFonts w:ascii="Wingdings" w:hAnsi="Wingdings" w:hint="default"/>
      </w:rPr>
    </w:lvl>
    <w:lvl w:ilvl="6" w:tplc="E430B28C">
      <w:start w:val="1"/>
      <w:numFmt w:val="bullet"/>
      <w:lvlText w:val=""/>
      <w:lvlJc w:val="left"/>
      <w:pPr>
        <w:ind w:left="4950" w:hanging="360"/>
      </w:pPr>
      <w:rPr>
        <w:rFonts w:ascii="Symbol" w:hAnsi="Symbol" w:hint="default"/>
      </w:rPr>
    </w:lvl>
    <w:lvl w:ilvl="7" w:tplc="57C2411A">
      <w:start w:val="1"/>
      <w:numFmt w:val="bullet"/>
      <w:lvlText w:val="o"/>
      <w:lvlJc w:val="left"/>
      <w:pPr>
        <w:ind w:left="5670" w:hanging="360"/>
      </w:pPr>
      <w:rPr>
        <w:rFonts w:ascii="Courier New" w:hAnsi="Courier New" w:hint="default"/>
      </w:rPr>
    </w:lvl>
    <w:lvl w:ilvl="8" w:tplc="DBD067EC">
      <w:start w:val="1"/>
      <w:numFmt w:val="bullet"/>
      <w:lvlText w:val=""/>
      <w:lvlJc w:val="left"/>
      <w:pPr>
        <w:ind w:left="6390" w:hanging="360"/>
      </w:pPr>
      <w:rPr>
        <w:rFonts w:ascii="Wingdings" w:hAnsi="Wingdings" w:hint="default"/>
      </w:rPr>
    </w:lvl>
  </w:abstractNum>
  <w:abstractNum w:abstractNumId="89" w15:restartNumberingAfterBreak="0">
    <w:nsid w:val="7C1611FD"/>
    <w:multiLevelType w:val="hybridMultilevel"/>
    <w:tmpl w:val="7DDE264E"/>
    <w:lvl w:ilvl="0" w:tplc="05D8AACC">
      <w:start w:val="1"/>
      <w:numFmt w:val="bullet"/>
      <w:lvlText w:val=""/>
      <w:lvlJc w:val="left"/>
      <w:pPr>
        <w:ind w:left="360" w:hanging="360"/>
      </w:pPr>
      <w:rPr>
        <w:rFonts w:ascii="Symbol" w:hAnsi="Symbol" w:hint="default"/>
      </w:rPr>
    </w:lvl>
    <w:lvl w:ilvl="1" w:tplc="E510251A">
      <w:start w:val="1"/>
      <w:numFmt w:val="bullet"/>
      <w:lvlText w:val="o"/>
      <w:lvlJc w:val="left"/>
      <w:pPr>
        <w:ind w:left="1080" w:hanging="360"/>
      </w:pPr>
      <w:rPr>
        <w:rFonts w:ascii="Courier New" w:hAnsi="Courier New" w:hint="default"/>
      </w:rPr>
    </w:lvl>
    <w:lvl w:ilvl="2" w:tplc="CF3CB994">
      <w:start w:val="1"/>
      <w:numFmt w:val="bullet"/>
      <w:lvlText w:val=""/>
      <w:lvlJc w:val="left"/>
      <w:pPr>
        <w:ind w:left="1800" w:hanging="360"/>
      </w:pPr>
      <w:rPr>
        <w:rFonts w:ascii="Wingdings" w:hAnsi="Wingdings" w:hint="default"/>
      </w:rPr>
    </w:lvl>
    <w:lvl w:ilvl="3" w:tplc="F19C9962">
      <w:start w:val="1"/>
      <w:numFmt w:val="bullet"/>
      <w:lvlText w:val=""/>
      <w:lvlJc w:val="left"/>
      <w:pPr>
        <w:ind w:left="2520" w:hanging="360"/>
      </w:pPr>
      <w:rPr>
        <w:rFonts w:ascii="Symbol" w:hAnsi="Symbol" w:hint="default"/>
      </w:rPr>
    </w:lvl>
    <w:lvl w:ilvl="4" w:tplc="AB847D6C">
      <w:start w:val="1"/>
      <w:numFmt w:val="bullet"/>
      <w:lvlText w:val="o"/>
      <w:lvlJc w:val="left"/>
      <w:pPr>
        <w:ind w:left="3240" w:hanging="360"/>
      </w:pPr>
      <w:rPr>
        <w:rFonts w:ascii="Courier New" w:hAnsi="Courier New" w:hint="default"/>
      </w:rPr>
    </w:lvl>
    <w:lvl w:ilvl="5" w:tplc="3BC09ABE">
      <w:start w:val="1"/>
      <w:numFmt w:val="bullet"/>
      <w:lvlText w:val=""/>
      <w:lvlJc w:val="left"/>
      <w:pPr>
        <w:ind w:left="3960" w:hanging="360"/>
      </w:pPr>
      <w:rPr>
        <w:rFonts w:ascii="Wingdings" w:hAnsi="Wingdings" w:hint="default"/>
      </w:rPr>
    </w:lvl>
    <w:lvl w:ilvl="6" w:tplc="D870E196">
      <w:start w:val="1"/>
      <w:numFmt w:val="bullet"/>
      <w:lvlText w:val=""/>
      <w:lvlJc w:val="left"/>
      <w:pPr>
        <w:ind w:left="4680" w:hanging="360"/>
      </w:pPr>
      <w:rPr>
        <w:rFonts w:ascii="Symbol" w:hAnsi="Symbol" w:hint="default"/>
      </w:rPr>
    </w:lvl>
    <w:lvl w:ilvl="7" w:tplc="ED348DF8">
      <w:start w:val="1"/>
      <w:numFmt w:val="bullet"/>
      <w:lvlText w:val="o"/>
      <w:lvlJc w:val="left"/>
      <w:pPr>
        <w:ind w:left="5400" w:hanging="360"/>
      </w:pPr>
      <w:rPr>
        <w:rFonts w:ascii="Courier New" w:hAnsi="Courier New" w:hint="default"/>
      </w:rPr>
    </w:lvl>
    <w:lvl w:ilvl="8" w:tplc="C6F68296">
      <w:start w:val="1"/>
      <w:numFmt w:val="bullet"/>
      <w:lvlText w:val=""/>
      <w:lvlJc w:val="left"/>
      <w:pPr>
        <w:ind w:left="6120" w:hanging="360"/>
      </w:pPr>
      <w:rPr>
        <w:rFonts w:ascii="Wingdings" w:hAnsi="Wingdings" w:hint="default"/>
      </w:rPr>
    </w:lvl>
  </w:abstractNum>
  <w:abstractNum w:abstractNumId="90" w15:restartNumberingAfterBreak="0">
    <w:nsid w:val="7C3205A3"/>
    <w:multiLevelType w:val="hybridMultilevel"/>
    <w:tmpl w:val="C24204E2"/>
    <w:lvl w:ilvl="0" w:tplc="BBA66040">
      <w:start w:val="1"/>
      <w:numFmt w:val="bullet"/>
      <w:lvlText w:val=""/>
      <w:lvlJc w:val="left"/>
      <w:pPr>
        <w:ind w:left="720" w:hanging="360"/>
      </w:pPr>
      <w:rPr>
        <w:rFonts w:ascii="Symbol" w:hAnsi="Symbol" w:hint="default"/>
      </w:rPr>
    </w:lvl>
    <w:lvl w:ilvl="1" w:tplc="FF1EEC16">
      <w:start w:val="1"/>
      <w:numFmt w:val="bullet"/>
      <w:lvlText w:val="o"/>
      <w:lvlJc w:val="left"/>
      <w:pPr>
        <w:ind w:left="1440" w:hanging="360"/>
      </w:pPr>
      <w:rPr>
        <w:rFonts w:ascii="Courier New" w:hAnsi="Courier New" w:hint="default"/>
      </w:rPr>
    </w:lvl>
    <w:lvl w:ilvl="2" w:tplc="C352DA68">
      <w:start w:val="1"/>
      <w:numFmt w:val="bullet"/>
      <w:lvlText w:val=""/>
      <w:lvlJc w:val="left"/>
      <w:pPr>
        <w:ind w:left="2160" w:hanging="360"/>
      </w:pPr>
      <w:rPr>
        <w:rFonts w:ascii="Wingdings" w:hAnsi="Wingdings" w:hint="default"/>
      </w:rPr>
    </w:lvl>
    <w:lvl w:ilvl="3" w:tplc="84A07E7C">
      <w:start w:val="1"/>
      <w:numFmt w:val="bullet"/>
      <w:lvlText w:val=""/>
      <w:lvlJc w:val="left"/>
      <w:pPr>
        <w:ind w:left="2880" w:hanging="360"/>
      </w:pPr>
      <w:rPr>
        <w:rFonts w:ascii="Symbol" w:hAnsi="Symbol" w:hint="default"/>
      </w:rPr>
    </w:lvl>
    <w:lvl w:ilvl="4" w:tplc="DB501076">
      <w:start w:val="1"/>
      <w:numFmt w:val="bullet"/>
      <w:lvlText w:val="o"/>
      <w:lvlJc w:val="left"/>
      <w:pPr>
        <w:ind w:left="3600" w:hanging="360"/>
      </w:pPr>
      <w:rPr>
        <w:rFonts w:ascii="Courier New" w:hAnsi="Courier New" w:hint="default"/>
      </w:rPr>
    </w:lvl>
    <w:lvl w:ilvl="5" w:tplc="BCDE0116">
      <w:start w:val="1"/>
      <w:numFmt w:val="bullet"/>
      <w:lvlText w:val=""/>
      <w:lvlJc w:val="left"/>
      <w:pPr>
        <w:ind w:left="4320" w:hanging="360"/>
      </w:pPr>
      <w:rPr>
        <w:rFonts w:ascii="Wingdings" w:hAnsi="Wingdings" w:hint="default"/>
      </w:rPr>
    </w:lvl>
    <w:lvl w:ilvl="6" w:tplc="E466E1F4">
      <w:start w:val="1"/>
      <w:numFmt w:val="bullet"/>
      <w:lvlText w:val=""/>
      <w:lvlJc w:val="left"/>
      <w:pPr>
        <w:ind w:left="5040" w:hanging="360"/>
      </w:pPr>
      <w:rPr>
        <w:rFonts w:ascii="Symbol" w:hAnsi="Symbol" w:hint="default"/>
      </w:rPr>
    </w:lvl>
    <w:lvl w:ilvl="7" w:tplc="CC9884D8">
      <w:start w:val="1"/>
      <w:numFmt w:val="bullet"/>
      <w:lvlText w:val="o"/>
      <w:lvlJc w:val="left"/>
      <w:pPr>
        <w:ind w:left="5760" w:hanging="360"/>
      </w:pPr>
      <w:rPr>
        <w:rFonts w:ascii="Courier New" w:hAnsi="Courier New" w:hint="default"/>
      </w:rPr>
    </w:lvl>
    <w:lvl w:ilvl="8" w:tplc="EB6045F8">
      <w:start w:val="1"/>
      <w:numFmt w:val="bullet"/>
      <w:lvlText w:val=""/>
      <w:lvlJc w:val="left"/>
      <w:pPr>
        <w:ind w:left="6480" w:hanging="360"/>
      </w:pPr>
      <w:rPr>
        <w:rFonts w:ascii="Wingdings" w:hAnsi="Wingdings" w:hint="default"/>
      </w:rPr>
    </w:lvl>
  </w:abstractNum>
  <w:abstractNum w:abstractNumId="91" w15:restartNumberingAfterBreak="0">
    <w:nsid w:val="7F7A714B"/>
    <w:multiLevelType w:val="hybridMultilevel"/>
    <w:tmpl w:val="D4FC484A"/>
    <w:lvl w:ilvl="0" w:tplc="A580D146">
      <w:start w:val="1"/>
      <w:numFmt w:val="bullet"/>
      <w:lvlText w:val=""/>
      <w:lvlJc w:val="left"/>
      <w:pPr>
        <w:ind w:left="720" w:hanging="360"/>
      </w:pPr>
      <w:rPr>
        <w:rFonts w:ascii="Symbol" w:hAnsi="Symbol" w:hint="default"/>
      </w:rPr>
    </w:lvl>
    <w:lvl w:ilvl="1" w:tplc="0254CC30">
      <w:start w:val="1"/>
      <w:numFmt w:val="bullet"/>
      <w:lvlText w:val="o"/>
      <w:lvlJc w:val="left"/>
      <w:pPr>
        <w:ind w:left="1440" w:hanging="360"/>
      </w:pPr>
      <w:rPr>
        <w:rFonts w:ascii="Courier New" w:hAnsi="Courier New" w:hint="default"/>
      </w:rPr>
    </w:lvl>
    <w:lvl w:ilvl="2" w:tplc="03262590">
      <w:start w:val="1"/>
      <w:numFmt w:val="bullet"/>
      <w:lvlText w:val=""/>
      <w:lvlJc w:val="left"/>
      <w:pPr>
        <w:ind w:left="2160" w:hanging="360"/>
      </w:pPr>
      <w:rPr>
        <w:rFonts w:ascii="Wingdings" w:hAnsi="Wingdings" w:hint="default"/>
      </w:rPr>
    </w:lvl>
    <w:lvl w:ilvl="3" w:tplc="75603D32">
      <w:start w:val="1"/>
      <w:numFmt w:val="bullet"/>
      <w:lvlText w:val=""/>
      <w:lvlJc w:val="left"/>
      <w:pPr>
        <w:ind w:left="2880" w:hanging="360"/>
      </w:pPr>
      <w:rPr>
        <w:rFonts w:ascii="Symbol" w:hAnsi="Symbol" w:hint="default"/>
      </w:rPr>
    </w:lvl>
    <w:lvl w:ilvl="4" w:tplc="39CCD7DC">
      <w:start w:val="1"/>
      <w:numFmt w:val="bullet"/>
      <w:lvlText w:val="o"/>
      <w:lvlJc w:val="left"/>
      <w:pPr>
        <w:ind w:left="3600" w:hanging="360"/>
      </w:pPr>
      <w:rPr>
        <w:rFonts w:ascii="Courier New" w:hAnsi="Courier New" w:hint="default"/>
      </w:rPr>
    </w:lvl>
    <w:lvl w:ilvl="5" w:tplc="D00CD3CC">
      <w:start w:val="1"/>
      <w:numFmt w:val="bullet"/>
      <w:lvlText w:val=""/>
      <w:lvlJc w:val="left"/>
      <w:pPr>
        <w:ind w:left="4320" w:hanging="360"/>
      </w:pPr>
      <w:rPr>
        <w:rFonts w:ascii="Wingdings" w:hAnsi="Wingdings" w:hint="default"/>
      </w:rPr>
    </w:lvl>
    <w:lvl w:ilvl="6" w:tplc="D9F6457E">
      <w:start w:val="1"/>
      <w:numFmt w:val="bullet"/>
      <w:lvlText w:val=""/>
      <w:lvlJc w:val="left"/>
      <w:pPr>
        <w:ind w:left="5040" w:hanging="360"/>
      </w:pPr>
      <w:rPr>
        <w:rFonts w:ascii="Symbol" w:hAnsi="Symbol" w:hint="default"/>
      </w:rPr>
    </w:lvl>
    <w:lvl w:ilvl="7" w:tplc="5A5E63C8">
      <w:start w:val="1"/>
      <w:numFmt w:val="bullet"/>
      <w:lvlText w:val="o"/>
      <w:lvlJc w:val="left"/>
      <w:pPr>
        <w:ind w:left="5760" w:hanging="360"/>
      </w:pPr>
      <w:rPr>
        <w:rFonts w:ascii="Courier New" w:hAnsi="Courier New" w:hint="default"/>
      </w:rPr>
    </w:lvl>
    <w:lvl w:ilvl="8" w:tplc="6AAE36E2">
      <w:start w:val="1"/>
      <w:numFmt w:val="bullet"/>
      <w:lvlText w:val=""/>
      <w:lvlJc w:val="left"/>
      <w:pPr>
        <w:ind w:left="6480" w:hanging="360"/>
      </w:pPr>
      <w:rPr>
        <w:rFonts w:ascii="Wingdings" w:hAnsi="Wingdings" w:hint="default"/>
      </w:rPr>
    </w:lvl>
  </w:abstractNum>
  <w:abstractNum w:abstractNumId="92" w15:restartNumberingAfterBreak="0">
    <w:nsid w:val="7FAE4401"/>
    <w:multiLevelType w:val="hybridMultilevel"/>
    <w:tmpl w:val="771C0138"/>
    <w:lvl w:ilvl="0" w:tplc="06FE9E22">
      <w:start w:val="1"/>
      <w:numFmt w:val="bullet"/>
      <w:lvlText w:val="-"/>
      <w:lvlJc w:val="left"/>
      <w:pPr>
        <w:ind w:left="720" w:hanging="360"/>
      </w:pPr>
      <w:rPr>
        <w:rFonts w:ascii="Aptos" w:hAnsi="Aptos" w:hint="default"/>
      </w:rPr>
    </w:lvl>
    <w:lvl w:ilvl="1" w:tplc="23224682">
      <w:start w:val="1"/>
      <w:numFmt w:val="bullet"/>
      <w:lvlText w:val="o"/>
      <w:lvlJc w:val="left"/>
      <w:pPr>
        <w:ind w:left="1440" w:hanging="360"/>
      </w:pPr>
      <w:rPr>
        <w:rFonts w:ascii="Courier New" w:hAnsi="Courier New" w:hint="default"/>
      </w:rPr>
    </w:lvl>
    <w:lvl w:ilvl="2" w:tplc="3AB0E24A">
      <w:start w:val="1"/>
      <w:numFmt w:val="bullet"/>
      <w:lvlText w:val=""/>
      <w:lvlJc w:val="left"/>
      <w:pPr>
        <w:ind w:left="2160" w:hanging="360"/>
      </w:pPr>
      <w:rPr>
        <w:rFonts w:ascii="Wingdings" w:hAnsi="Wingdings" w:hint="default"/>
      </w:rPr>
    </w:lvl>
    <w:lvl w:ilvl="3" w:tplc="BCA8253C">
      <w:start w:val="1"/>
      <w:numFmt w:val="bullet"/>
      <w:lvlText w:val=""/>
      <w:lvlJc w:val="left"/>
      <w:pPr>
        <w:ind w:left="2880" w:hanging="360"/>
      </w:pPr>
      <w:rPr>
        <w:rFonts w:ascii="Symbol" w:hAnsi="Symbol" w:hint="default"/>
      </w:rPr>
    </w:lvl>
    <w:lvl w:ilvl="4" w:tplc="D9F638DC">
      <w:start w:val="1"/>
      <w:numFmt w:val="bullet"/>
      <w:lvlText w:val="o"/>
      <w:lvlJc w:val="left"/>
      <w:pPr>
        <w:ind w:left="3600" w:hanging="360"/>
      </w:pPr>
      <w:rPr>
        <w:rFonts w:ascii="Courier New" w:hAnsi="Courier New" w:hint="default"/>
      </w:rPr>
    </w:lvl>
    <w:lvl w:ilvl="5" w:tplc="D05E5E94">
      <w:start w:val="1"/>
      <w:numFmt w:val="bullet"/>
      <w:lvlText w:val=""/>
      <w:lvlJc w:val="left"/>
      <w:pPr>
        <w:ind w:left="4320" w:hanging="360"/>
      </w:pPr>
      <w:rPr>
        <w:rFonts w:ascii="Wingdings" w:hAnsi="Wingdings" w:hint="default"/>
      </w:rPr>
    </w:lvl>
    <w:lvl w:ilvl="6" w:tplc="CBCE4338">
      <w:start w:val="1"/>
      <w:numFmt w:val="bullet"/>
      <w:lvlText w:val=""/>
      <w:lvlJc w:val="left"/>
      <w:pPr>
        <w:ind w:left="5040" w:hanging="360"/>
      </w:pPr>
      <w:rPr>
        <w:rFonts w:ascii="Symbol" w:hAnsi="Symbol" w:hint="default"/>
      </w:rPr>
    </w:lvl>
    <w:lvl w:ilvl="7" w:tplc="4E32364E">
      <w:start w:val="1"/>
      <w:numFmt w:val="bullet"/>
      <w:lvlText w:val="o"/>
      <w:lvlJc w:val="left"/>
      <w:pPr>
        <w:ind w:left="5760" w:hanging="360"/>
      </w:pPr>
      <w:rPr>
        <w:rFonts w:ascii="Courier New" w:hAnsi="Courier New" w:hint="default"/>
      </w:rPr>
    </w:lvl>
    <w:lvl w:ilvl="8" w:tplc="C6149C3C">
      <w:start w:val="1"/>
      <w:numFmt w:val="bullet"/>
      <w:lvlText w:val=""/>
      <w:lvlJc w:val="left"/>
      <w:pPr>
        <w:ind w:left="6480" w:hanging="360"/>
      </w:pPr>
      <w:rPr>
        <w:rFonts w:ascii="Wingdings" w:hAnsi="Wingdings" w:hint="default"/>
      </w:rPr>
    </w:lvl>
  </w:abstractNum>
  <w:abstractNum w:abstractNumId="93" w15:restartNumberingAfterBreak="0">
    <w:nsid w:val="7FDB30F4"/>
    <w:multiLevelType w:val="hybridMultilevel"/>
    <w:tmpl w:val="0BC009C8"/>
    <w:lvl w:ilvl="0" w:tplc="B9F6846C">
      <w:start w:val="1"/>
      <w:numFmt w:val="bullet"/>
      <w:lvlText w:val="-"/>
      <w:lvlJc w:val="left"/>
      <w:pPr>
        <w:ind w:left="720" w:hanging="360"/>
      </w:pPr>
      <w:rPr>
        <w:rFonts w:ascii="Aptos" w:hAnsi="Aptos" w:hint="default"/>
      </w:rPr>
    </w:lvl>
    <w:lvl w:ilvl="1" w:tplc="90964A00">
      <w:start w:val="1"/>
      <w:numFmt w:val="bullet"/>
      <w:lvlText w:val="o"/>
      <w:lvlJc w:val="left"/>
      <w:pPr>
        <w:ind w:left="1440" w:hanging="360"/>
      </w:pPr>
      <w:rPr>
        <w:rFonts w:ascii="Courier New" w:hAnsi="Courier New" w:hint="default"/>
      </w:rPr>
    </w:lvl>
    <w:lvl w:ilvl="2" w:tplc="4F8AC090">
      <w:start w:val="1"/>
      <w:numFmt w:val="bullet"/>
      <w:lvlText w:val=""/>
      <w:lvlJc w:val="left"/>
      <w:pPr>
        <w:ind w:left="2160" w:hanging="360"/>
      </w:pPr>
      <w:rPr>
        <w:rFonts w:ascii="Wingdings" w:hAnsi="Wingdings" w:hint="default"/>
      </w:rPr>
    </w:lvl>
    <w:lvl w:ilvl="3" w:tplc="C5829A08">
      <w:start w:val="1"/>
      <w:numFmt w:val="bullet"/>
      <w:lvlText w:val=""/>
      <w:lvlJc w:val="left"/>
      <w:pPr>
        <w:ind w:left="2880" w:hanging="360"/>
      </w:pPr>
      <w:rPr>
        <w:rFonts w:ascii="Symbol" w:hAnsi="Symbol" w:hint="default"/>
      </w:rPr>
    </w:lvl>
    <w:lvl w:ilvl="4" w:tplc="91923636">
      <w:start w:val="1"/>
      <w:numFmt w:val="bullet"/>
      <w:lvlText w:val="o"/>
      <w:lvlJc w:val="left"/>
      <w:pPr>
        <w:ind w:left="3600" w:hanging="360"/>
      </w:pPr>
      <w:rPr>
        <w:rFonts w:ascii="Courier New" w:hAnsi="Courier New" w:hint="default"/>
      </w:rPr>
    </w:lvl>
    <w:lvl w:ilvl="5" w:tplc="3440DF44">
      <w:start w:val="1"/>
      <w:numFmt w:val="bullet"/>
      <w:lvlText w:val=""/>
      <w:lvlJc w:val="left"/>
      <w:pPr>
        <w:ind w:left="4320" w:hanging="360"/>
      </w:pPr>
      <w:rPr>
        <w:rFonts w:ascii="Wingdings" w:hAnsi="Wingdings" w:hint="default"/>
      </w:rPr>
    </w:lvl>
    <w:lvl w:ilvl="6" w:tplc="D83AB1F8">
      <w:start w:val="1"/>
      <w:numFmt w:val="bullet"/>
      <w:lvlText w:val=""/>
      <w:lvlJc w:val="left"/>
      <w:pPr>
        <w:ind w:left="5040" w:hanging="360"/>
      </w:pPr>
      <w:rPr>
        <w:rFonts w:ascii="Symbol" w:hAnsi="Symbol" w:hint="default"/>
      </w:rPr>
    </w:lvl>
    <w:lvl w:ilvl="7" w:tplc="0F9AE750">
      <w:start w:val="1"/>
      <w:numFmt w:val="bullet"/>
      <w:lvlText w:val="o"/>
      <w:lvlJc w:val="left"/>
      <w:pPr>
        <w:ind w:left="5760" w:hanging="360"/>
      </w:pPr>
      <w:rPr>
        <w:rFonts w:ascii="Courier New" w:hAnsi="Courier New" w:hint="default"/>
      </w:rPr>
    </w:lvl>
    <w:lvl w:ilvl="8" w:tplc="A6547D96">
      <w:start w:val="1"/>
      <w:numFmt w:val="bullet"/>
      <w:lvlText w:val=""/>
      <w:lvlJc w:val="left"/>
      <w:pPr>
        <w:ind w:left="6480" w:hanging="360"/>
      </w:pPr>
      <w:rPr>
        <w:rFonts w:ascii="Wingdings" w:hAnsi="Wingdings" w:hint="default"/>
      </w:rPr>
    </w:lvl>
  </w:abstractNum>
  <w:num w:numId="1" w16cid:durableId="1608848758">
    <w:abstractNumId w:val="91"/>
  </w:num>
  <w:num w:numId="2" w16cid:durableId="1947927847">
    <w:abstractNumId w:val="37"/>
  </w:num>
  <w:num w:numId="3" w16cid:durableId="85884797">
    <w:abstractNumId w:val="16"/>
  </w:num>
  <w:num w:numId="4" w16cid:durableId="201485433">
    <w:abstractNumId w:val="88"/>
  </w:num>
  <w:num w:numId="5" w16cid:durableId="565989429">
    <w:abstractNumId w:val="9"/>
  </w:num>
  <w:num w:numId="6" w16cid:durableId="705450015">
    <w:abstractNumId w:val="71"/>
  </w:num>
  <w:num w:numId="7" w16cid:durableId="680283671">
    <w:abstractNumId w:val="50"/>
  </w:num>
  <w:num w:numId="8" w16cid:durableId="1287392712">
    <w:abstractNumId w:val="60"/>
  </w:num>
  <w:num w:numId="9" w16cid:durableId="2105412573">
    <w:abstractNumId w:val="28"/>
  </w:num>
  <w:num w:numId="10" w16cid:durableId="1628004937">
    <w:abstractNumId w:val="80"/>
  </w:num>
  <w:num w:numId="11" w16cid:durableId="1192836572">
    <w:abstractNumId w:val="58"/>
  </w:num>
  <w:num w:numId="12" w16cid:durableId="527642408">
    <w:abstractNumId w:val="82"/>
  </w:num>
  <w:num w:numId="13" w16cid:durableId="1736275976">
    <w:abstractNumId w:val="93"/>
  </w:num>
  <w:num w:numId="14" w16cid:durableId="1142501651">
    <w:abstractNumId w:val="65"/>
  </w:num>
  <w:num w:numId="15" w16cid:durableId="1548639007">
    <w:abstractNumId w:val="81"/>
  </w:num>
  <w:num w:numId="16" w16cid:durableId="649018169">
    <w:abstractNumId w:val="78"/>
  </w:num>
  <w:num w:numId="17" w16cid:durableId="1128477728">
    <w:abstractNumId w:val="18"/>
  </w:num>
  <w:num w:numId="18" w16cid:durableId="756946292">
    <w:abstractNumId w:val="92"/>
  </w:num>
  <w:num w:numId="19" w16cid:durableId="1331712635">
    <w:abstractNumId w:val="7"/>
  </w:num>
  <w:num w:numId="20" w16cid:durableId="1376008660">
    <w:abstractNumId w:val="49"/>
  </w:num>
  <w:num w:numId="21" w16cid:durableId="139469389">
    <w:abstractNumId w:val="25"/>
  </w:num>
  <w:num w:numId="22" w16cid:durableId="639111440">
    <w:abstractNumId w:val="52"/>
  </w:num>
  <w:num w:numId="23" w16cid:durableId="1878736659">
    <w:abstractNumId w:val="43"/>
  </w:num>
  <w:num w:numId="24" w16cid:durableId="1593322616">
    <w:abstractNumId w:val="89"/>
  </w:num>
  <w:num w:numId="25" w16cid:durableId="1890414167">
    <w:abstractNumId w:val="26"/>
  </w:num>
  <w:num w:numId="26" w16cid:durableId="1886604356">
    <w:abstractNumId w:val="90"/>
  </w:num>
  <w:num w:numId="27" w16cid:durableId="1560087980">
    <w:abstractNumId w:val="77"/>
  </w:num>
  <w:num w:numId="28" w16cid:durableId="1748728240">
    <w:abstractNumId w:val="20"/>
  </w:num>
  <w:num w:numId="29" w16cid:durableId="2001687775">
    <w:abstractNumId w:val="29"/>
  </w:num>
  <w:num w:numId="30" w16cid:durableId="1301962026">
    <w:abstractNumId w:val="84"/>
  </w:num>
  <w:num w:numId="31" w16cid:durableId="2043744594">
    <w:abstractNumId w:val="19"/>
  </w:num>
  <w:num w:numId="32" w16cid:durableId="732387257">
    <w:abstractNumId w:val="47"/>
  </w:num>
  <w:num w:numId="33" w16cid:durableId="2007782813">
    <w:abstractNumId w:val="74"/>
  </w:num>
  <w:num w:numId="34" w16cid:durableId="1446148127">
    <w:abstractNumId w:val="6"/>
  </w:num>
  <w:num w:numId="35" w16cid:durableId="162011094">
    <w:abstractNumId w:val="66"/>
  </w:num>
  <w:num w:numId="36" w16cid:durableId="76753635">
    <w:abstractNumId w:val="44"/>
  </w:num>
  <w:num w:numId="37" w16cid:durableId="118493683">
    <w:abstractNumId w:val="0"/>
  </w:num>
  <w:num w:numId="38" w16cid:durableId="678779948">
    <w:abstractNumId w:val="76"/>
  </w:num>
  <w:num w:numId="39" w16cid:durableId="912351748">
    <w:abstractNumId w:val="42"/>
  </w:num>
  <w:num w:numId="40" w16cid:durableId="2011784612">
    <w:abstractNumId w:val="57"/>
  </w:num>
  <w:num w:numId="41" w16cid:durableId="1538810325">
    <w:abstractNumId w:val="8"/>
  </w:num>
  <w:num w:numId="42" w16cid:durableId="1835416879">
    <w:abstractNumId w:val="1"/>
  </w:num>
  <w:num w:numId="43" w16cid:durableId="1826899091">
    <w:abstractNumId w:val="54"/>
  </w:num>
  <w:num w:numId="44" w16cid:durableId="397366249">
    <w:abstractNumId w:val="70"/>
  </w:num>
  <w:num w:numId="45" w16cid:durableId="1332026643">
    <w:abstractNumId w:val="56"/>
  </w:num>
  <w:num w:numId="46" w16cid:durableId="737284245">
    <w:abstractNumId w:val="51"/>
  </w:num>
  <w:num w:numId="47" w16cid:durableId="1381899690">
    <w:abstractNumId w:val="10"/>
  </w:num>
  <w:num w:numId="48" w16cid:durableId="222251619">
    <w:abstractNumId w:val="3"/>
  </w:num>
  <w:num w:numId="49" w16cid:durableId="1743020348">
    <w:abstractNumId w:val="13"/>
  </w:num>
  <w:num w:numId="50" w16cid:durableId="148255096">
    <w:abstractNumId w:val="24"/>
  </w:num>
  <w:num w:numId="51" w16cid:durableId="719791417">
    <w:abstractNumId w:val="5"/>
  </w:num>
  <w:num w:numId="52" w16cid:durableId="942034337">
    <w:abstractNumId w:val="30"/>
  </w:num>
  <w:num w:numId="53" w16cid:durableId="1581209588">
    <w:abstractNumId w:val="11"/>
  </w:num>
  <w:num w:numId="54" w16cid:durableId="1001548218">
    <w:abstractNumId w:val="45"/>
  </w:num>
  <w:num w:numId="55" w16cid:durableId="503014402">
    <w:abstractNumId w:val="35"/>
  </w:num>
  <w:num w:numId="56" w16cid:durableId="1451581887">
    <w:abstractNumId w:val="63"/>
  </w:num>
  <w:num w:numId="57" w16cid:durableId="326785245">
    <w:abstractNumId w:val="27"/>
  </w:num>
  <w:num w:numId="58" w16cid:durableId="32538158">
    <w:abstractNumId w:val="68"/>
  </w:num>
  <w:num w:numId="59" w16cid:durableId="1168521980">
    <w:abstractNumId w:val="85"/>
  </w:num>
  <w:num w:numId="60" w16cid:durableId="962807714">
    <w:abstractNumId w:val="22"/>
  </w:num>
  <w:num w:numId="61" w16cid:durableId="1954557719">
    <w:abstractNumId w:val="73"/>
  </w:num>
  <w:num w:numId="62" w16cid:durableId="859856213">
    <w:abstractNumId w:val="31"/>
  </w:num>
  <w:num w:numId="63" w16cid:durableId="1428961973">
    <w:abstractNumId w:val="39"/>
  </w:num>
  <w:num w:numId="64" w16cid:durableId="472605221">
    <w:abstractNumId w:val="67"/>
  </w:num>
  <w:num w:numId="65" w16cid:durableId="1225722373">
    <w:abstractNumId w:val="69"/>
  </w:num>
  <w:num w:numId="66" w16cid:durableId="1509759704">
    <w:abstractNumId w:val="2"/>
  </w:num>
  <w:num w:numId="67" w16cid:durableId="1087461675">
    <w:abstractNumId w:val="86"/>
  </w:num>
  <w:num w:numId="68" w16cid:durableId="1343321168">
    <w:abstractNumId w:val="4"/>
  </w:num>
  <w:num w:numId="69" w16cid:durableId="1944338668">
    <w:abstractNumId w:val="83"/>
  </w:num>
  <w:num w:numId="70" w16cid:durableId="660501866">
    <w:abstractNumId w:val="64"/>
  </w:num>
  <w:num w:numId="71" w16cid:durableId="1054693712">
    <w:abstractNumId w:val="41"/>
  </w:num>
  <w:num w:numId="72" w16cid:durableId="1440490863">
    <w:abstractNumId w:val="75"/>
  </w:num>
  <w:num w:numId="73" w16cid:durableId="1216771503">
    <w:abstractNumId w:val="15"/>
  </w:num>
  <w:num w:numId="74" w16cid:durableId="1954166115">
    <w:abstractNumId w:val="61"/>
  </w:num>
  <w:num w:numId="75" w16cid:durableId="1472013899">
    <w:abstractNumId w:val="33"/>
  </w:num>
  <w:num w:numId="76" w16cid:durableId="1581208611">
    <w:abstractNumId w:val="12"/>
  </w:num>
  <w:num w:numId="77" w16cid:durableId="918296882">
    <w:abstractNumId w:val="59"/>
  </w:num>
  <w:num w:numId="78" w16cid:durableId="723606781">
    <w:abstractNumId w:val="17"/>
  </w:num>
  <w:num w:numId="79" w16cid:durableId="1600067979">
    <w:abstractNumId w:val="21"/>
  </w:num>
  <w:num w:numId="80" w16cid:durableId="2064063734">
    <w:abstractNumId w:val="23"/>
  </w:num>
  <w:num w:numId="81" w16cid:durableId="1291014768">
    <w:abstractNumId w:val="36"/>
  </w:num>
  <w:num w:numId="82" w16cid:durableId="1586920600">
    <w:abstractNumId w:val="48"/>
  </w:num>
  <w:num w:numId="83" w16cid:durableId="382020269">
    <w:abstractNumId w:val="14"/>
  </w:num>
  <w:num w:numId="84" w16cid:durableId="2038696726">
    <w:abstractNumId w:val="62"/>
  </w:num>
  <w:num w:numId="85" w16cid:durableId="1113282250">
    <w:abstractNumId w:val="87"/>
  </w:num>
  <w:num w:numId="86" w16cid:durableId="73626344">
    <w:abstractNumId w:val="46"/>
  </w:num>
  <w:num w:numId="87" w16cid:durableId="852450284">
    <w:abstractNumId w:val="72"/>
  </w:num>
  <w:num w:numId="88" w16cid:durableId="1769039636">
    <w:abstractNumId w:val="32"/>
  </w:num>
  <w:num w:numId="89" w16cid:durableId="1033731709">
    <w:abstractNumId w:val="40"/>
  </w:num>
  <w:num w:numId="90" w16cid:durableId="258028906">
    <w:abstractNumId w:val="55"/>
  </w:num>
  <w:num w:numId="91" w16cid:durableId="427046823">
    <w:abstractNumId w:val="53"/>
  </w:num>
  <w:num w:numId="92" w16cid:durableId="253365845">
    <w:abstractNumId w:val="79"/>
  </w:num>
  <w:num w:numId="93" w16cid:durableId="715590911">
    <w:abstractNumId w:val="38"/>
  </w:num>
  <w:num w:numId="94" w16cid:durableId="967664040">
    <w:abstractNumId w:val="3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CD"/>
    <w:rsid w:val="00000A17"/>
    <w:rsid w:val="00001C34"/>
    <w:rsid w:val="00001E9D"/>
    <w:rsid w:val="00001F61"/>
    <w:rsid w:val="00003020"/>
    <w:rsid w:val="0000319B"/>
    <w:rsid w:val="000041CD"/>
    <w:rsid w:val="000050DC"/>
    <w:rsid w:val="00006389"/>
    <w:rsid w:val="00010002"/>
    <w:rsid w:val="00010C57"/>
    <w:rsid w:val="00010EBC"/>
    <w:rsid w:val="00011D0D"/>
    <w:rsid w:val="00013F7E"/>
    <w:rsid w:val="000144CD"/>
    <w:rsid w:val="00015BDD"/>
    <w:rsid w:val="0001799D"/>
    <w:rsid w:val="00022407"/>
    <w:rsid w:val="00022551"/>
    <w:rsid w:val="00024527"/>
    <w:rsid w:val="00024D13"/>
    <w:rsid w:val="00026027"/>
    <w:rsid w:val="000268DD"/>
    <w:rsid w:val="00027D74"/>
    <w:rsid w:val="0002C7A0"/>
    <w:rsid w:val="00030AA7"/>
    <w:rsid w:val="00032829"/>
    <w:rsid w:val="00033469"/>
    <w:rsid w:val="0003348C"/>
    <w:rsid w:val="00033918"/>
    <w:rsid w:val="00033E4D"/>
    <w:rsid w:val="00035089"/>
    <w:rsid w:val="00040561"/>
    <w:rsid w:val="00040645"/>
    <w:rsid w:val="000422FC"/>
    <w:rsid w:val="000439A1"/>
    <w:rsid w:val="0004404A"/>
    <w:rsid w:val="000447F2"/>
    <w:rsid w:val="0004581E"/>
    <w:rsid w:val="000466EA"/>
    <w:rsid w:val="0005014C"/>
    <w:rsid w:val="0005030B"/>
    <w:rsid w:val="000528F9"/>
    <w:rsid w:val="00052AEA"/>
    <w:rsid w:val="000537B1"/>
    <w:rsid w:val="000549BE"/>
    <w:rsid w:val="00055C9F"/>
    <w:rsid w:val="00055D84"/>
    <w:rsid w:val="00056472"/>
    <w:rsid w:val="00056AF8"/>
    <w:rsid w:val="00056F62"/>
    <w:rsid w:val="00057EEA"/>
    <w:rsid w:val="00063327"/>
    <w:rsid w:val="00065D59"/>
    <w:rsid w:val="000666E5"/>
    <w:rsid w:val="00070937"/>
    <w:rsid w:val="000714B4"/>
    <w:rsid w:val="00073326"/>
    <w:rsid w:val="000739C1"/>
    <w:rsid w:val="00073DB9"/>
    <w:rsid w:val="00073EE4"/>
    <w:rsid w:val="00074F01"/>
    <w:rsid w:val="00077E15"/>
    <w:rsid w:val="00080087"/>
    <w:rsid w:val="00080E42"/>
    <w:rsid w:val="000818C5"/>
    <w:rsid w:val="00082390"/>
    <w:rsid w:val="00082538"/>
    <w:rsid w:val="000827B1"/>
    <w:rsid w:val="00082D0B"/>
    <w:rsid w:val="00082E94"/>
    <w:rsid w:val="00083B2C"/>
    <w:rsid w:val="00084529"/>
    <w:rsid w:val="000857C7"/>
    <w:rsid w:val="00085930"/>
    <w:rsid w:val="0008594B"/>
    <w:rsid w:val="00086454"/>
    <w:rsid w:val="000866F1"/>
    <w:rsid w:val="00087649"/>
    <w:rsid w:val="000903DB"/>
    <w:rsid w:val="00090E44"/>
    <w:rsid w:val="00091AB9"/>
    <w:rsid w:val="00092088"/>
    <w:rsid w:val="000925D4"/>
    <w:rsid w:val="00093559"/>
    <w:rsid w:val="00094976"/>
    <w:rsid w:val="0009547C"/>
    <w:rsid w:val="00095656"/>
    <w:rsid w:val="0009571E"/>
    <w:rsid w:val="00095DFC"/>
    <w:rsid w:val="00096140"/>
    <w:rsid w:val="00096757"/>
    <w:rsid w:val="00096862"/>
    <w:rsid w:val="000A1DBC"/>
    <w:rsid w:val="000A66F5"/>
    <w:rsid w:val="000A6972"/>
    <w:rsid w:val="000A7191"/>
    <w:rsid w:val="000B1D6F"/>
    <w:rsid w:val="000B283A"/>
    <w:rsid w:val="000B2A18"/>
    <w:rsid w:val="000B2BA5"/>
    <w:rsid w:val="000B2EFD"/>
    <w:rsid w:val="000B5463"/>
    <w:rsid w:val="000B5511"/>
    <w:rsid w:val="000B5575"/>
    <w:rsid w:val="000B7559"/>
    <w:rsid w:val="000C0542"/>
    <w:rsid w:val="000C05AB"/>
    <w:rsid w:val="000C0654"/>
    <w:rsid w:val="000C10F7"/>
    <w:rsid w:val="000C14AB"/>
    <w:rsid w:val="000C36C0"/>
    <w:rsid w:val="000C4ADF"/>
    <w:rsid w:val="000C51CC"/>
    <w:rsid w:val="000C6536"/>
    <w:rsid w:val="000C7C36"/>
    <w:rsid w:val="000C7F94"/>
    <w:rsid w:val="000D249D"/>
    <w:rsid w:val="000D3399"/>
    <w:rsid w:val="000D472C"/>
    <w:rsid w:val="000D60B3"/>
    <w:rsid w:val="000D7A87"/>
    <w:rsid w:val="000D7ABF"/>
    <w:rsid w:val="000E0175"/>
    <w:rsid w:val="000E098F"/>
    <w:rsid w:val="000E0CC0"/>
    <w:rsid w:val="000E0D15"/>
    <w:rsid w:val="000E2AD0"/>
    <w:rsid w:val="000E3551"/>
    <w:rsid w:val="000E4F69"/>
    <w:rsid w:val="000E54BE"/>
    <w:rsid w:val="000E6686"/>
    <w:rsid w:val="000E6C66"/>
    <w:rsid w:val="000E7411"/>
    <w:rsid w:val="000E75DB"/>
    <w:rsid w:val="000F009A"/>
    <w:rsid w:val="000F07F6"/>
    <w:rsid w:val="000F1AB1"/>
    <w:rsid w:val="000F2476"/>
    <w:rsid w:val="000F3C6C"/>
    <w:rsid w:val="000F3E02"/>
    <w:rsid w:val="000F44B6"/>
    <w:rsid w:val="000F4B12"/>
    <w:rsid w:val="000F5387"/>
    <w:rsid w:val="000F6A27"/>
    <w:rsid w:val="000F6D3B"/>
    <w:rsid w:val="000F7801"/>
    <w:rsid w:val="000F7C14"/>
    <w:rsid w:val="00102653"/>
    <w:rsid w:val="001028D4"/>
    <w:rsid w:val="00103FE6"/>
    <w:rsid w:val="001043DA"/>
    <w:rsid w:val="0010472E"/>
    <w:rsid w:val="00105F31"/>
    <w:rsid w:val="001060A8"/>
    <w:rsid w:val="00107BEF"/>
    <w:rsid w:val="001101D5"/>
    <w:rsid w:val="001108FB"/>
    <w:rsid w:val="001116C3"/>
    <w:rsid w:val="0011368C"/>
    <w:rsid w:val="00113E5F"/>
    <w:rsid w:val="001158F3"/>
    <w:rsid w:val="00117005"/>
    <w:rsid w:val="00121AD4"/>
    <w:rsid w:val="00124661"/>
    <w:rsid w:val="00125740"/>
    <w:rsid w:val="00125E2F"/>
    <w:rsid w:val="00126F9E"/>
    <w:rsid w:val="00130DE1"/>
    <w:rsid w:val="00131084"/>
    <w:rsid w:val="00131CDD"/>
    <w:rsid w:val="00133104"/>
    <w:rsid w:val="001338AF"/>
    <w:rsid w:val="001340B5"/>
    <w:rsid w:val="0013510F"/>
    <w:rsid w:val="00136987"/>
    <w:rsid w:val="00136B88"/>
    <w:rsid w:val="00136DAE"/>
    <w:rsid w:val="00137DCE"/>
    <w:rsid w:val="0013F3E8"/>
    <w:rsid w:val="00140B4F"/>
    <w:rsid w:val="00141EA9"/>
    <w:rsid w:val="00142036"/>
    <w:rsid w:val="00142673"/>
    <w:rsid w:val="00142787"/>
    <w:rsid w:val="00143B8C"/>
    <w:rsid w:val="00144EBA"/>
    <w:rsid w:val="0014603E"/>
    <w:rsid w:val="00147228"/>
    <w:rsid w:val="00151336"/>
    <w:rsid w:val="001516F6"/>
    <w:rsid w:val="00154160"/>
    <w:rsid w:val="001544FC"/>
    <w:rsid w:val="00155588"/>
    <w:rsid w:val="0015748E"/>
    <w:rsid w:val="00160120"/>
    <w:rsid w:val="0016038C"/>
    <w:rsid w:val="00161430"/>
    <w:rsid w:val="00163500"/>
    <w:rsid w:val="00163B4E"/>
    <w:rsid w:val="001644CE"/>
    <w:rsid w:val="00165274"/>
    <w:rsid w:val="0016588E"/>
    <w:rsid w:val="00166A9B"/>
    <w:rsid w:val="0017042E"/>
    <w:rsid w:val="0017047B"/>
    <w:rsid w:val="0017270B"/>
    <w:rsid w:val="0017328D"/>
    <w:rsid w:val="00173C20"/>
    <w:rsid w:val="00173D92"/>
    <w:rsid w:val="0017437F"/>
    <w:rsid w:val="001755BA"/>
    <w:rsid w:val="00176FB5"/>
    <w:rsid w:val="0018036B"/>
    <w:rsid w:val="00181478"/>
    <w:rsid w:val="001819A9"/>
    <w:rsid w:val="0018323F"/>
    <w:rsid w:val="00183258"/>
    <w:rsid w:val="00183A85"/>
    <w:rsid w:val="00183D1C"/>
    <w:rsid w:val="001844FC"/>
    <w:rsid w:val="00184997"/>
    <w:rsid w:val="00184BEC"/>
    <w:rsid w:val="00184EF1"/>
    <w:rsid w:val="00185120"/>
    <w:rsid w:val="001854B5"/>
    <w:rsid w:val="001857AD"/>
    <w:rsid w:val="0018BDFE"/>
    <w:rsid w:val="001900C8"/>
    <w:rsid w:val="00190640"/>
    <w:rsid w:val="00191893"/>
    <w:rsid w:val="001951D6"/>
    <w:rsid w:val="00195C36"/>
    <w:rsid w:val="00196B2A"/>
    <w:rsid w:val="00196D13"/>
    <w:rsid w:val="001A0FB7"/>
    <w:rsid w:val="001A1200"/>
    <w:rsid w:val="001A133C"/>
    <w:rsid w:val="001A15EF"/>
    <w:rsid w:val="001A3C61"/>
    <w:rsid w:val="001A4137"/>
    <w:rsid w:val="001A504E"/>
    <w:rsid w:val="001A5DAF"/>
    <w:rsid w:val="001A68FF"/>
    <w:rsid w:val="001B0B1C"/>
    <w:rsid w:val="001B136B"/>
    <w:rsid w:val="001B197D"/>
    <w:rsid w:val="001B2109"/>
    <w:rsid w:val="001B2775"/>
    <w:rsid w:val="001B334D"/>
    <w:rsid w:val="001B46A1"/>
    <w:rsid w:val="001B5744"/>
    <w:rsid w:val="001B601F"/>
    <w:rsid w:val="001B6BFF"/>
    <w:rsid w:val="001B7B8F"/>
    <w:rsid w:val="001C1165"/>
    <w:rsid w:val="001C18DC"/>
    <w:rsid w:val="001C204C"/>
    <w:rsid w:val="001C23EA"/>
    <w:rsid w:val="001C291F"/>
    <w:rsid w:val="001C2A3A"/>
    <w:rsid w:val="001C38A8"/>
    <w:rsid w:val="001C4995"/>
    <w:rsid w:val="001C4CA6"/>
    <w:rsid w:val="001C5903"/>
    <w:rsid w:val="001C6D78"/>
    <w:rsid w:val="001C704A"/>
    <w:rsid w:val="001C78F0"/>
    <w:rsid w:val="001D0D04"/>
    <w:rsid w:val="001D1628"/>
    <w:rsid w:val="001D2C2B"/>
    <w:rsid w:val="001D3D79"/>
    <w:rsid w:val="001D5AB9"/>
    <w:rsid w:val="001D6303"/>
    <w:rsid w:val="001D6AB6"/>
    <w:rsid w:val="001D7604"/>
    <w:rsid w:val="001DD0B8"/>
    <w:rsid w:val="001E0ACA"/>
    <w:rsid w:val="001E10CB"/>
    <w:rsid w:val="001E1310"/>
    <w:rsid w:val="001E19BA"/>
    <w:rsid w:val="001E1D56"/>
    <w:rsid w:val="001E20AB"/>
    <w:rsid w:val="001E3437"/>
    <w:rsid w:val="001E3B4C"/>
    <w:rsid w:val="001E46CC"/>
    <w:rsid w:val="001F006D"/>
    <w:rsid w:val="001F05FA"/>
    <w:rsid w:val="001F0B64"/>
    <w:rsid w:val="001F17E7"/>
    <w:rsid w:val="001F18C0"/>
    <w:rsid w:val="001F1DCE"/>
    <w:rsid w:val="001F2207"/>
    <w:rsid w:val="001F45C7"/>
    <w:rsid w:val="001F4AB2"/>
    <w:rsid w:val="001F542E"/>
    <w:rsid w:val="001F5EE4"/>
    <w:rsid w:val="001F5F6F"/>
    <w:rsid w:val="001F6168"/>
    <w:rsid w:val="001F688B"/>
    <w:rsid w:val="001F6C1D"/>
    <w:rsid w:val="001F7189"/>
    <w:rsid w:val="001F7C7F"/>
    <w:rsid w:val="001F7E81"/>
    <w:rsid w:val="00200857"/>
    <w:rsid w:val="00200A0C"/>
    <w:rsid w:val="00201997"/>
    <w:rsid w:val="00201B4C"/>
    <w:rsid w:val="00202A87"/>
    <w:rsid w:val="00203B7B"/>
    <w:rsid w:val="002047AD"/>
    <w:rsid w:val="00205A51"/>
    <w:rsid w:val="00205A66"/>
    <w:rsid w:val="0020647D"/>
    <w:rsid w:val="002070B0"/>
    <w:rsid w:val="00207265"/>
    <w:rsid w:val="00211204"/>
    <w:rsid w:val="00211645"/>
    <w:rsid w:val="00212315"/>
    <w:rsid w:val="002129CA"/>
    <w:rsid w:val="002133AB"/>
    <w:rsid w:val="00216829"/>
    <w:rsid w:val="00217043"/>
    <w:rsid w:val="002214F1"/>
    <w:rsid w:val="00221637"/>
    <w:rsid w:val="00223666"/>
    <w:rsid w:val="00223CC0"/>
    <w:rsid w:val="00224981"/>
    <w:rsid w:val="00224DBC"/>
    <w:rsid w:val="00225914"/>
    <w:rsid w:val="0022CB0E"/>
    <w:rsid w:val="00230E8A"/>
    <w:rsid w:val="0023191E"/>
    <w:rsid w:val="00232FFF"/>
    <w:rsid w:val="002344E9"/>
    <w:rsid w:val="002344F5"/>
    <w:rsid w:val="00234A52"/>
    <w:rsid w:val="00234B11"/>
    <w:rsid w:val="00234B89"/>
    <w:rsid w:val="00235B86"/>
    <w:rsid w:val="00236465"/>
    <w:rsid w:val="00236552"/>
    <w:rsid w:val="002375C7"/>
    <w:rsid w:val="00237E2D"/>
    <w:rsid w:val="00240924"/>
    <w:rsid w:val="00240952"/>
    <w:rsid w:val="00240BA2"/>
    <w:rsid w:val="002413D1"/>
    <w:rsid w:val="00241DF8"/>
    <w:rsid w:val="00242295"/>
    <w:rsid w:val="0024333E"/>
    <w:rsid w:val="002433B8"/>
    <w:rsid w:val="002442EC"/>
    <w:rsid w:val="00244A29"/>
    <w:rsid w:val="002461FC"/>
    <w:rsid w:val="002471E8"/>
    <w:rsid w:val="0024FD4E"/>
    <w:rsid w:val="00251758"/>
    <w:rsid w:val="002527EF"/>
    <w:rsid w:val="0025316B"/>
    <w:rsid w:val="00253D63"/>
    <w:rsid w:val="00254291"/>
    <w:rsid w:val="00255C77"/>
    <w:rsid w:val="00256F79"/>
    <w:rsid w:val="002574F2"/>
    <w:rsid w:val="0026006D"/>
    <w:rsid w:val="00261624"/>
    <w:rsid w:val="00261DD7"/>
    <w:rsid w:val="00261E62"/>
    <w:rsid w:val="0026353E"/>
    <w:rsid w:val="00263F9F"/>
    <w:rsid w:val="002649D5"/>
    <w:rsid w:val="002654C7"/>
    <w:rsid w:val="002656E0"/>
    <w:rsid w:val="00266360"/>
    <w:rsid w:val="00266AC3"/>
    <w:rsid w:val="0026713B"/>
    <w:rsid w:val="0027005D"/>
    <w:rsid w:val="00270336"/>
    <w:rsid w:val="00270BCD"/>
    <w:rsid w:val="00271C3D"/>
    <w:rsid w:val="0027257B"/>
    <w:rsid w:val="002729F4"/>
    <w:rsid w:val="002733CB"/>
    <w:rsid w:val="00275576"/>
    <w:rsid w:val="002757CA"/>
    <w:rsid w:val="00276BE9"/>
    <w:rsid w:val="0027705B"/>
    <w:rsid w:val="00277A87"/>
    <w:rsid w:val="00280BE0"/>
    <w:rsid w:val="00280F86"/>
    <w:rsid w:val="002812D3"/>
    <w:rsid w:val="002819F7"/>
    <w:rsid w:val="00281BB1"/>
    <w:rsid w:val="00283473"/>
    <w:rsid w:val="00284798"/>
    <w:rsid w:val="00284B77"/>
    <w:rsid w:val="002857C0"/>
    <w:rsid w:val="0028F0D8"/>
    <w:rsid w:val="00290B1F"/>
    <w:rsid w:val="002921A1"/>
    <w:rsid w:val="0029340D"/>
    <w:rsid w:val="00294194"/>
    <w:rsid w:val="0029426C"/>
    <w:rsid w:val="002943CF"/>
    <w:rsid w:val="00295F61"/>
    <w:rsid w:val="002A05EE"/>
    <w:rsid w:val="002A4D69"/>
    <w:rsid w:val="002A4FED"/>
    <w:rsid w:val="002A69E4"/>
    <w:rsid w:val="002A7844"/>
    <w:rsid w:val="002AFE40"/>
    <w:rsid w:val="002B1645"/>
    <w:rsid w:val="002B3524"/>
    <w:rsid w:val="002B395B"/>
    <w:rsid w:val="002B5FED"/>
    <w:rsid w:val="002B70F8"/>
    <w:rsid w:val="002B7A3C"/>
    <w:rsid w:val="002B871D"/>
    <w:rsid w:val="002C3332"/>
    <w:rsid w:val="002C34B0"/>
    <w:rsid w:val="002C41AD"/>
    <w:rsid w:val="002C420A"/>
    <w:rsid w:val="002C45D5"/>
    <w:rsid w:val="002C53F4"/>
    <w:rsid w:val="002C5E6B"/>
    <w:rsid w:val="002C6113"/>
    <w:rsid w:val="002C6956"/>
    <w:rsid w:val="002C73B7"/>
    <w:rsid w:val="002C7F3C"/>
    <w:rsid w:val="002D0425"/>
    <w:rsid w:val="002D2439"/>
    <w:rsid w:val="002D45BD"/>
    <w:rsid w:val="002D4E44"/>
    <w:rsid w:val="002D5E9F"/>
    <w:rsid w:val="002D6D5E"/>
    <w:rsid w:val="002D6E19"/>
    <w:rsid w:val="002D7C82"/>
    <w:rsid w:val="002D7EFF"/>
    <w:rsid w:val="002DC416"/>
    <w:rsid w:val="002E02D0"/>
    <w:rsid w:val="002E0C6E"/>
    <w:rsid w:val="002E0D66"/>
    <w:rsid w:val="002E19CE"/>
    <w:rsid w:val="002E1A04"/>
    <w:rsid w:val="002E2FB8"/>
    <w:rsid w:val="002E387B"/>
    <w:rsid w:val="002E5633"/>
    <w:rsid w:val="002E7110"/>
    <w:rsid w:val="002E7284"/>
    <w:rsid w:val="002F05B0"/>
    <w:rsid w:val="002F0A13"/>
    <w:rsid w:val="002F0CA1"/>
    <w:rsid w:val="002F1153"/>
    <w:rsid w:val="002F38AB"/>
    <w:rsid w:val="002F5A50"/>
    <w:rsid w:val="002F6D32"/>
    <w:rsid w:val="002F76BF"/>
    <w:rsid w:val="002F7C89"/>
    <w:rsid w:val="002FA0BE"/>
    <w:rsid w:val="003008EE"/>
    <w:rsid w:val="0030096D"/>
    <w:rsid w:val="003013AF"/>
    <w:rsid w:val="0030181B"/>
    <w:rsid w:val="00302F87"/>
    <w:rsid w:val="00303066"/>
    <w:rsid w:val="003031A7"/>
    <w:rsid w:val="0030382A"/>
    <w:rsid w:val="0030415C"/>
    <w:rsid w:val="003056D0"/>
    <w:rsid w:val="00306574"/>
    <w:rsid w:val="00310986"/>
    <w:rsid w:val="00310DCB"/>
    <w:rsid w:val="003125E2"/>
    <w:rsid w:val="003138BB"/>
    <w:rsid w:val="0031445A"/>
    <w:rsid w:val="003157A8"/>
    <w:rsid w:val="00317618"/>
    <w:rsid w:val="0031770C"/>
    <w:rsid w:val="00317997"/>
    <w:rsid w:val="00321138"/>
    <w:rsid w:val="00321E89"/>
    <w:rsid w:val="00321F41"/>
    <w:rsid w:val="003224BB"/>
    <w:rsid w:val="00322525"/>
    <w:rsid w:val="003231A3"/>
    <w:rsid w:val="00325AAC"/>
    <w:rsid w:val="00326975"/>
    <w:rsid w:val="00327818"/>
    <w:rsid w:val="00327964"/>
    <w:rsid w:val="0033041B"/>
    <w:rsid w:val="003305D7"/>
    <w:rsid w:val="0033110E"/>
    <w:rsid w:val="003316EC"/>
    <w:rsid w:val="0033234D"/>
    <w:rsid w:val="00332436"/>
    <w:rsid w:val="00332C45"/>
    <w:rsid w:val="00334375"/>
    <w:rsid w:val="0033452D"/>
    <w:rsid w:val="003357AC"/>
    <w:rsid w:val="00335E17"/>
    <w:rsid w:val="003367E1"/>
    <w:rsid w:val="003369D9"/>
    <w:rsid w:val="003372DF"/>
    <w:rsid w:val="0033AEA0"/>
    <w:rsid w:val="00341F35"/>
    <w:rsid w:val="0034303E"/>
    <w:rsid w:val="00344C72"/>
    <w:rsid w:val="00344EBC"/>
    <w:rsid w:val="003467F0"/>
    <w:rsid w:val="003472A1"/>
    <w:rsid w:val="003476FD"/>
    <w:rsid w:val="00347E0E"/>
    <w:rsid w:val="00350048"/>
    <w:rsid w:val="00350B30"/>
    <w:rsid w:val="003518C0"/>
    <w:rsid w:val="003527E3"/>
    <w:rsid w:val="00353707"/>
    <w:rsid w:val="00354C6A"/>
    <w:rsid w:val="00354DDD"/>
    <w:rsid w:val="0035CEE4"/>
    <w:rsid w:val="00360159"/>
    <w:rsid w:val="003607A0"/>
    <w:rsid w:val="003610F8"/>
    <w:rsid w:val="00361932"/>
    <w:rsid w:val="00362263"/>
    <w:rsid w:val="003637F8"/>
    <w:rsid w:val="0036656A"/>
    <w:rsid w:val="00370259"/>
    <w:rsid w:val="00372793"/>
    <w:rsid w:val="003738D7"/>
    <w:rsid w:val="00374E5B"/>
    <w:rsid w:val="00375D64"/>
    <w:rsid w:val="00376D2F"/>
    <w:rsid w:val="0037F4C7"/>
    <w:rsid w:val="0037FE66"/>
    <w:rsid w:val="0038183C"/>
    <w:rsid w:val="00382245"/>
    <w:rsid w:val="00384BC0"/>
    <w:rsid w:val="00385EAE"/>
    <w:rsid w:val="003862A9"/>
    <w:rsid w:val="0038652B"/>
    <w:rsid w:val="00386BBA"/>
    <w:rsid w:val="0038722E"/>
    <w:rsid w:val="00387E40"/>
    <w:rsid w:val="00390576"/>
    <w:rsid w:val="003909B9"/>
    <w:rsid w:val="0039278F"/>
    <w:rsid w:val="003928D4"/>
    <w:rsid w:val="003937B5"/>
    <w:rsid w:val="003940E5"/>
    <w:rsid w:val="003949D4"/>
    <w:rsid w:val="0039546C"/>
    <w:rsid w:val="0039746C"/>
    <w:rsid w:val="003A0C1F"/>
    <w:rsid w:val="003A0D3B"/>
    <w:rsid w:val="003A2587"/>
    <w:rsid w:val="003A2674"/>
    <w:rsid w:val="003A2C22"/>
    <w:rsid w:val="003A2E26"/>
    <w:rsid w:val="003A3315"/>
    <w:rsid w:val="003A3961"/>
    <w:rsid w:val="003A4624"/>
    <w:rsid w:val="003A6364"/>
    <w:rsid w:val="003A758A"/>
    <w:rsid w:val="003B1BA3"/>
    <w:rsid w:val="003B4EDD"/>
    <w:rsid w:val="003B73E2"/>
    <w:rsid w:val="003C0323"/>
    <w:rsid w:val="003C0777"/>
    <w:rsid w:val="003C52F8"/>
    <w:rsid w:val="003C5F09"/>
    <w:rsid w:val="003C653E"/>
    <w:rsid w:val="003C6C3F"/>
    <w:rsid w:val="003C7CAF"/>
    <w:rsid w:val="003C7FB8"/>
    <w:rsid w:val="003D1096"/>
    <w:rsid w:val="003D12BF"/>
    <w:rsid w:val="003D2311"/>
    <w:rsid w:val="003D273D"/>
    <w:rsid w:val="003D2EEF"/>
    <w:rsid w:val="003D3A90"/>
    <w:rsid w:val="003D50D8"/>
    <w:rsid w:val="003D66ED"/>
    <w:rsid w:val="003D6F57"/>
    <w:rsid w:val="003D771E"/>
    <w:rsid w:val="003E189C"/>
    <w:rsid w:val="003E1DC8"/>
    <w:rsid w:val="003E2561"/>
    <w:rsid w:val="003E284B"/>
    <w:rsid w:val="003E4CCB"/>
    <w:rsid w:val="003E66B2"/>
    <w:rsid w:val="003F070B"/>
    <w:rsid w:val="003F1C1D"/>
    <w:rsid w:val="003F1DB4"/>
    <w:rsid w:val="003F3208"/>
    <w:rsid w:val="003F33CA"/>
    <w:rsid w:val="003F3531"/>
    <w:rsid w:val="003F41A3"/>
    <w:rsid w:val="003F4975"/>
    <w:rsid w:val="003F5384"/>
    <w:rsid w:val="003F70BA"/>
    <w:rsid w:val="003F78B1"/>
    <w:rsid w:val="003FB039"/>
    <w:rsid w:val="004001C2"/>
    <w:rsid w:val="004001D4"/>
    <w:rsid w:val="00400255"/>
    <w:rsid w:val="004003CB"/>
    <w:rsid w:val="0040442D"/>
    <w:rsid w:val="004048A6"/>
    <w:rsid w:val="00405670"/>
    <w:rsid w:val="00406372"/>
    <w:rsid w:val="004073BC"/>
    <w:rsid w:val="00410A32"/>
    <w:rsid w:val="004112B4"/>
    <w:rsid w:val="00412E47"/>
    <w:rsid w:val="00412FF0"/>
    <w:rsid w:val="0041337B"/>
    <w:rsid w:val="0041421F"/>
    <w:rsid w:val="004148C0"/>
    <w:rsid w:val="004159EB"/>
    <w:rsid w:val="00416638"/>
    <w:rsid w:val="00416A98"/>
    <w:rsid w:val="004209CC"/>
    <w:rsid w:val="004212A7"/>
    <w:rsid w:val="004213CA"/>
    <w:rsid w:val="00421C99"/>
    <w:rsid w:val="00422B74"/>
    <w:rsid w:val="0042300E"/>
    <w:rsid w:val="00423F3E"/>
    <w:rsid w:val="00425C7C"/>
    <w:rsid w:val="00426931"/>
    <w:rsid w:val="0042DAA0"/>
    <w:rsid w:val="00430313"/>
    <w:rsid w:val="00430CFB"/>
    <w:rsid w:val="00430D6A"/>
    <w:rsid w:val="00431112"/>
    <w:rsid w:val="00431955"/>
    <w:rsid w:val="00432C60"/>
    <w:rsid w:val="00433740"/>
    <w:rsid w:val="0043464C"/>
    <w:rsid w:val="00434F33"/>
    <w:rsid w:val="00434F59"/>
    <w:rsid w:val="00435D3A"/>
    <w:rsid w:val="00436988"/>
    <w:rsid w:val="00436D97"/>
    <w:rsid w:val="00437C04"/>
    <w:rsid w:val="00441560"/>
    <w:rsid w:val="00443B76"/>
    <w:rsid w:val="004442C8"/>
    <w:rsid w:val="00444721"/>
    <w:rsid w:val="00444AA1"/>
    <w:rsid w:val="00445296"/>
    <w:rsid w:val="00451285"/>
    <w:rsid w:val="0045159D"/>
    <w:rsid w:val="00452801"/>
    <w:rsid w:val="00454367"/>
    <w:rsid w:val="004548CB"/>
    <w:rsid w:val="00454A85"/>
    <w:rsid w:val="00454ECF"/>
    <w:rsid w:val="00455C07"/>
    <w:rsid w:val="00455F21"/>
    <w:rsid w:val="00455F47"/>
    <w:rsid w:val="00456DA3"/>
    <w:rsid w:val="00457452"/>
    <w:rsid w:val="004574C1"/>
    <w:rsid w:val="00457545"/>
    <w:rsid w:val="0045767B"/>
    <w:rsid w:val="00457B4C"/>
    <w:rsid w:val="00461303"/>
    <w:rsid w:val="0046195B"/>
    <w:rsid w:val="00464103"/>
    <w:rsid w:val="00464714"/>
    <w:rsid w:val="00466F66"/>
    <w:rsid w:val="004675A5"/>
    <w:rsid w:val="004677E0"/>
    <w:rsid w:val="004706BC"/>
    <w:rsid w:val="00470D6E"/>
    <w:rsid w:val="00471542"/>
    <w:rsid w:val="0047157F"/>
    <w:rsid w:val="00471B8D"/>
    <w:rsid w:val="00471BA7"/>
    <w:rsid w:val="00472ACC"/>
    <w:rsid w:val="00472E48"/>
    <w:rsid w:val="00473667"/>
    <w:rsid w:val="004738E7"/>
    <w:rsid w:val="00474469"/>
    <w:rsid w:val="004750EB"/>
    <w:rsid w:val="00475EC9"/>
    <w:rsid w:val="00476B3F"/>
    <w:rsid w:val="00480FCB"/>
    <w:rsid w:val="00483281"/>
    <w:rsid w:val="00483C2A"/>
    <w:rsid w:val="004841ED"/>
    <w:rsid w:val="00485204"/>
    <w:rsid w:val="0048607D"/>
    <w:rsid w:val="00486974"/>
    <w:rsid w:val="0048709A"/>
    <w:rsid w:val="00487F49"/>
    <w:rsid w:val="00490216"/>
    <w:rsid w:val="00490769"/>
    <w:rsid w:val="00490803"/>
    <w:rsid w:val="00490D4C"/>
    <w:rsid w:val="00490F03"/>
    <w:rsid w:val="00492705"/>
    <w:rsid w:val="00493B94"/>
    <w:rsid w:val="00494631"/>
    <w:rsid w:val="00494AA8"/>
    <w:rsid w:val="004956AD"/>
    <w:rsid w:val="00497250"/>
    <w:rsid w:val="0049790F"/>
    <w:rsid w:val="004A008C"/>
    <w:rsid w:val="004A1BAF"/>
    <w:rsid w:val="004A3402"/>
    <w:rsid w:val="004A3BD8"/>
    <w:rsid w:val="004A3D75"/>
    <w:rsid w:val="004A3F2F"/>
    <w:rsid w:val="004A5578"/>
    <w:rsid w:val="004A5826"/>
    <w:rsid w:val="004A7A08"/>
    <w:rsid w:val="004B129E"/>
    <w:rsid w:val="004B141A"/>
    <w:rsid w:val="004B1FE2"/>
    <w:rsid w:val="004B3850"/>
    <w:rsid w:val="004B3BCE"/>
    <w:rsid w:val="004B4CD7"/>
    <w:rsid w:val="004B6550"/>
    <w:rsid w:val="004B6BF3"/>
    <w:rsid w:val="004C01AC"/>
    <w:rsid w:val="004C0760"/>
    <w:rsid w:val="004C6618"/>
    <w:rsid w:val="004C6ECA"/>
    <w:rsid w:val="004D03D8"/>
    <w:rsid w:val="004D03FC"/>
    <w:rsid w:val="004D1F7D"/>
    <w:rsid w:val="004D226D"/>
    <w:rsid w:val="004D2DD9"/>
    <w:rsid w:val="004D433F"/>
    <w:rsid w:val="004D4EE3"/>
    <w:rsid w:val="004D5843"/>
    <w:rsid w:val="004E04EE"/>
    <w:rsid w:val="004E0E94"/>
    <w:rsid w:val="004E121B"/>
    <w:rsid w:val="004E1229"/>
    <w:rsid w:val="004E1430"/>
    <w:rsid w:val="004E2ADE"/>
    <w:rsid w:val="004E2D1C"/>
    <w:rsid w:val="004E438C"/>
    <w:rsid w:val="004E5C11"/>
    <w:rsid w:val="004E6CAA"/>
    <w:rsid w:val="004E723F"/>
    <w:rsid w:val="004E7AC5"/>
    <w:rsid w:val="004F20FE"/>
    <w:rsid w:val="004F2ADC"/>
    <w:rsid w:val="004F31C2"/>
    <w:rsid w:val="004F32B9"/>
    <w:rsid w:val="004F4965"/>
    <w:rsid w:val="004F575F"/>
    <w:rsid w:val="004F5E22"/>
    <w:rsid w:val="004F6662"/>
    <w:rsid w:val="004F7A3E"/>
    <w:rsid w:val="00501BFA"/>
    <w:rsid w:val="00502018"/>
    <w:rsid w:val="005026F1"/>
    <w:rsid w:val="00502E94"/>
    <w:rsid w:val="00502FD4"/>
    <w:rsid w:val="00503083"/>
    <w:rsid w:val="0050550C"/>
    <w:rsid w:val="0051017E"/>
    <w:rsid w:val="00511664"/>
    <w:rsid w:val="00512D0B"/>
    <w:rsid w:val="00514726"/>
    <w:rsid w:val="00515FF7"/>
    <w:rsid w:val="00517251"/>
    <w:rsid w:val="00517D11"/>
    <w:rsid w:val="00517DC2"/>
    <w:rsid w:val="00520738"/>
    <w:rsid w:val="00520A05"/>
    <w:rsid w:val="005246B4"/>
    <w:rsid w:val="00524A31"/>
    <w:rsid w:val="00524E2A"/>
    <w:rsid w:val="00525B32"/>
    <w:rsid w:val="00526C6E"/>
    <w:rsid w:val="005271B9"/>
    <w:rsid w:val="00527E3B"/>
    <w:rsid w:val="00527FE5"/>
    <w:rsid w:val="00530CE6"/>
    <w:rsid w:val="00530F21"/>
    <w:rsid w:val="00531F15"/>
    <w:rsid w:val="005325A0"/>
    <w:rsid w:val="0053287E"/>
    <w:rsid w:val="00533A64"/>
    <w:rsid w:val="00534437"/>
    <w:rsid w:val="00534AEA"/>
    <w:rsid w:val="0053550D"/>
    <w:rsid w:val="005360C2"/>
    <w:rsid w:val="00537B04"/>
    <w:rsid w:val="00541388"/>
    <w:rsid w:val="00541E5A"/>
    <w:rsid w:val="0054217C"/>
    <w:rsid w:val="0054261B"/>
    <w:rsid w:val="00543605"/>
    <w:rsid w:val="00544A1A"/>
    <w:rsid w:val="00546F56"/>
    <w:rsid w:val="00551989"/>
    <w:rsid w:val="00552B50"/>
    <w:rsid w:val="005534B1"/>
    <w:rsid w:val="0055456C"/>
    <w:rsid w:val="0055495B"/>
    <w:rsid w:val="00555C30"/>
    <w:rsid w:val="00555DB4"/>
    <w:rsid w:val="00556858"/>
    <w:rsid w:val="0055733E"/>
    <w:rsid w:val="00557CF8"/>
    <w:rsid w:val="005605DA"/>
    <w:rsid w:val="00561E38"/>
    <w:rsid w:val="0056242A"/>
    <w:rsid w:val="00562E9F"/>
    <w:rsid w:val="00564FDF"/>
    <w:rsid w:val="00565ED6"/>
    <w:rsid w:val="005668DC"/>
    <w:rsid w:val="00566C27"/>
    <w:rsid w:val="0056706B"/>
    <w:rsid w:val="00570176"/>
    <w:rsid w:val="005706D4"/>
    <w:rsid w:val="00570AF2"/>
    <w:rsid w:val="005738AB"/>
    <w:rsid w:val="00574777"/>
    <w:rsid w:val="00574B6C"/>
    <w:rsid w:val="00575C75"/>
    <w:rsid w:val="005777E4"/>
    <w:rsid w:val="0057C3A0"/>
    <w:rsid w:val="00581863"/>
    <w:rsid w:val="00583A8F"/>
    <w:rsid w:val="00584CAA"/>
    <w:rsid w:val="00586D1E"/>
    <w:rsid w:val="00587555"/>
    <w:rsid w:val="00587907"/>
    <w:rsid w:val="00591D1F"/>
    <w:rsid w:val="00592336"/>
    <w:rsid w:val="00593D8E"/>
    <w:rsid w:val="00594B15"/>
    <w:rsid w:val="005950CC"/>
    <w:rsid w:val="00595D3B"/>
    <w:rsid w:val="0059960A"/>
    <w:rsid w:val="005A0F26"/>
    <w:rsid w:val="005A1230"/>
    <w:rsid w:val="005A1BD5"/>
    <w:rsid w:val="005A355E"/>
    <w:rsid w:val="005A4210"/>
    <w:rsid w:val="005A4C4C"/>
    <w:rsid w:val="005A588C"/>
    <w:rsid w:val="005A58F2"/>
    <w:rsid w:val="005A5CD4"/>
    <w:rsid w:val="005A7714"/>
    <w:rsid w:val="005A778F"/>
    <w:rsid w:val="005A7941"/>
    <w:rsid w:val="005B0C36"/>
    <w:rsid w:val="005B0E90"/>
    <w:rsid w:val="005B1096"/>
    <w:rsid w:val="005B1E7E"/>
    <w:rsid w:val="005B54D9"/>
    <w:rsid w:val="005B6BBF"/>
    <w:rsid w:val="005B7712"/>
    <w:rsid w:val="005B7E5F"/>
    <w:rsid w:val="005C13AD"/>
    <w:rsid w:val="005C45D3"/>
    <w:rsid w:val="005C4F3B"/>
    <w:rsid w:val="005C552B"/>
    <w:rsid w:val="005D1213"/>
    <w:rsid w:val="005D3A03"/>
    <w:rsid w:val="005D3E42"/>
    <w:rsid w:val="005D526A"/>
    <w:rsid w:val="005D529F"/>
    <w:rsid w:val="005D7028"/>
    <w:rsid w:val="005DB39E"/>
    <w:rsid w:val="005E02CF"/>
    <w:rsid w:val="005E225B"/>
    <w:rsid w:val="005E33A2"/>
    <w:rsid w:val="005E448A"/>
    <w:rsid w:val="005E4B14"/>
    <w:rsid w:val="005E5897"/>
    <w:rsid w:val="005E5CD2"/>
    <w:rsid w:val="005E5DF5"/>
    <w:rsid w:val="005E69EF"/>
    <w:rsid w:val="005E75EA"/>
    <w:rsid w:val="005F0288"/>
    <w:rsid w:val="005F061D"/>
    <w:rsid w:val="005F063B"/>
    <w:rsid w:val="005F2B32"/>
    <w:rsid w:val="005F4CF3"/>
    <w:rsid w:val="005F60C6"/>
    <w:rsid w:val="005F63A4"/>
    <w:rsid w:val="005F6939"/>
    <w:rsid w:val="005F7748"/>
    <w:rsid w:val="005FF517"/>
    <w:rsid w:val="006000B8"/>
    <w:rsid w:val="00601B10"/>
    <w:rsid w:val="006038E7"/>
    <w:rsid w:val="0060478C"/>
    <w:rsid w:val="00604EF6"/>
    <w:rsid w:val="00610EA9"/>
    <w:rsid w:val="00613A63"/>
    <w:rsid w:val="00613B65"/>
    <w:rsid w:val="00614859"/>
    <w:rsid w:val="00615106"/>
    <w:rsid w:val="00615290"/>
    <w:rsid w:val="00615ED6"/>
    <w:rsid w:val="006177BA"/>
    <w:rsid w:val="006177FA"/>
    <w:rsid w:val="00620A72"/>
    <w:rsid w:val="00621975"/>
    <w:rsid w:val="006238C2"/>
    <w:rsid w:val="006239D9"/>
    <w:rsid w:val="006243FF"/>
    <w:rsid w:val="006244E1"/>
    <w:rsid w:val="00624ADB"/>
    <w:rsid w:val="006251BD"/>
    <w:rsid w:val="00625327"/>
    <w:rsid w:val="006254FD"/>
    <w:rsid w:val="006267B7"/>
    <w:rsid w:val="00627378"/>
    <w:rsid w:val="0062761B"/>
    <w:rsid w:val="00627B07"/>
    <w:rsid w:val="00627E17"/>
    <w:rsid w:val="00627E40"/>
    <w:rsid w:val="0063030B"/>
    <w:rsid w:val="00631750"/>
    <w:rsid w:val="00631ED0"/>
    <w:rsid w:val="0063211E"/>
    <w:rsid w:val="006328AA"/>
    <w:rsid w:val="00633E5B"/>
    <w:rsid w:val="00634123"/>
    <w:rsid w:val="006358FD"/>
    <w:rsid w:val="00636118"/>
    <w:rsid w:val="006364ED"/>
    <w:rsid w:val="0063764B"/>
    <w:rsid w:val="00637D68"/>
    <w:rsid w:val="0064028D"/>
    <w:rsid w:val="00640D14"/>
    <w:rsid w:val="00642981"/>
    <w:rsid w:val="00642AD8"/>
    <w:rsid w:val="006430C3"/>
    <w:rsid w:val="00643638"/>
    <w:rsid w:val="00646050"/>
    <w:rsid w:val="00646801"/>
    <w:rsid w:val="006468E4"/>
    <w:rsid w:val="00654F26"/>
    <w:rsid w:val="006551A9"/>
    <w:rsid w:val="00655D87"/>
    <w:rsid w:val="00656274"/>
    <w:rsid w:val="00660C79"/>
    <w:rsid w:val="006622BD"/>
    <w:rsid w:val="00662997"/>
    <w:rsid w:val="00663060"/>
    <w:rsid w:val="0066322B"/>
    <w:rsid w:val="006632AD"/>
    <w:rsid w:val="0066341D"/>
    <w:rsid w:val="0066357D"/>
    <w:rsid w:val="006654DF"/>
    <w:rsid w:val="0066678A"/>
    <w:rsid w:val="006676FC"/>
    <w:rsid w:val="0067078A"/>
    <w:rsid w:val="00670DE0"/>
    <w:rsid w:val="00671246"/>
    <w:rsid w:val="006719F5"/>
    <w:rsid w:val="00672B65"/>
    <w:rsid w:val="00673B9F"/>
    <w:rsid w:val="00673CBA"/>
    <w:rsid w:val="0067466D"/>
    <w:rsid w:val="00674AB8"/>
    <w:rsid w:val="00675297"/>
    <w:rsid w:val="0067621E"/>
    <w:rsid w:val="0067644E"/>
    <w:rsid w:val="00676454"/>
    <w:rsid w:val="00676A2D"/>
    <w:rsid w:val="0067F5AB"/>
    <w:rsid w:val="00681243"/>
    <w:rsid w:val="00684761"/>
    <w:rsid w:val="00685CB9"/>
    <w:rsid w:val="006861ED"/>
    <w:rsid w:val="006869E9"/>
    <w:rsid w:val="00686B43"/>
    <w:rsid w:val="00690586"/>
    <w:rsid w:val="006912BA"/>
    <w:rsid w:val="0069271A"/>
    <w:rsid w:val="00693087"/>
    <w:rsid w:val="0069448D"/>
    <w:rsid w:val="006960A6"/>
    <w:rsid w:val="00696DA2"/>
    <w:rsid w:val="006970A6"/>
    <w:rsid w:val="0069765B"/>
    <w:rsid w:val="006976CB"/>
    <w:rsid w:val="006A0888"/>
    <w:rsid w:val="006A0A6A"/>
    <w:rsid w:val="006A3F08"/>
    <w:rsid w:val="006A433C"/>
    <w:rsid w:val="006A5336"/>
    <w:rsid w:val="006A53BE"/>
    <w:rsid w:val="006A58F5"/>
    <w:rsid w:val="006A5BE2"/>
    <w:rsid w:val="006A6450"/>
    <w:rsid w:val="006B048D"/>
    <w:rsid w:val="006B1CD6"/>
    <w:rsid w:val="006B21E0"/>
    <w:rsid w:val="006B2B46"/>
    <w:rsid w:val="006B4A0C"/>
    <w:rsid w:val="006B4E73"/>
    <w:rsid w:val="006B51E7"/>
    <w:rsid w:val="006B53CA"/>
    <w:rsid w:val="006B77EC"/>
    <w:rsid w:val="006C1321"/>
    <w:rsid w:val="006C1A72"/>
    <w:rsid w:val="006C2BF5"/>
    <w:rsid w:val="006C3924"/>
    <w:rsid w:val="006C45D2"/>
    <w:rsid w:val="006C5C4A"/>
    <w:rsid w:val="006C5EF4"/>
    <w:rsid w:val="006C751A"/>
    <w:rsid w:val="006D16CE"/>
    <w:rsid w:val="006D1957"/>
    <w:rsid w:val="006D25B9"/>
    <w:rsid w:val="006D50B7"/>
    <w:rsid w:val="006D5260"/>
    <w:rsid w:val="006D60CC"/>
    <w:rsid w:val="006D6265"/>
    <w:rsid w:val="006D6355"/>
    <w:rsid w:val="006D7E2F"/>
    <w:rsid w:val="006E0030"/>
    <w:rsid w:val="006E37E4"/>
    <w:rsid w:val="006E6041"/>
    <w:rsid w:val="006E60AF"/>
    <w:rsid w:val="006E6EF3"/>
    <w:rsid w:val="006E72A0"/>
    <w:rsid w:val="006E739E"/>
    <w:rsid w:val="006E7583"/>
    <w:rsid w:val="006E7695"/>
    <w:rsid w:val="006F10C1"/>
    <w:rsid w:val="006F39C9"/>
    <w:rsid w:val="006F40B9"/>
    <w:rsid w:val="006F4956"/>
    <w:rsid w:val="006F73CD"/>
    <w:rsid w:val="006F753E"/>
    <w:rsid w:val="006FEFE3"/>
    <w:rsid w:val="00700039"/>
    <w:rsid w:val="0070157F"/>
    <w:rsid w:val="00703398"/>
    <w:rsid w:val="0070517D"/>
    <w:rsid w:val="007052C4"/>
    <w:rsid w:val="00705B3A"/>
    <w:rsid w:val="00705B67"/>
    <w:rsid w:val="00706146"/>
    <w:rsid w:val="00706353"/>
    <w:rsid w:val="007067BD"/>
    <w:rsid w:val="00706921"/>
    <w:rsid w:val="0070787D"/>
    <w:rsid w:val="00707DAE"/>
    <w:rsid w:val="00712438"/>
    <w:rsid w:val="00712CB5"/>
    <w:rsid w:val="00712D1C"/>
    <w:rsid w:val="00713532"/>
    <w:rsid w:val="00713E44"/>
    <w:rsid w:val="0071459D"/>
    <w:rsid w:val="00715DA8"/>
    <w:rsid w:val="007160EC"/>
    <w:rsid w:val="007160FA"/>
    <w:rsid w:val="00716D58"/>
    <w:rsid w:val="007175F3"/>
    <w:rsid w:val="007178A1"/>
    <w:rsid w:val="00721318"/>
    <w:rsid w:val="00721A64"/>
    <w:rsid w:val="00721D09"/>
    <w:rsid w:val="00722575"/>
    <w:rsid w:val="0072512F"/>
    <w:rsid w:val="007257B2"/>
    <w:rsid w:val="007258AC"/>
    <w:rsid w:val="0072717F"/>
    <w:rsid w:val="007304B6"/>
    <w:rsid w:val="00730BAC"/>
    <w:rsid w:val="00730FE5"/>
    <w:rsid w:val="007315C6"/>
    <w:rsid w:val="00731A03"/>
    <w:rsid w:val="00734348"/>
    <w:rsid w:val="007355E6"/>
    <w:rsid w:val="00735E23"/>
    <w:rsid w:val="00735EBD"/>
    <w:rsid w:val="007368D7"/>
    <w:rsid w:val="00736937"/>
    <w:rsid w:val="00740254"/>
    <w:rsid w:val="00740924"/>
    <w:rsid w:val="00740CCE"/>
    <w:rsid w:val="007414D0"/>
    <w:rsid w:val="00741B36"/>
    <w:rsid w:val="00742933"/>
    <w:rsid w:val="00743381"/>
    <w:rsid w:val="00744165"/>
    <w:rsid w:val="00745D9E"/>
    <w:rsid w:val="007502E8"/>
    <w:rsid w:val="00750C6B"/>
    <w:rsid w:val="007510A7"/>
    <w:rsid w:val="0075136D"/>
    <w:rsid w:val="00755D2E"/>
    <w:rsid w:val="007564BA"/>
    <w:rsid w:val="007565EF"/>
    <w:rsid w:val="00756A1E"/>
    <w:rsid w:val="00756E71"/>
    <w:rsid w:val="00760577"/>
    <w:rsid w:val="00760B8E"/>
    <w:rsid w:val="00760EF9"/>
    <w:rsid w:val="00761BB1"/>
    <w:rsid w:val="00761D8A"/>
    <w:rsid w:val="007625AA"/>
    <w:rsid w:val="00763ED7"/>
    <w:rsid w:val="007646A0"/>
    <w:rsid w:val="00764D61"/>
    <w:rsid w:val="00765441"/>
    <w:rsid w:val="007677DD"/>
    <w:rsid w:val="00767B63"/>
    <w:rsid w:val="00767F59"/>
    <w:rsid w:val="0077065C"/>
    <w:rsid w:val="00771058"/>
    <w:rsid w:val="0077262B"/>
    <w:rsid w:val="00772A79"/>
    <w:rsid w:val="00774299"/>
    <w:rsid w:val="00774325"/>
    <w:rsid w:val="00775110"/>
    <w:rsid w:val="007764F0"/>
    <w:rsid w:val="0077660D"/>
    <w:rsid w:val="0077756C"/>
    <w:rsid w:val="0078004F"/>
    <w:rsid w:val="007809C0"/>
    <w:rsid w:val="007809E2"/>
    <w:rsid w:val="00780CEB"/>
    <w:rsid w:val="00783CD6"/>
    <w:rsid w:val="007847A9"/>
    <w:rsid w:val="00786EB6"/>
    <w:rsid w:val="00787620"/>
    <w:rsid w:val="0078F9FB"/>
    <w:rsid w:val="0079001D"/>
    <w:rsid w:val="00790703"/>
    <w:rsid w:val="00792421"/>
    <w:rsid w:val="00792D0F"/>
    <w:rsid w:val="007943E7"/>
    <w:rsid w:val="007948F7"/>
    <w:rsid w:val="00795926"/>
    <w:rsid w:val="0079621D"/>
    <w:rsid w:val="00796AD8"/>
    <w:rsid w:val="0079F4D7"/>
    <w:rsid w:val="007A153A"/>
    <w:rsid w:val="007A164E"/>
    <w:rsid w:val="007A193D"/>
    <w:rsid w:val="007A20B7"/>
    <w:rsid w:val="007A2A2C"/>
    <w:rsid w:val="007A2CF8"/>
    <w:rsid w:val="007A2F7C"/>
    <w:rsid w:val="007A3298"/>
    <w:rsid w:val="007A3E21"/>
    <w:rsid w:val="007A4EA3"/>
    <w:rsid w:val="007A6A86"/>
    <w:rsid w:val="007A6BE1"/>
    <w:rsid w:val="007A750F"/>
    <w:rsid w:val="007A7C75"/>
    <w:rsid w:val="007B0072"/>
    <w:rsid w:val="007B18D4"/>
    <w:rsid w:val="007B68F3"/>
    <w:rsid w:val="007B6D8F"/>
    <w:rsid w:val="007B6FB7"/>
    <w:rsid w:val="007B794B"/>
    <w:rsid w:val="007C08F8"/>
    <w:rsid w:val="007C143E"/>
    <w:rsid w:val="007C1F22"/>
    <w:rsid w:val="007C31CE"/>
    <w:rsid w:val="007C3F12"/>
    <w:rsid w:val="007C4857"/>
    <w:rsid w:val="007C6793"/>
    <w:rsid w:val="007C6D5E"/>
    <w:rsid w:val="007D0873"/>
    <w:rsid w:val="007D2A6D"/>
    <w:rsid w:val="007D3F7C"/>
    <w:rsid w:val="007D441B"/>
    <w:rsid w:val="007D5A41"/>
    <w:rsid w:val="007D5FAB"/>
    <w:rsid w:val="007D64E9"/>
    <w:rsid w:val="007D673B"/>
    <w:rsid w:val="007D6E14"/>
    <w:rsid w:val="007D7905"/>
    <w:rsid w:val="007E0774"/>
    <w:rsid w:val="007E0D9C"/>
    <w:rsid w:val="007E1D10"/>
    <w:rsid w:val="007E36E7"/>
    <w:rsid w:val="007E3D93"/>
    <w:rsid w:val="007E4336"/>
    <w:rsid w:val="007E4F95"/>
    <w:rsid w:val="007E62AF"/>
    <w:rsid w:val="007EC28F"/>
    <w:rsid w:val="007F006E"/>
    <w:rsid w:val="007F154B"/>
    <w:rsid w:val="007F191F"/>
    <w:rsid w:val="007F1CEC"/>
    <w:rsid w:val="007F2928"/>
    <w:rsid w:val="007F2A58"/>
    <w:rsid w:val="007F2C33"/>
    <w:rsid w:val="007F36F3"/>
    <w:rsid w:val="007F3CAA"/>
    <w:rsid w:val="007F4783"/>
    <w:rsid w:val="007F55EC"/>
    <w:rsid w:val="007F5A86"/>
    <w:rsid w:val="007F6AA9"/>
    <w:rsid w:val="007F6E48"/>
    <w:rsid w:val="007F7EEC"/>
    <w:rsid w:val="007FE1D7"/>
    <w:rsid w:val="00801105"/>
    <w:rsid w:val="008013E4"/>
    <w:rsid w:val="00802942"/>
    <w:rsid w:val="00802A4B"/>
    <w:rsid w:val="00802E89"/>
    <w:rsid w:val="00804A1F"/>
    <w:rsid w:val="00805492"/>
    <w:rsid w:val="00806ACC"/>
    <w:rsid w:val="008071ED"/>
    <w:rsid w:val="0081064C"/>
    <w:rsid w:val="00810D79"/>
    <w:rsid w:val="008113FD"/>
    <w:rsid w:val="00811A3E"/>
    <w:rsid w:val="00812050"/>
    <w:rsid w:val="00812927"/>
    <w:rsid w:val="00813B9C"/>
    <w:rsid w:val="00814112"/>
    <w:rsid w:val="008143E8"/>
    <w:rsid w:val="00814559"/>
    <w:rsid w:val="00815189"/>
    <w:rsid w:val="00816533"/>
    <w:rsid w:val="00816C3F"/>
    <w:rsid w:val="0082072B"/>
    <w:rsid w:val="008212BA"/>
    <w:rsid w:val="00821482"/>
    <w:rsid w:val="00822EAC"/>
    <w:rsid w:val="008230C7"/>
    <w:rsid w:val="00823721"/>
    <w:rsid w:val="008254D7"/>
    <w:rsid w:val="00825EB6"/>
    <w:rsid w:val="00825F5B"/>
    <w:rsid w:val="00826653"/>
    <w:rsid w:val="00826EB4"/>
    <w:rsid w:val="0082775F"/>
    <w:rsid w:val="00827BFB"/>
    <w:rsid w:val="0083108D"/>
    <w:rsid w:val="00831B6A"/>
    <w:rsid w:val="00832638"/>
    <w:rsid w:val="008329B9"/>
    <w:rsid w:val="00833264"/>
    <w:rsid w:val="0083343F"/>
    <w:rsid w:val="00833EC8"/>
    <w:rsid w:val="00835182"/>
    <w:rsid w:val="0083547B"/>
    <w:rsid w:val="00835592"/>
    <w:rsid w:val="00835D33"/>
    <w:rsid w:val="008365E7"/>
    <w:rsid w:val="00836610"/>
    <w:rsid w:val="00836E85"/>
    <w:rsid w:val="00840BAE"/>
    <w:rsid w:val="00840DD7"/>
    <w:rsid w:val="008415BB"/>
    <w:rsid w:val="008419FF"/>
    <w:rsid w:val="00842AF9"/>
    <w:rsid w:val="00844603"/>
    <w:rsid w:val="008449CB"/>
    <w:rsid w:val="008452AE"/>
    <w:rsid w:val="00845C0D"/>
    <w:rsid w:val="00846334"/>
    <w:rsid w:val="0084666E"/>
    <w:rsid w:val="00846EC8"/>
    <w:rsid w:val="0084E9BD"/>
    <w:rsid w:val="00850ACA"/>
    <w:rsid w:val="00854866"/>
    <w:rsid w:val="00854D31"/>
    <w:rsid w:val="00854E43"/>
    <w:rsid w:val="00856859"/>
    <w:rsid w:val="0085738E"/>
    <w:rsid w:val="00861064"/>
    <w:rsid w:val="00861B46"/>
    <w:rsid w:val="00861DEC"/>
    <w:rsid w:val="0086205D"/>
    <w:rsid w:val="00862ADC"/>
    <w:rsid w:val="008643E4"/>
    <w:rsid w:val="00864B9B"/>
    <w:rsid w:val="00865238"/>
    <w:rsid w:val="00865BD3"/>
    <w:rsid w:val="00866BA2"/>
    <w:rsid w:val="00867711"/>
    <w:rsid w:val="008678A3"/>
    <w:rsid w:val="00873A34"/>
    <w:rsid w:val="00874415"/>
    <w:rsid w:val="008751A1"/>
    <w:rsid w:val="00876082"/>
    <w:rsid w:val="00876CA1"/>
    <w:rsid w:val="00877A60"/>
    <w:rsid w:val="008802F7"/>
    <w:rsid w:val="008824AF"/>
    <w:rsid w:val="00882920"/>
    <w:rsid w:val="00883F8F"/>
    <w:rsid w:val="00886FC1"/>
    <w:rsid w:val="00887CF3"/>
    <w:rsid w:val="00890064"/>
    <w:rsid w:val="00890D5C"/>
    <w:rsid w:val="00893DAA"/>
    <w:rsid w:val="00893FA3"/>
    <w:rsid w:val="00894199"/>
    <w:rsid w:val="0089702F"/>
    <w:rsid w:val="008A080B"/>
    <w:rsid w:val="008A1696"/>
    <w:rsid w:val="008A33D8"/>
    <w:rsid w:val="008A4B8F"/>
    <w:rsid w:val="008A4E97"/>
    <w:rsid w:val="008A655B"/>
    <w:rsid w:val="008A7C38"/>
    <w:rsid w:val="008A7CDC"/>
    <w:rsid w:val="008B01E5"/>
    <w:rsid w:val="008B234C"/>
    <w:rsid w:val="008B4CBB"/>
    <w:rsid w:val="008B557C"/>
    <w:rsid w:val="008B767C"/>
    <w:rsid w:val="008B77C1"/>
    <w:rsid w:val="008C06A2"/>
    <w:rsid w:val="008C10B1"/>
    <w:rsid w:val="008C1A73"/>
    <w:rsid w:val="008C1B96"/>
    <w:rsid w:val="008C3A22"/>
    <w:rsid w:val="008C4147"/>
    <w:rsid w:val="008C43DE"/>
    <w:rsid w:val="008C5284"/>
    <w:rsid w:val="008C5D78"/>
    <w:rsid w:val="008C6729"/>
    <w:rsid w:val="008C6F16"/>
    <w:rsid w:val="008C7015"/>
    <w:rsid w:val="008C7C24"/>
    <w:rsid w:val="008D0603"/>
    <w:rsid w:val="008D113C"/>
    <w:rsid w:val="008D14E1"/>
    <w:rsid w:val="008D1583"/>
    <w:rsid w:val="008D1FB0"/>
    <w:rsid w:val="008D2E33"/>
    <w:rsid w:val="008D376F"/>
    <w:rsid w:val="008D736E"/>
    <w:rsid w:val="008D79B4"/>
    <w:rsid w:val="008DDBF1"/>
    <w:rsid w:val="008E0380"/>
    <w:rsid w:val="008E05FB"/>
    <w:rsid w:val="008E0900"/>
    <w:rsid w:val="008E2DD0"/>
    <w:rsid w:val="008E2ECD"/>
    <w:rsid w:val="008E449E"/>
    <w:rsid w:val="008E4522"/>
    <w:rsid w:val="008E5304"/>
    <w:rsid w:val="008E5423"/>
    <w:rsid w:val="008E5B3A"/>
    <w:rsid w:val="008E60CA"/>
    <w:rsid w:val="008E753E"/>
    <w:rsid w:val="008F03B0"/>
    <w:rsid w:val="008F0DC7"/>
    <w:rsid w:val="008F4A93"/>
    <w:rsid w:val="008F4C3E"/>
    <w:rsid w:val="008F4C41"/>
    <w:rsid w:val="008F4EC0"/>
    <w:rsid w:val="008F707C"/>
    <w:rsid w:val="008F733B"/>
    <w:rsid w:val="0090142D"/>
    <w:rsid w:val="00901874"/>
    <w:rsid w:val="00904242"/>
    <w:rsid w:val="00905C54"/>
    <w:rsid w:val="00906E93"/>
    <w:rsid w:val="00907D78"/>
    <w:rsid w:val="00910F32"/>
    <w:rsid w:val="00911514"/>
    <w:rsid w:val="00911A3F"/>
    <w:rsid w:val="00912105"/>
    <w:rsid w:val="00912F6A"/>
    <w:rsid w:val="00913B32"/>
    <w:rsid w:val="00913CEB"/>
    <w:rsid w:val="009147A3"/>
    <w:rsid w:val="009149E8"/>
    <w:rsid w:val="00917BB1"/>
    <w:rsid w:val="009204D9"/>
    <w:rsid w:val="00920B9C"/>
    <w:rsid w:val="00920E02"/>
    <w:rsid w:val="009215A5"/>
    <w:rsid w:val="00922372"/>
    <w:rsid w:val="00922A03"/>
    <w:rsid w:val="00924872"/>
    <w:rsid w:val="00925FCE"/>
    <w:rsid w:val="009303B6"/>
    <w:rsid w:val="00932768"/>
    <w:rsid w:val="00932886"/>
    <w:rsid w:val="009334CF"/>
    <w:rsid w:val="00934FD8"/>
    <w:rsid w:val="00935789"/>
    <w:rsid w:val="00936F50"/>
    <w:rsid w:val="009372FE"/>
    <w:rsid w:val="0093791E"/>
    <w:rsid w:val="0094006D"/>
    <w:rsid w:val="009410A4"/>
    <w:rsid w:val="009418C0"/>
    <w:rsid w:val="00941A67"/>
    <w:rsid w:val="00941DE2"/>
    <w:rsid w:val="00944189"/>
    <w:rsid w:val="009447B8"/>
    <w:rsid w:val="00945B61"/>
    <w:rsid w:val="00945CAC"/>
    <w:rsid w:val="00946989"/>
    <w:rsid w:val="00946C78"/>
    <w:rsid w:val="00947DF4"/>
    <w:rsid w:val="0094ADA3"/>
    <w:rsid w:val="0095033B"/>
    <w:rsid w:val="009539A5"/>
    <w:rsid w:val="00955110"/>
    <w:rsid w:val="00955572"/>
    <w:rsid w:val="0095580E"/>
    <w:rsid w:val="00955D9D"/>
    <w:rsid w:val="0095716F"/>
    <w:rsid w:val="009571C8"/>
    <w:rsid w:val="0095737C"/>
    <w:rsid w:val="00957621"/>
    <w:rsid w:val="0095C32A"/>
    <w:rsid w:val="00960AD4"/>
    <w:rsid w:val="00961305"/>
    <w:rsid w:val="00962811"/>
    <w:rsid w:val="0096415A"/>
    <w:rsid w:val="0096487F"/>
    <w:rsid w:val="00965DC1"/>
    <w:rsid w:val="00969AAC"/>
    <w:rsid w:val="009733FC"/>
    <w:rsid w:val="00973488"/>
    <w:rsid w:val="009736CC"/>
    <w:rsid w:val="0097407F"/>
    <w:rsid w:val="00974E8C"/>
    <w:rsid w:val="00975559"/>
    <w:rsid w:val="009756C9"/>
    <w:rsid w:val="00975B82"/>
    <w:rsid w:val="00975CFE"/>
    <w:rsid w:val="00975D21"/>
    <w:rsid w:val="009770A3"/>
    <w:rsid w:val="009773C6"/>
    <w:rsid w:val="00980006"/>
    <w:rsid w:val="00980531"/>
    <w:rsid w:val="009806B8"/>
    <w:rsid w:val="00983369"/>
    <w:rsid w:val="009834F1"/>
    <w:rsid w:val="00983DBF"/>
    <w:rsid w:val="00983F50"/>
    <w:rsid w:val="00983FA0"/>
    <w:rsid w:val="00985999"/>
    <w:rsid w:val="00986073"/>
    <w:rsid w:val="0098E1C6"/>
    <w:rsid w:val="00990D39"/>
    <w:rsid w:val="00990D9E"/>
    <w:rsid w:val="00990DAC"/>
    <w:rsid w:val="00990F55"/>
    <w:rsid w:val="0099257B"/>
    <w:rsid w:val="0099318F"/>
    <w:rsid w:val="009949F4"/>
    <w:rsid w:val="0099584A"/>
    <w:rsid w:val="0099584C"/>
    <w:rsid w:val="009964D9"/>
    <w:rsid w:val="00996DD3"/>
    <w:rsid w:val="0099D1F1"/>
    <w:rsid w:val="009A009B"/>
    <w:rsid w:val="009A03B3"/>
    <w:rsid w:val="009A0601"/>
    <w:rsid w:val="009A10AF"/>
    <w:rsid w:val="009A240D"/>
    <w:rsid w:val="009A2680"/>
    <w:rsid w:val="009A27D9"/>
    <w:rsid w:val="009A4F33"/>
    <w:rsid w:val="009A5449"/>
    <w:rsid w:val="009A6865"/>
    <w:rsid w:val="009A68C8"/>
    <w:rsid w:val="009A72DF"/>
    <w:rsid w:val="009A7685"/>
    <w:rsid w:val="009B04AF"/>
    <w:rsid w:val="009B33F9"/>
    <w:rsid w:val="009B3879"/>
    <w:rsid w:val="009B3A9F"/>
    <w:rsid w:val="009B429C"/>
    <w:rsid w:val="009B50C6"/>
    <w:rsid w:val="009B6560"/>
    <w:rsid w:val="009C0D1A"/>
    <w:rsid w:val="009C0E0D"/>
    <w:rsid w:val="009C18EC"/>
    <w:rsid w:val="009C204F"/>
    <w:rsid w:val="009C20AA"/>
    <w:rsid w:val="009C2806"/>
    <w:rsid w:val="009C30F1"/>
    <w:rsid w:val="009C5458"/>
    <w:rsid w:val="009D0B60"/>
    <w:rsid w:val="009D0FB6"/>
    <w:rsid w:val="009D14CD"/>
    <w:rsid w:val="009D3A56"/>
    <w:rsid w:val="009D5511"/>
    <w:rsid w:val="009D6561"/>
    <w:rsid w:val="009D6FAB"/>
    <w:rsid w:val="009D7C62"/>
    <w:rsid w:val="009E0B0A"/>
    <w:rsid w:val="009E19D7"/>
    <w:rsid w:val="009E1B3D"/>
    <w:rsid w:val="009E2AFA"/>
    <w:rsid w:val="009E3042"/>
    <w:rsid w:val="009E3AF2"/>
    <w:rsid w:val="009E45FA"/>
    <w:rsid w:val="009E4FC3"/>
    <w:rsid w:val="009E5F07"/>
    <w:rsid w:val="009E6C61"/>
    <w:rsid w:val="009E7157"/>
    <w:rsid w:val="009E75C6"/>
    <w:rsid w:val="009E7858"/>
    <w:rsid w:val="009E8964"/>
    <w:rsid w:val="009F0E1D"/>
    <w:rsid w:val="009F2117"/>
    <w:rsid w:val="009F328E"/>
    <w:rsid w:val="009F3418"/>
    <w:rsid w:val="009F3779"/>
    <w:rsid w:val="009F4CC2"/>
    <w:rsid w:val="009F5521"/>
    <w:rsid w:val="009F6355"/>
    <w:rsid w:val="009F63AB"/>
    <w:rsid w:val="009F7D65"/>
    <w:rsid w:val="009FB47D"/>
    <w:rsid w:val="00A006A3"/>
    <w:rsid w:val="00A012DE"/>
    <w:rsid w:val="00A0233E"/>
    <w:rsid w:val="00A02816"/>
    <w:rsid w:val="00A02F14"/>
    <w:rsid w:val="00A03E4B"/>
    <w:rsid w:val="00A0425A"/>
    <w:rsid w:val="00A04BE0"/>
    <w:rsid w:val="00A04DF9"/>
    <w:rsid w:val="00A051FE"/>
    <w:rsid w:val="00A06DA7"/>
    <w:rsid w:val="00A0757E"/>
    <w:rsid w:val="00A077AD"/>
    <w:rsid w:val="00A07BE1"/>
    <w:rsid w:val="00A10058"/>
    <w:rsid w:val="00A10256"/>
    <w:rsid w:val="00A11F1E"/>
    <w:rsid w:val="00A12BDC"/>
    <w:rsid w:val="00A1478D"/>
    <w:rsid w:val="00A14A16"/>
    <w:rsid w:val="00A1569E"/>
    <w:rsid w:val="00A167BC"/>
    <w:rsid w:val="00A20C2F"/>
    <w:rsid w:val="00A2168B"/>
    <w:rsid w:val="00A21D2B"/>
    <w:rsid w:val="00A25FF8"/>
    <w:rsid w:val="00A2601D"/>
    <w:rsid w:val="00A26160"/>
    <w:rsid w:val="00A26ECD"/>
    <w:rsid w:val="00A2729F"/>
    <w:rsid w:val="00A277FA"/>
    <w:rsid w:val="00A34657"/>
    <w:rsid w:val="00A357BC"/>
    <w:rsid w:val="00A35E00"/>
    <w:rsid w:val="00A35ED4"/>
    <w:rsid w:val="00A36615"/>
    <w:rsid w:val="00A372F0"/>
    <w:rsid w:val="00A37A5C"/>
    <w:rsid w:val="00A37CAC"/>
    <w:rsid w:val="00A40827"/>
    <w:rsid w:val="00A40B38"/>
    <w:rsid w:val="00A41B39"/>
    <w:rsid w:val="00A443AB"/>
    <w:rsid w:val="00A443D4"/>
    <w:rsid w:val="00A44800"/>
    <w:rsid w:val="00A454E8"/>
    <w:rsid w:val="00A458AF"/>
    <w:rsid w:val="00A46C24"/>
    <w:rsid w:val="00A46EB3"/>
    <w:rsid w:val="00A4C6A0"/>
    <w:rsid w:val="00A517F0"/>
    <w:rsid w:val="00A522A5"/>
    <w:rsid w:val="00A52DCF"/>
    <w:rsid w:val="00A53C31"/>
    <w:rsid w:val="00A55E4E"/>
    <w:rsid w:val="00A57117"/>
    <w:rsid w:val="00A60C5C"/>
    <w:rsid w:val="00A60EB6"/>
    <w:rsid w:val="00A615DC"/>
    <w:rsid w:val="00A61637"/>
    <w:rsid w:val="00A61F9B"/>
    <w:rsid w:val="00A62765"/>
    <w:rsid w:val="00A62C0E"/>
    <w:rsid w:val="00A62FB6"/>
    <w:rsid w:val="00A6333F"/>
    <w:rsid w:val="00A63422"/>
    <w:rsid w:val="00A64C3C"/>
    <w:rsid w:val="00A66296"/>
    <w:rsid w:val="00A669A3"/>
    <w:rsid w:val="00A679D1"/>
    <w:rsid w:val="00A71376"/>
    <w:rsid w:val="00A7231D"/>
    <w:rsid w:val="00A72B8B"/>
    <w:rsid w:val="00A72C8B"/>
    <w:rsid w:val="00A73DDA"/>
    <w:rsid w:val="00A7495F"/>
    <w:rsid w:val="00A75A52"/>
    <w:rsid w:val="00A76DB4"/>
    <w:rsid w:val="00A80105"/>
    <w:rsid w:val="00A8165D"/>
    <w:rsid w:val="00A81865"/>
    <w:rsid w:val="00A81CF2"/>
    <w:rsid w:val="00A830EC"/>
    <w:rsid w:val="00A83273"/>
    <w:rsid w:val="00A84297"/>
    <w:rsid w:val="00A843E5"/>
    <w:rsid w:val="00A855D8"/>
    <w:rsid w:val="00A861CD"/>
    <w:rsid w:val="00A86289"/>
    <w:rsid w:val="00A87389"/>
    <w:rsid w:val="00A87422"/>
    <w:rsid w:val="00A87B78"/>
    <w:rsid w:val="00A87F1B"/>
    <w:rsid w:val="00A917A2"/>
    <w:rsid w:val="00A9349C"/>
    <w:rsid w:val="00A937E9"/>
    <w:rsid w:val="00A93EE1"/>
    <w:rsid w:val="00A94510"/>
    <w:rsid w:val="00A95CFD"/>
    <w:rsid w:val="00A978B7"/>
    <w:rsid w:val="00A97E0E"/>
    <w:rsid w:val="00AA063B"/>
    <w:rsid w:val="00AA118B"/>
    <w:rsid w:val="00AA299B"/>
    <w:rsid w:val="00AA303A"/>
    <w:rsid w:val="00AA329D"/>
    <w:rsid w:val="00AA3632"/>
    <w:rsid w:val="00AA3B06"/>
    <w:rsid w:val="00AA5125"/>
    <w:rsid w:val="00AA5FFF"/>
    <w:rsid w:val="00AA6025"/>
    <w:rsid w:val="00AA60AA"/>
    <w:rsid w:val="00AA7365"/>
    <w:rsid w:val="00AB0906"/>
    <w:rsid w:val="00AB0FE8"/>
    <w:rsid w:val="00AB1AFF"/>
    <w:rsid w:val="00AB20CE"/>
    <w:rsid w:val="00AB2D42"/>
    <w:rsid w:val="00AB2E0C"/>
    <w:rsid w:val="00AB4ABA"/>
    <w:rsid w:val="00AB4B96"/>
    <w:rsid w:val="00AB5785"/>
    <w:rsid w:val="00AB5D79"/>
    <w:rsid w:val="00AB619C"/>
    <w:rsid w:val="00AB7C29"/>
    <w:rsid w:val="00AB7F65"/>
    <w:rsid w:val="00AC062C"/>
    <w:rsid w:val="00AC065C"/>
    <w:rsid w:val="00AC1A17"/>
    <w:rsid w:val="00AC2197"/>
    <w:rsid w:val="00AC329B"/>
    <w:rsid w:val="00AC34D8"/>
    <w:rsid w:val="00AC3D80"/>
    <w:rsid w:val="00AC42EB"/>
    <w:rsid w:val="00AC519C"/>
    <w:rsid w:val="00AC5273"/>
    <w:rsid w:val="00AC7CF0"/>
    <w:rsid w:val="00AD0B9F"/>
    <w:rsid w:val="00AD1897"/>
    <w:rsid w:val="00AD2C3C"/>
    <w:rsid w:val="00AD3D46"/>
    <w:rsid w:val="00AD42C7"/>
    <w:rsid w:val="00AD509A"/>
    <w:rsid w:val="00AD64C3"/>
    <w:rsid w:val="00AD70EC"/>
    <w:rsid w:val="00AD74B5"/>
    <w:rsid w:val="00AD785C"/>
    <w:rsid w:val="00AE068C"/>
    <w:rsid w:val="00AE1E1C"/>
    <w:rsid w:val="00AE2E46"/>
    <w:rsid w:val="00AE3865"/>
    <w:rsid w:val="00AE401B"/>
    <w:rsid w:val="00AE4368"/>
    <w:rsid w:val="00AE48F4"/>
    <w:rsid w:val="00AE4CF7"/>
    <w:rsid w:val="00AF0966"/>
    <w:rsid w:val="00AF241A"/>
    <w:rsid w:val="00AF6D0B"/>
    <w:rsid w:val="00AF7A06"/>
    <w:rsid w:val="00B0331D"/>
    <w:rsid w:val="00B03C6B"/>
    <w:rsid w:val="00B03F95"/>
    <w:rsid w:val="00B04433"/>
    <w:rsid w:val="00B0501F"/>
    <w:rsid w:val="00B06254"/>
    <w:rsid w:val="00B06D9C"/>
    <w:rsid w:val="00B121E0"/>
    <w:rsid w:val="00B12A1D"/>
    <w:rsid w:val="00B1377C"/>
    <w:rsid w:val="00B15ADA"/>
    <w:rsid w:val="00B15E96"/>
    <w:rsid w:val="00B164A6"/>
    <w:rsid w:val="00B164E1"/>
    <w:rsid w:val="00B16877"/>
    <w:rsid w:val="00B213F1"/>
    <w:rsid w:val="00B23EF7"/>
    <w:rsid w:val="00B24C43"/>
    <w:rsid w:val="00B260EF"/>
    <w:rsid w:val="00B2621D"/>
    <w:rsid w:val="00B272F4"/>
    <w:rsid w:val="00B27F69"/>
    <w:rsid w:val="00B2E07C"/>
    <w:rsid w:val="00B3006E"/>
    <w:rsid w:val="00B30623"/>
    <w:rsid w:val="00B3131D"/>
    <w:rsid w:val="00B313D1"/>
    <w:rsid w:val="00B31B73"/>
    <w:rsid w:val="00B324EE"/>
    <w:rsid w:val="00B35C70"/>
    <w:rsid w:val="00B40462"/>
    <w:rsid w:val="00B40824"/>
    <w:rsid w:val="00B41537"/>
    <w:rsid w:val="00B41AE1"/>
    <w:rsid w:val="00B422EB"/>
    <w:rsid w:val="00B448EB"/>
    <w:rsid w:val="00B44E40"/>
    <w:rsid w:val="00B45407"/>
    <w:rsid w:val="00B46E48"/>
    <w:rsid w:val="00B476F1"/>
    <w:rsid w:val="00B50379"/>
    <w:rsid w:val="00B51D71"/>
    <w:rsid w:val="00B52878"/>
    <w:rsid w:val="00B52CAE"/>
    <w:rsid w:val="00B54CF4"/>
    <w:rsid w:val="00B55046"/>
    <w:rsid w:val="00B570D8"/>
    <w:rsid w:val="00B579B8"/>
    <w:rsid w:val="00B609A7"/>
    <w:rsid w:val="00B6107F"/>
    <w:rsid w:val="00B62876"/>
    <w:rsid w:val="00B628E4"/>
    <w:rsid w:val="00B62932"/>
    <w:rsid w:val="00B62C83"/>
    <w:rsid w:val="00B6439B"/>
    <w:rsid w:val="00B644DB"/>
    <w:rsid w:val="00B653A0"/>
    <w:rsid w:val="00B665DE"/>
    <w:rsid w:val="00B67437"/>
    <w:rsid w:val="00B70628"/>
    <w:rsid w:val="00B7282C"/>
    <w:rsid w:val="00B728C7"/>
    <w:rsid w:val="00B7292D"/>
    <w:rsid w:val="00B732DD"/>
    <w:rsid w:val="00B76A69"/>
    <w:rsid w:val="00B76C90"/>
    <w:rsid w:val="00B7730F"/>
    <w:rsid w:val="00B775CC"/>
    <w:rsid w:val="00B77E09"/>
    <w:rsid w:val="00B810D0"/>
    <w:rsid w:val="00B81545"/>
    <w:rsid w:val="00B82AA5"/>
    <w:rsid w:val="00B83820"/>
    <w:rsid w:val="00B83A83"/>
    <w:rsid w:val="00B843EB"/>
    <w:rsid w:val="00B8445A"/>
    <w:rsid w:val="00B850F3"/>
    <w:rsid w:val="00B8559D"/>
    <w:rsid w:val="00B856B9"/>
    <w:rsid w:val="00B86AED"/>
    <w:rsid w:val="00B8727A"/>
    <w:rsid w:val="00B87580"/>
    <w:rsid w:val="00B90711"/>
    <w:rsid w:val="00B91432"/>
    <w:rsid w:val="00B92769"/>
    <w:rsid w:val="00B93161"/>
    <w:rsid w:val="00B944A6"/>
    <w:rsid w:val="00B9800F"/>
    <w:rsid w:val="00BA00BA"/>
    <w:rsid w:val="00BA35CF"/>
    <w:rsid w:val="00BA4B3B"/>
    <w:rsid w:val="00BA70F2"/>
    <w:rsid w:val="00BB1837"/>
    <w:rsid w:val="00BB2120"/>
    <w:rsid w:val="00BB2727"/>
    <w:rsid w:val="00BB3B4A"/>
    <w:rsid w:val="00BB44BE"/>
    <w:rsid w:val="00BB54E7"/>
    <w:rsid w:val="00BB633A"/>
    <w:rsid w:val="00BB6B0C"/>
    <w:rsid w:val="00BB6E7E"/>
    <w:rsid w:val="00BB6EF8"/>
    <w:rsid w:val="00BB721D"/>
    <w:rsid w:val="00BC1318"/>
    <w:rsid w:val="00BC2015"/>
    <w:rsid w:val="00BC4CF8"/>
    <w:rsid w:val="00BC5286"/>
    <w:rsid w:val="00BC64B4"/>
    <w:rsid w:val="00BC652F"/>
    <w:rsid w:val="00BC68A5"/>
    <w:rsid w:val="00BC7572"/>
    <w:rsid w:val="00BC76EF"/>
    <w:rsid w:val="00BD06DB"/>
    <w:rsid w:val="00BD082D"/>
    <w:rsid w:val="00BD11D5"/>
    <w:rsid w:val="00BD1F66"/>
    <w:rsid w:val="00BD30A7"/>
    <w:rsid w:val="00BD3C00"/>
    <w:rsid w:val="00BD5062"/>
    <w:rsid w:val="00BD66BD"/>
    <w:rsid w:val="00BD6C63"/>
    <w:rsid w:val="00BD7624"/>
    <w:rsid w:val="00BD78F6"/>
    <w:rsid w:val="00BDC073"/>
    <w:rsid w:val="00BDF5F2"/>
    <w:rsid w:val="00BE0466"/>
    <w:rsid w:val="00BE088D"/>
    <w:rsid w:val="00BE0CE0"/>
    <w:rsid w:val="00BE2B9A"/>
    <w:rsid w:val="00BE514D"/>
    <w:rsid w:val="00BE6DDA"/>
    <w:rsid w:val="00BE7516"/>
    <w:rsid w:val="00BE7E11"/>
    <w:rsid w:val="00BF022A"/>
    <w:rsid w:val="00BF0660"/>
    <w:rsid w:val="00BF1596"/>
    <w:rsid w:val="00BF1C31"/>
    <w:rsid w:val="00BF1CC8"/>
    <w:rsid w:val="00BF3B64"/>
    <w:rsid w:val="00BF3DD9"/>
    <w:rsid w:val="00BF4D60"/>
    <w:rsid w:val="00BF5084"/>
    <w:rsid w:val="00BF60F0"/>
    <w:rsid w:val="00BF6918"/>
    <w:rsid w:val="00BF6ED4"/>
    <w:rsid w:val="00BF7582"/>
    <w:rsid w:val="00C004A9"/>
    <w:rsid w:val="00C007FD"/>
    <w:rsid w:val="00C00C36"/>
    <w:rsid w:val="00C01538"/>
    <w:rsid w:val="00C02D11"/>
    <w:rsid w:val="00C039F8"/>
    <w:rsid w:val="00C044CE"/>
    <w:rsid w:val="00C05125"/>
    <w:rsid w:val="00C05E49"/>
    <w:rsid w:val="00C0663F"/>
    <w:rsid w:val="00C0714C"/>
    <w:rsid w:val="00C1061E"/>
    <w:rsid w:val="00C10834"/>
    <w:rsid w:val="00C10EB9"/>
    <w:rsid w:val="00C11AD6"/>
    <w:rsid w:val="00C13107"/>
    <w:rsid w:val="00C139BD"/>
    <w:rsid w:val="00C14BD4"/>
    <w:rsid w:val="00C157DA"/>
    <w:rsid w:val="00C162FF"/>
    <w:rsid w:val="00C1695D"/>
    <w:rsid w:val="00C1DE0A"/>
    <w:rsid w:val="00C2088F"/>
    <w:rsid w:val="00C212B4"/>
    <w:rsid w:val="00C21883"/>
    <w:rsid w:val="00C23414"/>
    <w:rsid w:val="00C23B88"/>
    <w:rsid w:val="00C24072"/>
    <w:rsid w:val="00C246CE"/>
    <w:rsid w:val="00C25170"/>
    <w:rsid w:val="00C256F2"/>
    <w:rsid w:val="00C260D7"/>
    <w:rsid w:val="00C26C2B"/>
    <w:rsid w:val="00C29D65"/>
    <w:rsid w:val="00C30396"/>
    <w:rsid w:val="00C323A2"/>
    <w:rsid w:val="00C32A45"/>
    <w:rsid w:val="00C33740"/>
    <w:rsid w:val="00C37774"/>
    <w:rsid w:val="00C41B69"/>
    <w:rsid w:val="00C41B7C"/>
    <w:rsid w:val="00C41D1B"/>
    <w:rsid w:val="00C429BF"/>
    <w:rsid w:val="00C42C18"/>
    <w:rsid w:val="00C42DF2"/>
    <w:rsid w:val="00C434E3"/>
    <w:rsid w:val="00C44C70"/>
    <w:rsid w:val="00C4505A"/>
    <w:rsid w:val="00C4531E"/>
    <w:rsid w:val="00C45982"/>
    <w:rsid w:val="00C47597"/>
    <w:rsid w:val="00C47E34"/>
    <w:rsid w:val="00C50070"/>
    <w:rsid w:val="00C512EF"/>
    <w:rsid w:val="00C51808"/>
    <w:rsid w:val="00C51977"/>
    <w:rsid w:val="00C51A9F"/>
    <w:rsid w:val="00C52056"/>
    <w:rsid w:val="00C52980"/>
    <w:rsid w:val="00C52AFB"/>
    <w:rsid w:val="00C531CA"/>
    <w:rsid w:val="00C53D22"/>
    <w:rsid w:val="00C540DE"/>
    <w:rsid w:val="00C569B9"/>
    <w:rsid w:val="00C56D14"/>
    <w:rsid w:val="00C5F08C"/>
    <w:rsid w:val="00C602B2"/>
    <w:rsid w:val="00C609D9"/>
    <w:rsid w:val="00C6275C"/>
    <w:rsid w:val="00C670B6"/>
    <w:rsid w:val="00C70889"/>
    <w:rsid w:val="00C7159F"/>
    <w:rsid w:val="00C72F15"/>
    <w:rsid w:val="00C732DE"/>
    <w:rsid w:val="00C732F8"/>
    <w:rsid w:val="00C7420F"/>
    <w:rsid w:val="00C75B7E"/>
    <w:rsid w:val="00C7637B"/>
    <w:rsid w:val="00C763AD"/>
    <w:rsid w:val="00C77B00"/>
    <w:rsid w:val="00C80300"/>
    <w:rsid w:val="00C80ADA"/>
    <w:rsid w:val="00C80B1B"/>
    <w:rsid w:val="00C8209C"/>
    <w:rsid w:val="00C8276F"/>
    <w:rsid w:val="00C8307E"/>
    <w:rsid w:val="00C84F97"/>
    <w:rsid w:val="00C852D7"/>
    <w:rsid w:val="00C85F8B"/>
    <w:rsid w:val="00C85FDB"/>
    <w:rsid w:val="00C860DD"/>
    <w:rsid w:val="00C8794E"/>
    <w:rsid w:val="00C901F1"/>
    <w:rsid w:val="00C9105A"/>
    <w:rsid w:val="00C92B4B"/>
    <w:rsid w:val="00C9348B"/>
    <w:rsid w:val="00C93A03"/>
    <w:rsid w:val="00C954A7"/>
    <w:rsid w:val="00C95D45"/>
    <w:rsid w:val="00C9662A"/>
    <w:rsid w:val="00C97980"/>
    <w:rsid w:val="00C97C9C"/>
    <w:rsid w:val="00CA059B"/>
    <w:rsid w:val="00CA144A"/>
    <w:rsid w:val="00CA28D1"/>
    <w:rsid w:val="00CA31BF"/>
    <w:rsid w:val="00CA3694"/>
    <w:rsid w:val="00CA452B"/>
    <w:rsid w:val="00CA543F"/>
    <w:rsid w:val="00CA5A9C"/>
    <w:rsid w:val="00CA5B7A"/>
    <w:rsid w:val="00CA653F"/>
    <w:rsid w:val="00CA788D"/>
    <w:rsid w:val="00CA7D17"/>
    <w:rsid w:val="00CB1BB2"/>
    <w:rsid w:val="00CB6001"/>
    <w:rsid w:val="00CB60CF"/>
    <w:rsid w:val="00CB7524"/>
    <w:rsid w:val="00CC08BD"/>
    <w:rsid w:val="00CC161A"/>
    <w:rsid w:val="00CC1B05"/>
    <w:rsid w:val="00CC2E8A"/>
    <w:rsid w:val="00CC414B"/>
    <w:rsid w:val="00CC5749"/>
    <w:rsid w:val="00CC5FEF"/>
    <w:rsid w:val="00CC736E"/>
    <w:rsid w:val="00CD023E"/>
    <w:rsid w:val="00CD0871"/>
    <w:rsid w:val="00CD08AD"/>
    <w:rsid w:val="00CD0C5D"/>
    <w:rsid w:val="00CD1F99"/>
    <w:rsid w:val="00CD2608"/>
    <w:rsid w:val="00CD2A0A"/>
    <w:rsid w:val="00CD30C5"/>
    <w:rsid w:val="00CD3E6D"/>
    <w:rsid w:val="00CD430E"/>
    <w:rsid w:val="00CD59E5"/>
    <w:rsid w:val="00CD6AC0"/>
    <w:rsid w:val="00CD6DEB"/>
    <w:rsid w:val="00CDD1CE"/>
    <w:rsid w:val="00CE1594"/>
    <w:rsid w:val="00CE1797"/>
    <w:rsid w:val="00CE1BBF"/>
    <w:rsid w:val="00CE1CFE"/>
    <w:rsid w:val="00CE289C"/>
    <w:rsid w:val="00CE3446"/>
    <w:rsid w:val="00CE3ABF"/>
    <w:rsid w:val="00CE3FF8"/>
    <w:rsid w:val="00CF0740"/>
    <w:rsid w:val="00CF0DFC"/>
    <w:rsid w:val="00CF321D"/>
    <w:rsid w:val="00CF3D52"/>
    <w:rsid w:val="00CF5F03"/>
    <w:rsid w:val="00CF61BD"/>
    <w:rsid w:val="00CF642B"/>
    <w:rsid w:val="00CF6D4A"/>
    <w:rsid w:val="00CF6E7C"/>
    <w:rsid w:val="00CF7EFB"/>
    <w:rsid w:val="00D00549"/>
    <w:rsid w:val="00D007DD"/>
    <w:rsid w:val="00D011A6"/>
    <w:rsid w:val="00D0238C"/>
    <w:rsid w:val="00D023A0"/>
    <w:rsid w:val="00D02A15"/>
    <w:rsid w:val="00D03226"/>
    <w:rsid w:val="00D03B13"/>
    <w:rsid w:val="00D05986"/>
    <w:rsid w:val="00D05FDD"/>
    <w:rsid w:val="00D06AC7"/>
    <w:rsid w:val="00D06BB2"/>
    <w:rsid w:val="00D06C58"/>
    <w:rsid w:val="00D06FD2"/>
    <w:rsid w:val="00D07932"/>
    <w:rsid w:val="00D07B8A"/>
    <w:rsid w:val="00D07EB7"/>
    <w:rsid w:val="00D1283E"/>
    <w:rsid w:val="00D138A1"/>
    <w:rsid w:val="00D13F5A"/>
    <w:rsid w:val="00D14394"/>
    <w:rsid w:val="00D15086"/>
    <w:rsid w:val="00D15B79"/>
    <w:rsid w:val="00D164DD"/>
    <w:rsid w:val="00D16CF0"/>
    <w:rsid w:val="00D17E99"/>
    <w:rsid w:val="00D20C1E"/>
    <w:rsid w:val="00D20E27"/>
    <w:rsid w:val="00D21E2F"/>
    <w:rsid w:val="00D22095"/>
    <w:rsid w:val="00D233BD"/>
    <w:rsid w:val="00D233E5"/>
    <w:rsid w:val="00D2355A"/>
    <w:rsid w:val="00D251BD"/>
    <w:rsid w:val="00D25F35"/>
    <w:rsid w:val="00D27683"/>
    <w:rsid w:val="00D30479"/>
    <w:rsid w:val="00D30931"/>
    <w:rsid w:val="00D30E94"/>
    <w:rsid w:val="00D31DDC"/>
    <w:rsid w:val="00D329B6"/>
    <w:rsid w:val="00D33E88"/>
    <w:rsid w:val="00D35448"/>
    <w:rsid w:val="00D3641C"/>
    <w:rsid w:val="00D40F91"/>
    <w:rsid w:val="00D42C6A"/>
    <w:rsid w:val="00D469DF"/>
    <w:rsid w:val="00D47897"/>
    <w:rsid w:val="00D47B4E"/>
    <w:rsid w:val="00D50375"/>
    <w:rsid w:val="00D51B26"/>
    <w:rsid w:val="00D525B1"/>
    <w:rsid w:val="00D52772"/>
    <w:rsid w:val="00D5374E"/>
    <w:rsid w:val="00D53956"/>
    <w:rsid w:val="00D53A65"/>
    <w:rsid w:val="00D53C50"/>
    <w:rsid w:val="00D53D44"/>
    <w:rsid w:val="00D54B3E"/>
    <w:rsid w:val="00D54B51"/>
    <w:rsid w:val="00D5593B"/>
    <w:rsid w:val="00D55A32"/>
    <w:rsid w:val="00D55B94"/>
    <w:rsid w:val="00D57677"/>
    <w:rsid w:val="00D60D64"/>
    <w:rsid w:val="00D61DB1"/>
    <w:rsid w:val="00D625BE"/>
    <w:rsid w:val="00D62630"/>
    <w:rsid w:val="00D62BFC"/>
    <w:rsid w:val="00D62D5F"/>
    <w:rsid w:val="00D638BA"/>
    <w:rsid w:val="00D63BAD"/>
    <w:rsid w:val="00D64716"/>
    <w:rsid w:val="00D65B5B"/>
    <w:rsid w:val="00D6675A"/>
    <w:rsid w:val="00D6681C"/>
    <w:rsid w:val="00D67431"/>
    <w:rsid w:val="00D67722"/>
    <w:rsid w:val="00D67FDB"/>
    <w:rsid w:val="00D6DE23"/>
    <w:rsid w:val="00D70F5F"/>
    <w:rsid w:val="00D7103B"/>
    <w:rsid w:val="00D71C8B"/>
    <w:rsid w:val="00D7211D"/>
    <w:rsid w:val="00D723DB"/>
    <w:rsid w:val="00D73211"/>
    <w:rsid w:val="00D75676"/>
    <w:rsid w:val="00D75974"/>
    <w:rsid w:val="00D75ACC"/>
    <w:rsid w:val="00D75E22"/>
    <w:rsid w:val="00D76922"/>
    <w:rsid w:val="00D771D0"/>
    <w:rsid w:val="00D776D8"/>
    <w:rsid w:val="00D77D55"/>
    <w:rsid w:val="00D77E0C"/>
    <w:rsid w:val="00D806E4"/>
    <w:rsid w:val="00D81BF4"/>
    <w:rsid w:val="00D846B4"/>
    <w:rsid w:val="00D8527B"/>
    <w:rsid w:val="00D85D69"/>
    <w:rsid w:val="00D85E61"/>
    <w:rsid w:val="00D872C1"/>
    <w:rsid w:val="00D87531"/>
    <w:rsid w:val="00D87705"/>
    <w:rsid w:val="00D87983"/>
    <w:rsid w:val="00D87E75"/>
    <w:rsid w:val="00D90FBE"/>
    <w:rsid w:val="00D91DA8"/>
    <w:rsid w:val="00D9308B"/>
    <w:rsid w:val="00D94149"/>
    <w:rsid w:val="00D94241"/>
    <w:rsid w:val="00D94FEE"/>
    <w:rsid w:val="00D95177"/>
    <w:rsid w:val="00D95606"/>
    <w:rsid w:val="00D96E0C"/>
    <w:rsid w:val="00DA0B3E"/>
    <w:rsid w:val="00DA1DFB"/>
    <w:rsid w:val="00DA30AF"/>
    <w:rsid w:val="00DA357E"/>
    <w:rsid w:val="00DA37A1"/>
    <w:rsid w:val="00DA46DB"/>
    <w:rsid w:val="00DA49FA"/>
    <w:rsid w:val="00DA532D"/>
    <w:rsid w:val="00DA6F93"/>
    <w:rsid w:val="00DB148D"/>
    <w:rsid w:val="00DB2CF0"/>
    <w:rsid w:val="00DB39D3"/>
    <w:rsid w:val="00DB4A31"/>
    <w:rsid w:val="00DB5007"/>
    <w:rsid w:val="00DB5257"/>
    <w:rsid w:val="00DB719F"/>
    <w:rsid w:val="00DB74E4"/>
    <w:rsid w:val="00DB7A68"/>
    <w:rsid w:val="00DC1310"/>
    <w:rsid w:val="00DC30D1"/>
    <w:rsid w:val="00DC3963"/>
    <w:rsid w:val="00DC4DE2"/>
    <w:rsid w:val="00DC4E5B"/>
    <w:rsid w:val="00DC4FAE"/>
    <w:rsid w:val="00DC5AE5"/>
    <w:rsid w:val="00DC5B85"/>
    <w:rsid w:val="00DC7DC0"/>
    <w:rsid w:val="00DD0227"/>
    <w:rsid w:val="00DD0F9A"/>
    <w:rsid w:val="00DD18AB"/>
    <w:rsid w:val="00DD2675"/>
    <w:rsid w:val="00DD2A00"/>
    <w:rsid w:val="00DD4275"/>
    <w:rsid w:val="00DD595B"/>
    <w:rsid w:val="00DD659B"/>
    <w:rsid w:val="00DDFEC6"/>
    <w:rsid w:val="00DE03C6"/>
    <w:rsid w:val="00DE1594"/>
    <w:rsid w:val="00DE20C1"/>
    <w:rsid w:val="00DE24CD"/>
    <w:rsid w:val="00DE2A74"/>
    <w:rsid w:val="00DE359F"/>
    <w:rsid w:val="00DE3A08"/>
    <w:rsid w:val="00DE44D7"/>
    <w:rsid w:val="00DE5450"/>
    <w:rsid w:val="00DE6655"/>
    <w:rsid w:val="00DE68E8"/>
    <w:rsid w:val="00DE6B19"/>
    <w:rsid w:val="00DE6E10"/>
    <w:rsid w:val="00DF0E17"/>
    <w:rsid w:val="00DF24AA"/>
    <w:rsid w:val="00DF44E1"/>
    <w:rsid w:val="00DF755A"/>
    <w:rsid w:val="00E00023"/>
    <w:rsid w:val="00E02349"/>
    <w:rsid w:val="00E02E90"/>
    <w:rsid w:val="00E02E9E"/>
    <w:rsid w:val="00E03E5E"/>
    <w:rsid w:val="00E0428D"/>
    <w:rsid w:val="00E04EE0"/>
    <w:rsid w:val="00E05BE7"/>
    <w:rsid w:val="00E05F02"/>
    <w:rsid w:val="00E065E9"/>
    <w:rsid w:val="00E068A7"/>
    <w:rsid w:val="00E06943"/>
    <w:rsid w:val="00E0720F"/>
    <w:rsid w:val="00E074E3"/>
    <w:rsid w:val="00E07DB2"/>
    <w:rsid w:val="00E10EE6"/>
    <w:rsid w:val="00E10EF4"/>
    <w:rsid w:val="00E11A56"/>
    <w:rsid w:val="00E12EF6"/>
    <w:rsid w:val="00E14850"/>
    <w:rsid w:val="00E16B8E"/>
    <w:rsid w:val="00E16ED9"/>
    <w:rsid w:val="00E176B5"/>
    <w:rsid w:val="00E17F05"/>
    <w:rsid w:val="00E20796"/>
    <w:rsid w:val="00E22221"/>
    <w:rsid w:val="00E227F6"/>
    <w:rsid w:val="00E26027"/>
    <w:rsid w:val="00E26860"/>
    <w:rsid w:val="00E26C80"/>
    <w:rsid w:val="00E279EA"/>
    <w:rsid w:val="00E27D93"/>
    <w:rsid w:val="00E27F0E"/>
    <w:rsid w:val="00E27F80"/>
    <w:rsid w:val="00E304D2"/>
    <w:rsid w:val="00E30967"/>
    <w:rsid w:val="00E30CE8"/>
    <w:rsid w:val="00E323D4"/>
    <w:rsid w:val="00E325FD"/>
    <w:rsid w:val="00E32BBE"/>
    <w:rsid w:val="00E32CCE"/>
    <w:rsid w:val="00E32E9A"/>
    <w:rsid w:val="00E33A28"/>
    <w:rsid w:val="00E34120"/>
    <w:rsid w:val="00E34178"/>
    <w:rsid w:val="00E345B6"/>
    <w:rsid w:val="00E35EBE"/>
    <w:rsid w:val="00E3615B"/>
    <w:rsid w:val="00E40339"/>
    <w:rsid w:val="00E41A20"/>
    <w:rsid w:val="00E42079"/>
    <w:rsid w:val="00E439B5"/>
    <w:rsid w:val="00E442EB"/>
    <w:rsid w:val="00E44E06"/>
    <w:rsid w:val="00E45231"/>
    <w:rsid w:val="00E45248"/>
    <w:rsid w:val="00E464A9"/>
    <w:rsid w:val="00E47533"/>
    <w:rsid w:val="00E47F78"/>
    <w:rsid w:val="00E4EB3A"/>
    <w:rsid w:val="00E50095"/>
    <w:rsid w:val="00E52E8E"/>
    <w:rsid w:val="00E547AC"/>
    <w:rsid w:val="00E54A75"/>
    <w:rsid w:val="00E56100"/>
    <w:rsid w:val="00E5680E"/>
    <w:rsid w:val="00E56C69"/>
    <w:rsid w:val="00E56F7F"/>
    <w:rsid w:val="00E614DC"/>
    <w:rsid w:val="00E61D84"/>
    <w:rsid w:val="00E61E38"/>
    <w:rsid w:val="00E61E51"/>
    <w:rsid w:val="00E62CBA"/>
    <w:rsid w:val="00E633DB"/>
    <w:rsid w:val="00E64DD9"/>
    <w:rsid w:val="00E64DF5"/>
    <w:rsid w:val="00E66848"/>
    <w:rsid w:val="00E672B8"/>
    <w:rsid w:val="00E67C75"/>
    <w:rsid w:val="00E711E6"/>
    <w:rsid w:val="00E718C7"/>
    <w:rsid w:val="00E73132"/>
    <w:rsid w:val="00E74311"/>
    <w:rsid w:val="00E74805"/>
    <w:rsid w:val="00E74CD9"/>
    <w:rsid w:val="00E74CF7"/>
    <w:rsid w:val="00E7675B"/>
    <w:rsid w:val="00E800DC"/>
    <w:rsid w:val="00E842F0"/>
    <w:rsid w:val="00E84DB0"/>
    <w:rsid w:val="00E85DF6"/>
    <w:rsid w:val="00E86107"/>
    <w:rsid w:val="00E864B9"/>
    <w:rsid w:val="00E8792C"/>
    <w:rsid w:val="00E90C4E"/>
    <w:rsid w:val="00E9119C"/>
    <w:rsid w:val="00E9158A"/>
    <w:rsid w:val="00E920D3"/>
    <w:rsid w:val="00E922A7"/>
    <w:rsid w:val="00E937C0"/>
    <w:rsid w:val="00E9391F"/>
    <w:rsid w:val="00E93F11"/>
    <w:rsid w:val="00E95C40"/>
    <w:rsid w:val="00E95F72"/>
    <w:rsid w:val="00E96DF3"/>
    <w:rsid w:val="00EA0333"/>
    <w:rsid w:val="00EA09B5"/>
    <w:rsid w:val="00EA1BDD"/>
    <w:rsid w:val="00EA1E7A"/>
    <w:rsid w:val="00EA3340"/>
    <w:rsid w:val="00EA39CE"/>
    <w:rsid w:val="00EA58CA"/>
    <w:rsid w:val="00EA66D7"/>
    <w:rsid w:val="00EB08C4"/>
    <w:rsid w:val="00EB1211"/>
    <w:rsid w:val="00EB15F4"/>
    <w:rsid w:val="00EB343F"/>
    <w:rsid w:val="00EB3732"/>
    <w:rsid w:val="00EB37B1"/>
    <w:rsid w:val="00EB3977"/>
    <w:rsid w:val="00EB4F09"/>
    <w:rsid w:val="00EB5DE1"/>
    <w:rsid w:val="00EC0288"/>
    <w:rsid w:val="00EC0CB2"/>
    <w:rsid w:val="00EC1455"/>
    <w:rsid w:val="00EC299C"/>
    <w:rsid w:val="00EC3E03"/>
    <w:rsid w:val="00EC3EA2"/>
    <w:rsid w:val="00EC53E1"/>
    <w:rsid w:val="00EC5C62"/>
    <w:rsid w:val="00EC6A73"/>
    <w:rsid w:val="00EC7C86"/>
    <w:rsid w:val="00EC85F0"/>
    <w:rsid w:val="00ED1834"/>
    <w:rsid w:val="00ED38C0"/>
    <w:rsid w:val="00ED39A5"/>
    <w:rsid w:val="00ED3A19"/>
    <w:rsid w:val="00ED41F5"/>
    <w:rsid w:val="00ED4266"/>
    <w:rsid w:val="00ED45D4"/>
    <w:rsid w:val="00ED4660"/>
    <w:rsid w:val="00ED475E"/>
    <w:rsid w:val="00ED6E6B"/>
    <w:rsid w:val="00ED7B81"/>
    <w:rsid w:val="00EE4066"/>
    <w:rsid w:val="00EE52B7"/>
    <w:rsid w:val="00EE58C6"/>
    <w:rsid w:val="00EE590B"/>
    <w:rsid w:val="00EE6DC9"/>
    <w:rsid w:val="00EE7A34"/>
    <w:rsid w:val="00EE945A"/>
    <w:rsid w:val="00EF22BE"/>
    <w:rsid w:val="00EF3487"/>
    <w:rsid w:val="00EF3567"/>
    <w:rsid w:val="00EF4FD7"/>
    <w:rsid w:val="00EF568A"/>
    <w:rsid w:val="00EF6310"/>
    <w:rsid w:val="00EF64BF"/>
    <w:rsid w:val="00EF7823"/>
    <w:rsid w:val="00F02B92"/>
    <w:rsid w:val="00F03522"/>
    <w:rsid w:val="00F03542"/>
    <w:rsid w:val="00F03568"/>
    <w:rsid w:val="00F039C7"/>
    <w:rsid w:val="00F058F2"/>
    <w:rsid w:val="00F05951"/>
    <w:rsid w:val="00F05C70"/>
    <w:rsid w:val="00F06704"/>
    <w:rsid w:val="00F07048"/>
    <w:rsid w:val="00F07885"/>
    <w:rsid w:val="00F10AB7"/>
    <w:rsid w:val="00F10F02"/>
    <w:rsid w:val="00F11222"/>
    <w:rsid w:val="00F115A5"/>
    <w:rsid w:val="00F1511E"/>
    <w:rsid w:val="00F173D7"/>
    <w:rsid w:val="00F174D7"/>
    <w:rsid w:val="00F17EA3"/>
    <w:rsid w:val="00F20D65"/>
    <w:rsid w:val="00F2158A"/>
    <w:rsid w:val="00F22761"/>
    <w:rsid w:val="00F23192"/>
    <w:rsid w:val="00F234A5"/>
    <w:rsid w:val="00F24698"/>
    <w:rsid w:val="00F2572E"/>
    <w:rsid w:val="00F25C8B"/>
    <w:rsid w:val="00F261FC"/>
    <w:rsid w:val="00F305D6"/>
    <w:rsid w:val="00F31FF5"/>
    <w:rsid w:val="00F3406B"/>
    <w:rsid w:val="00F343D9"/>
    <w:rsid w:val="00F3490D"/>
    <w:rsid w:val="00F36298"/>
    <w:rsid w:val="00F36581"/>
    <w:rsid w:val="00F36AB5"/>
    <w:rsid w:val="00F372C4"/>
    <w:rsid w:val="00F4074B"/>
    <w:rsid w:val="00F4176E"/>
    <w:rsid w:val="00F4239C"/>
    <w:rsid w:val="00F43266"/>
    <w:rsid w:val="00F44B72"/>
    <w:rsid w:val="00F4601E"/>
    <w:rsid w:val="00F461DE"/>
    <w:rsid w:val="00F5075C"/>
    <w:rsid w:val="00F51185"/>
    <w:rsid w:val="00F514F0"/>
    <w:rsid w:val="00F524ED"/>
    <w:rsid w:val="00F53EEA"/>
    <w:rsid w:val="00F54403"/>
    <w:rsid w:val="00F54AF7"/>
    <w:rsid w:val="00F55996"/>
    <w:rsid w:val="00F55DBB"/>
    <w:rsid w:val="00F57EFC"/>
    <w:rsid w:val="00F60EC9"/>
    <w:rsid w:val="00F61362"/>
    <w:rsid w:val="00F62E75"/>
    <w:rsid w:val="00F633B2"/>
    <w:rsid w:val="00F64256"/>
    <w:rsid w:val="00F644B3"/>
    <w:rsid w:val="00F64C9F"/>
    <w:rsid w:val="00F64F4D"/>
    <w:rsid w:val="00F657CF"/>
    <w:rsid w:val="00F660AD"/>
    <w:rsid w:val="00F66FA6"/>
    <w:rsid w:val="00F671FB"/>
    <w:rsid w:val="00F70F74"/>
    <w:rsid w:val="00F71455"/>
    <w:rsid w:val="00F7159B"/>
    <w:rsid w:val="00F71D70"/>
    <w:rsid w:val="00F720F3"/>
    <w:rsid w:val="00F72274"/>
    <w:rsid w:val="00F76EBB"/>
    <w:rsid w:val="00F801D1"/>
    <w:rsid w:val="00F81FDD"/>
    <w:rsid w:val="00F83B66"/>
    <w:rsid w:val="00F84060"/>
    <w:rsid w:val="00F846EA"/>
    <w:rsid w:val="00F84DA8"/>
    <w:rsid w:val="00F85C16"/>
    <w:rsid w:val="00F85E41"/>
    <w:rsid w:val="00F86390"/>
    <w:rsid w:val="00F87185"/>
    <w:rsid w:val="00F87B5F"/>
    <w:rsid w:val="00F90171"/>
    <w:rsid w:val="00F90BCC"/>
    <w:rsid w:val="00F92E75"/>
    <w:rsid w:val="00F94DB0"/>
    <w:rsid w:val="00F95E59"/>
    <w:rsid w:val="00F967EB"/>
    <w:rsid w:val="00F96D3E"/>
    <w:rsid w:val="00F97D18"/>
    <w:rsid w:val="00F98573"/>
    <w:rsid w:val="00FA0DC1"/>
    <w:rsid w:val="00FA1BBF"/>
    <w:rsid w:val="00FA1E27"/>
    <w:rsid w:val="00FA2C5C"/>
    <w:rsid w:val="00FA4A2B"/>
    <w:rsid w:val="00FA7D1A"/>
    <w:rsid w:val="00FA9560"/>
    <w:rsid w:val="00FB0EFF"/>
    <w:rsid w:val="00FB1D5C"/>
    <w:rsid w:val="00FB43B5"/>
    <w:rsid w:val="00FB4E71"/>
    <w:rsid w:val="00FB6DB1"/>
    <w:rsid w:val="00FB6DF7"/>
    <w:rsid w:val="00FC1970"/>
    <w:rsid w:val="00FC2D3B"/>
    <w:rsid w:val="00FC37CD"/>
    <w:rsid w:val="00FC4122"/>
    <w:rsid w:val="00FC4260"/>
    <w:rsid w:val="00FC434E"/>
    <w:rsid w:val="00FC440D"/>
    <w:rsid w:val="00FC52C5"/>
    <w:rsid w:val="00FC55BE"/>
    <w:rsid w:val="00FC7662"/>
    <w:rsid w:val="00FD1767"/>
    <w:rsid w:val="00FD28FA"/>
    <w:rsid w:val="00FD37B1"/>
    <w:rsid w:val="00FD3BBF"/>
    <w:rsid w:val="00FE018B"/>
    <w:rsid w:val="00FE05B7"/>
    <w:rsid w:val="00FE13E1"/>
    <w:rsid w:val="00FE17AA"/>
    <w:rsid w:val="00FE1C45"/>
    <w:rsid w:val="00FE23CE"/>
    <w:rsid w:val="00FE3038"/>
    <w:rsid w:val="00FE3722"/>
    <w:rsid w:val="00FE5D3F"/>
    <w:rsid w:val="00FF082F"/>
    <w:rsid w:val="00FF0E73"/>
    <w:rsid w:val="00FF1FFB"/>
    <w:rsid w:val="00FF3C76"/>
    <w:rsid w:val="00FF3DBB"/>
    <w:rsid w:val="00FF47C6"/>
    <w:rsid w:val="00FF572C"/>
    <w:rsid w:val="00FF5D5A"/>
    <w:rsid w:val="00FF5FD0"/>
    <w:rsid w:val="00FF687F"/>
    <w:rsid w:val="00FF6A4F"/>
    <w:rsid w:val="00FFAEC9"/>
    <w:rsid w:val="01022253"/>
    <w:rsid w:val="010AC036"/>
    <w:rsid w:val="010CC7C9"/>
    <w:rsid w:val="010D19D3"/>
    <w:rsid w:val="011026F1"/>
    <w:rsid w:val="01105F73"/>
    <w:rsid w:val="011188AB"/>
    <w:rsid w:val="0117A5C4"/>
    <w:rsid w:val="01194E91"/>
    <w:rsid w:val="011B0118"/>
    <w:rsid w:val="011EAF64"/>
    <w:rsid w:val="0123274D"/>
    <w:rsid w:val="01252158"/>
    <w:rsid w:val="01278DA8"/>
    <w:rsid w:val="012D6BAD"/>
    <w:rsid w:val="012EA50A"/>
    <w:rsid w:val="012FCCAE"/>
    <w:rsid w:val="013245D4"/>
    <w:rsid w:val="0134C5C2"/>
    <w:rsid w:val="013549FE"/>
    <w:rsid w:val="0139266E"/>
    <w:rsid w:val="013A6452"/>
    <w:rsid w:val="0141DE83"/>
    <w:rsid w:val="014281FB"/>
    <w:rsid w:val="014307C0"/>
    <w:rsid w:val="014859B6"/>
    <w:rsid w:val="014AF89D"/>
    <w:rsid w:val="014FAB0A"/>
    <w:rsid w:val="0150DE88"/>
    <w:rsid w:val="01523691"/>
    <w:rsid w:val="0152A504"/>
    <w:rsid w:val="0153EA0B"/>
    <w:rsid w:val="015BC4BE"/>
    <w:rsid w:val="015EB8AE"/>
    <w:rsid w:val="01656045"/>
    <w:rsid w:val="0168579E"/>
    <w:rsid w:val="016C6F4D"/>
    <w:rsid w:val="01726BF8"/>
    <w:rsid w:val="0175B9F5"/>
    <w:rsid w:val="0177C2F5"/>
    <w:rsid w:val="0179509E"/>
    <w:rsid w:val="017E5439"/>
    <w:rsid w:val="0181FE70"/>
    <w:rsid w:val="018236F5"/>
    <w:rsid w:val="0184B0E1"/>
    <w:rsid w:val="01876470"/>
    <w:rsid w:val="0188D765"/>
    <w:rsid w:val="018C32DB"/>
    <w:rsid w:val="018EB85F"/>
    <w:rsid w:val="018F697B"/>
    <w:rsid w:val="0191A853"/>
    <w:rsid w:val="01948952"/>
    <w:rsid w:val="0197A6D4"/>
    <w:rsid w:val="019ACEE9"/>
    <w:rsid w:val="019CEF0D"/>
    <w:rsid w:val="01A16C33"/>
    <w:rsid w:val="01A9E1BA"/>
    <w:rsid w:val="01AAE0CA"/>
    <w:rsid w:val="01B0CF5D"/>
    <w:rsid w:val="01B1A1AA"/>
    <w:rsid w:val="01B26B04"/>
    <w:rsid w:val="01B303F0"/>
    <w:rsid w:val="01BD4307"/>
    <w:rsid w:val="01C4A43A"/>
    <w:rsid w:val="01C57757"/>
    <w:rsid w:val="01C597BD"/>
    <w:rsid w:val="01C731D2"/>
    <w:rsid w:val="01C896BC"/>
    <w:rsid w:val="01CAF7C0"/>
    <w:rsid w:val="01D057FD"/>
    <w:rsid w:val="01D0F7F9"/>
    <w:rsid w:val="01D12642"/>
    <w:rsid w:val="01D49F2E"/>
    <w:rsid w:val="01E3593B"/>
    <w:rsid w:val="01E71DCA"/>
    <w:rsid w:val="01E80C5A"/>
    <w:rsid w:val="01EB1E03"/>
    <w:rsid w:val="01EFAABC"/>
    <w:rsid w:val="01FA808C"/>
    <w:rsid w:val="01FE197B"/>
    <w:rsid w:val="0200D17A"/>
    <w:rsid w:val="0200F257"/>
    <w:rsid w:val="0201A251"/>
    <w:rsid w:val="020266D7"/>
    <w:rsid w:val="0205EE57"/>
    <w:rsid w:val="0205EFE8"/>
    <w:rsid w:val="020AD31B"/>
    <w:rsid w:val="020BEF8F"/>
    <w:rsid w:val="020C5C50"/>
    <w:rsid w:val="020E75BE"/>
    <w:rsid w:val="02179B1B"/>
    <w:rsid w:val="0217B897"/>
    <w:rsid w:val="021C5A3F"/>
    <w:rsid w:val="0222D17A"/>
    <w:rsid w:val="022D01B2"/>
    <w:rsid w:val="023E4451"/>
    <w:rsid w:val="024290CA"/>
    <w:rsid w:val="02465FC1"/>
    <w:rsid w:val="024685DE"/>
    <w:rsid w:val="02475525"/>
    <w:rsid w:val="02496342"/>
    <w:rsid w:val="024ACAE8"/>
    <w:rsid w:val="024D3E05"/>
    <w:rsid w:val="024F008E"/>
    <w:rsid w:val="024F63A8"/>
    <w:rsid w:val="024FEA94"/>
    <w:rsid w:val="02521837"/>
    <w:rsid w:val="025219A5"/>
    <w:rsid w:val="025E19AF"/>
    <w:rsid w:val="025EF5EA"/>
    <w:rsid w:val="026054CE"/>
    <w:rsid w:val="02606DBF"/>
    <w:rsid w:val="026C87F0"/>
    <w:rsid w:val="02702C26"/>
    <w:rsid w:val="0274D448"/>
    <w:rsid w:val="0277957F"/>
    <w:rsid w:val="0277D758"/>
    <w:rsid w:val="0278B596"/>
    <w:rsid w:val="02794281"/>
    <w:rsid w:val="027B4F00"/>
    <w:rsid w:val="027CE8C4"/>
    <w:rsid w:val="027F5F07"/>
    <w:rsid w:val="027FD15A"/>
    <w:rsid w:val="02802A66"/>
    <w:rsid w:val="02816880"/>
    <w:rsid w:val="0285EEE2"/>
    <w:rsid w:val="02887557"/>
    <w:rsid w:val="028A5B37"/>
    <w:rsid w:val="028DB2E9"/>
    <w:rsid w:val="02911140"/>
    <w:rsid w:val="0299CFF3"/>
    <w:rsid w:val="029A0765"/>
    <w:rsid w:val="029AE054"/>
    <w:rsid w:val="029CAA81"/>
    <w:rsid w:val="029CC2E4"/>
    <w:rsid w:val="029DED46"/>
    <w:rsid w:val="02A33B8F"/>
    <w:rsid w:val="02A385EA"/>
    <w:rsid w:val="02AA423F"/>
    <w:rsid w:val="02AC145E"/>
    <w:rsid w:val="02B09004"/>
    <w:rsid w:val="02BE3609"/>
    <w:rsid w:val="02C18324"/>
    <w:rsid w:val="02C3DEA0"/>
    <w:rsid w:val="02C52415"/>
    <w:rsid w:val="02C580C4"/>
    <w:rsid w:val="02C95DB9"/>
    <w:rsid w:val="02CE3FC4"/>
    <w:rsid w:val="02CE5B98"/>
    <w:rsid w:val="02D0CCCE"/>
    <w:rsid w:val="02D2AD00"/>
    <w:rsid w:val="02D423B7"/>
    <w:rsid w:val="02D685CA"/>
    <w:rsid w:val="02D791F9"/>
    <w:rsid w:val="02D9A40E"/>
    <w:rsid w:val="02D9C298"/>
    <w:rsid w:val="02DBD190"/>
    <w:rsid w:val="02DCEC50"/>
    <w:rsid w:val="02EA5642"/>
    <w:rsid w:val="02F33293"/>
    <w:rsid w:val="02F5FF45"/>
    <w:rsid w:val="02F64450"/>
    <w:rsid w:val="02FBFA1B"/>
    <w:rsid w:val="02FE61E2"/>
    <w:rsid w:val="0304E787"/>
    <w:rsid w:val="03097250"/>
    <w:rsid w:val="030FF31A"/>
    <w:rsid w:val="0310B098"/>
    <w:rsid w:val="03117735"/>
    <w:rsid w:val="03173378"/>
    <w:rsid w:val="03191689"/>
    <w:rsid w:val="031BE601"/>
    <w:rsid w:val="03237972"/>
    <w:rsid w:val="03265A79"/>
    <w:rsid w:val="0327A0DC"/>
    <w:rsid w:val="03297FE3"/>
    <w:rsid w:val="032C16AE"/>
    <w:rsid w:val="03315848"/>
    <w:rsid w:val="03343464"/>
    <w:rsid w:val="03372CCD"/>
    <w:rsid w:val="03385175"/>
    <w:rsid w:val="033DEFB9"/>
    <w:rsid w:val="033DF968"/>
    <w:rsid w:val="03432CD2"/>
    <w:rsid w:val="03434E4C"/>
    <w:rsid w:val="0346C110"/>
    <w:rsid w:val="034A0829"/>
    <w:rsid w:val="034CDB3A"/>
    <w:rsid w:val="0353B62C"/>
    <w:rsid w:val="03549B02"/>
    <w:rsid w:val="035656AA"/>
    <w:rsid w:val="0358A583"/>
    <w:rsid w:val="035B6A07"/>
    <w:rsid w:val="035D09C1"/>
    <w:rsid w:val="035D7E89"/>
    <w:rsid w:val="036116D8"/>
    <w:rsid w:val="0361C8F3"/>
    <w:rsid w:val="0362E0F8"/>
    <w:rsid w:val="0362E10B"/>
    <w:rsid w:val="0367406C"/>
    <w:rsid w:val="036A6CD7"/>
    <w:rsid w:val="036C8C41"/>
    <w:rsid w:val="036E2AB1"/>
    <w:rsid w:val="036E5E23"/>
    <w:rsid w:val="037B2F1D"/>
    <w:rsid w:val="037C783F"/>
    <w:rsid w:val="0393074D"/>
    <w:rsid w:val="03956AD4"/>
    <w:rsid w:val="0395B93E"/>
    <w:rsid w:val="0395D5FE"/>
    <w:rsid w:val="039A28F2"/>
    <w:rsid w:val="03A49314"/>
    <w:rsid w:val="03BAC292"/>
    <w:rsid w:val="03BCEC68"/>
    <w:rsid w:val="03C0FB56"/>
    <w:rsid w:val="03C7C160"/>
    <w:rsid w:val="03CA3015"/>
    <w:rsid w:val="03CB78B3"/>
    <w:rsid w:val="03CBBE36"/>
    <w:rsid w:val="03CFB80D"/>
    <w:rsid w:val="03D9A8B2"/>
    <w:rsid w:val="03DB095A"/>
    <w:rsid w:val="03DBDCB7"/>
    <w:rsid w:val="03DC2CF6"/>
    <w:rsid w:val="03DE45D5"/>
    <w:rsid w:val="03E03441"/>
    <w:rsid w:val="03E0462F"/>
    <w:rsid w:val="03EDFB5D"/>
    <w:rsid w:val="03EF1BE4"/>
    <w:rsid w:val="03F398F0"/>
    <w:rsid w:val="03F4B143"/>
    <w:rsid w:val="03F5FB8F"/>
    <w:rsid w:val="03F938BC"/>
    <w:rsid w:val="03FA4D71"/>
    <w:rsid w:val="03FF69E3"/>
    <w:rsid w:val="04067054"/>
    <w:rsid w:val="04085F01"/>
    <w:rsid w:val="0408D4D1"/>
    <w:rsid w:val="041082B6"/>
    <w:rsid w:val="0417C8EA"/>
    <w:rsid w:val="041E09BD"/>
    <w:rsid w:val="041E6EB9"/>
    <w:rsid w:val="041F3320"/>
    <w:rsid w:val="041F5ADC"/>
    <w:rsid w:val="04260D3D"/>
    <w:rsid w:val="0427D649"/>
    <w:rsid w:val="042841FF"/>
    <w:rsid w:val="042C383A"/>
    <w:rsid w:val="042D38E9"/>
    <w:rsid w:val="042F390F"/>
    <w:rsid w:val="04308D68"/>
    <w:rsid w:val="0430B791"/>
    <w:rsid w:val="04316278"/>
    <w:rsid w:val="0431D7DD"/>
    <w:rsid w:val="043243D3"/>
    <w:rsid w:val="04333FC1"/>
    <w:rsid w:val="0433FA02"/>
    <w:rsid w:val="0434089B"/>
    <w:rsid w:val="0445DB0C"/>
    <w:rsid w:val="04463E19"/>
    <w:rsid w:val="0454ACB2"/>
    <w:rsid w:val="045584D6"/>
    <w:rsid w:val="04572223"/>
    <w:rsid w:val="045AEE26"/>
    <w:rsid w:val="045C1447"/>
    <w:rsid w:val="045E6815"/>
    <w:rsid w:val="04639107"/>
    <w:rsid w:val="04687306"/>
    <w:rsid w:val="0469A62A"/>
    <w:rsid w:val="046AC430"/>
    <w:rsid w:val="046ED192"/>
    <w:rsid w:val="046F455F"/>
    <w:rsid w:val="0473C209"/>
    <w:rsid w:val="0475FA2F"/>
    <w:rsid w:val="04766386"/>
    <w:rsid w:val="0476CC27"/>
    <w:rsid w:val="0476F79B"/>
    <w:rsid w:val="047EEED1"/>
    <w:rsid w:val="0481C1C6"/>
    <w:rsid w:val="04889EF0"/>
    <w:rsid w:val="048A3AE6"/>
    <w:rsid w:val="048A95AE"/>
    <w:rsid w:val="048CDC8A"/>
    <w:rsid w:val="0496B77F"/>
    <w:rsid w:val="049C61BC"/>
    <w:rsid w:val="049ECF68"/>
    <w:rsid w:val="049FE18A"/>
    <w:rsid w:val="04A4846E"/>
    <w:rsid w:val="04A7B996"/>
    <w:rsid w:val="04AD24A9"/>
    <w:rsid w:val="04AD6398"/>
    <w:rsid w:val="04AE4D7D"/>
    <w:rsid w:val="04AEBDCA"/>
    <w:rsid w:val="04B3BA53"/>
    <w:rsid w:val="04BAA805"/>
    <w:rsid w:val="04BBA543"/>
    <w:rsid w:val="04BD316F"/>
    <w:rsid w:val="04BEF1A1"/>
    <w:rsid w:val="04CDD78C"/>
    <w:rsid w:val="04CE5DD5"/>
    <w:rsid w:val="04CE82CD"/>
    <w:rsid w:val="04D31E60"/>
    <w:rsid w:val="04D59176"/>
    <w:rsid w:val="04D8ABA0"/>
    <w:rsid w:val="04DB9CBE"/>
    <w:rsid w:val="04DEACDE"/>
    <w:rsid w:val="04E32072"/>
    <w:rsid w:val="04E7407F"/>
    <w:rsid w:val="04E8E9BE"/>
    <w:rsid w:val="04EC2A3C"/>
    <w:rsid w:val="04ECC069"/>
    <w:rsid w:val="04EEF6B4"/>
    <w:rsid w:val="04F2C289"/>
    <w:rsid w:val="05003655"/>
    <w:rsid w:val="050082AA"/>
    <w:rsid w:val="05032A49"/>
    <w:rsid w:val="05076214"/>
    <w:rsid w:val="050B6778"/>
    <w:rsid w:val="050BB49F"/>
    <w:rsid w:val="050C3FF1"/>
    <w:rsid w:val="05102AF6"/>
    <w:rsid w:val="05164C98"/>
    <w:rsid w:val="0517CB00"/>
    <w:rsid w:val="051A7EA3"/>
    <w:rsid w:val="051AF29F"/>
    <w:rsid w:val="051B6D4A"/>
    <w:rsid w:val="051D4475"/>
    <w:rsid w:val="051F48A6"/>
    <w:rsid w:val="051FAF84"/>
    <w:rsid w:val="052729F1"/>
    <w:rsid w:val="052D64FC"/>
    <w:rsid w:val="052E5DAB"/>
    <w:rsid w:val="052F5882"/>
    <w:rsid w:val="0530B3CD"/>
    <w:rsid w:val="05313092"/>
    <w:rsid w:val="0534619B"/>
    <w:rsid w:val="0536A9C2"/>
    <w:rsid w:val="053A9C5C"/>
    <w:rsid w:val="053F9A03"/>
    <w:rsid w:val="0540D128"/>
    <w:rsid w:val="054159FB"/>
    <w:rsid w:val="0544A15B"/>
    <w:rsid w:val="05473E65"/>
    <w:rsid w:val="0547D1EE"/>
    <w:rsid w:val="054942CB"/>
    <w:rsid w:val="0549BEEA"/>
    <w:rsid w:val="054B32F5"/>
    <w:rsid w:val="055085ED"/>
    <w:rsid w:val="0552DD30"/>
    <w:rsid w:val="0554A86E"/>
    <w:rsid w:val="05550A93"/>
    <w:rsid w:val="05550BFF"/>
    <w:rsid w:val="0555A5F0"/>
    <w:rsid w:val="0559CB3D"/>
    <w:rsid w:val="055C6AA0"/>
    <w:rsid w:val="055DCC3D"/>
    <w:rsid w:val="055E0FC0"/>
    <w:rsid w:val="05697377"/>
    <w:rsid w:val="05699782"/>
    <w:rsid w:val="056AAB8F"/>
    <w:rsid w:val="056D361A"/>
    <w:rsid w:val="05711B36"/>
    <w:rsid w:val="05757C4F"/>
    <w:rsid w:val="057B88BF"/>
    <w:rsid w:val="057F057D"/>
    <w:rsid w:val="059225F3"/>
    <w:rsid w:val="0592C4C8"/>
    <w:rsid w:val="05935AAA"/>
    <w:rsid w:val="0593CF37"/>
    <w:rsid w:val="0595FD19"/>
    <w:rsid w:val="0596314A"/>
    <w:rsid w:val="0597867D"/>
    <w:rsid w:val="059BB683"/>
    <w:rsid w:val="05A9C534"/>
    <w:rsid w:val="05AEE649"/>
    <w:rsid w:val="05B94D7A"/>
    <w:rsid w:val="05C1BDDA"/>
    <w:rsid w:val="05C3D218"/>
    <w:rsid w:val="05C40912"/>
    <w:rsid w:val="05C44D96"/>
    <w:rsid w:val="05C89886"/>
    <w:rsid w:val="05CADDFB"/>
    <w:rsid w:val="05CB3680"/>
    <w:rsid w:val="05E10BE4"/>
    <w:rsid w:val="05E169D6"/>
    <w:rsid w:val="05E31AA6"/>
    <w:rsid w:val="05E4E7CF"/>
    <w:rsid w:val="05E7532E"/>
    <w:rsid w:val="05EC715A"/>
    <w:rsid w:val="05EC8B31"/>
    <w:rsid w:val="05F65014"/>
    <w:rsid w:val="05F7F4C9"/>
    <w:rsid w:val="05F863E6"/>
    <w:rsid w:val="05F9897F"/>
    <w:rsid w:val="05F9BCE6"/>
    <w:rsid w:val="05F9FEF8"/>
    <w:rsid w:val="05FFC919"/>
    <w:rsid w:val="060EE047"/>
    <w:rsid w:val="060EE9D6"/>
    <w:rsid w:val="060FC6A1"/>
    <w:rsid w:val="060FD641"/>
    <w:rsid w:val="061121E1"/>
    <w:rsid w:val="0613DEC9"/>
    <w:rsid w:val="0619D656"/>
    <w:rsid w:val="061BA8B8"/>
    <w:rsid w:val="0621A34E"/>
    <w:rsid w:val="0621AE8E"/>
    <w:rsid w:val="0623EA9A"/>
    <w:rsid w:val="0625248B"/>
    <w:rsid w:val="0627D7DC"/>
    <w:rsid w:val="0627F463"/>
    <w:rsid w:val="062A4F91"/>
    <w:rsid w:val="062DD065"/>
    <w:rsid w:val="06320781"/>
    <w:rsid w:val="063346DC"/>
    <w:rsid w:val="06378F3C"/>
    <w:rsid w:val="06385C0E"/>
    <w:rsid w:val="063871C1"/>
    <w:rsid w:val="063E7751"/>
    <w:rsid w:val="063F66E2"/>
    <w:rsid w:val="063FFB1F"/>
    <w:rsid w:val="06464193"/>
    <w:rsid w:val="0649E00F"/>
    <w:rsid w:val="064A7E03"/>
    <w:rsid w:val="064A8876"/>
    <w:rsid w:val="064C5193"/>
    <w:rsid w:val="0653EAC8"/>
    <w:rsid w:val="0654B3D8"/>
    <w:rsid w:val="06554345"/>
    <w:rsid w:val="0655885C"/>
    <w:rsid w:val="065E5C3D"/>
    <w:rsid w:val="065E8907"/>
    <w:rsid w:val="065FCA55"/>
    <w:rsid w:val="06612D04"/>
    <w:rsid w:val="06621D25"/>
    <w:rsid w:val="06624E12"/>
    <w:rsid w:val="06645F28"/>
    <w:rsid w:val="0666F1CE"/>
    <w:rsid w:val="066F3125"/>
    <w:rsid w:val="06748F55"/>
    <w:rsid w:val="0679BEFA"/>
    <w:rsid w:val="067B7FE7"/>
    <w:rsid w:val="067BEFC8"/>
    <w:rsid w:val="067DBB5F"/>
    <w:rsid w:val="06814B25"/>
    <w:rsid w:val="06850AD0"/>
    <w:rsid w:val="0688FEE8"/>
    <w:rsid w:val="068BDD71"/>
    <w:rsid w:val="068E64C5"/>
    <w:rsid w:val="068F334F"/>
    <w:rsid w:val="06962993"/>
    <w:rsid w:val="069C8945"/>
    <w:rsid w:val="069F4D89"/>
    <w:rsid w:val="06A1E5A9"/>
    <w:rsid w:val="06A1EFCD"/>
    <w:rsid w:val="06A7046D"/>
    <w:rsid w:val="06AD88E5"/>
    <w:rsid w:val="06ADDCFB"/>
    <w:rsid w:val="06B2A58E"/>
    <w:rsid w:val="06B8D9AA"/>
    <w:rsid w:val="06BC4045"/>
    <w:rsid w:val="06BF60CE"/>
    <w:rsid w:val="06C1735A"/>
    <w:rsid w:val="06C222ED"/>
    <w:rsid w:val="06C6D575"/>
    <w:rsid w:val="06C881D5"/>
    <w:rsid w:val="06CE7B3A"/>
    <w:rsid w:val="06CEB41E"/>
    <w:rsid w:val="06D2B6FD"/>
    <w:rsid w:val="06D8A4E5"/>
    <w:rsid w:val="06DA8DB2"/>
    <w:rsid w:val="06DDD240"/>
    <w:rsid w:val="06DE8DCD"/>
    <w:rsid w:val="06E71063"/>
    <w:rsid w:val="06E8C7E5"/>
    <w:rsid w:val="06EB6102"/>
    <w:rsid w:val="06ED2674"/>
    <w:rsid w:val="06F00383"/>
    <w:rsid w:val="06F4FD88"/>
    <w:rsid w:val="06F9AB1F"/>
    <w:rsid w:val="06FAE786"/>
    <w:rsid w:val="06FC9022"/>
    <w:rsid w:val="06FF2128"/>
    <w:rsid w:val="07016954"/>
    <w:rsid w:val="07021EC7"/>
    <w:rsid w:val="0709E84C"/>
    <w:rsid w:val="070B9687"/>
    <w:rsid w:val="070F8599"/>
    <w:rsid w:val="0713EED9"/>
    <w:rsid w:val="0714739D"/>
    <w:rsid w:val="07155B69"/>
    <w:rsid w:val="0715B89C"/>
    <w:rsid w:val="07163109"/>
    <w:rsid w:val="07191119"/>
    <w:rsid w:val="071BF8EF"/>
    <w:rsid w:val="0720D76C"/>
    <w:rsid w:val="072765D4"/>
    <w:rsid w:val="07277A98"/>
    <w:rsid w:val="07292046"/>
    <w:rsid w:val="0729B798"/>
    <w:rsid w:val="0729C5E6"/>
    <w:rsid w:val="072BB6E3"/>
    <w:rsid w:val="072E101A"/>
    <w:rsid w:val="07312CEE"/>
    <w:rsid w:val="07344695"/>
    <w:rsid w:val="073584A6"/>
    <w:rsid w:val="07360518"/>
    <w:rsid w:val="0737E041"/>
    <w:rsid w:val="073ACE7D"/>
    <w:rsid w:val="073CC4B5"/>
    <w:rsid w:val="073CD644"/>
    <w:rsid w:val="07483B9A"/>
    <w:rsid w:val="0748D38C"/>
    <w:rsid w:val="074AC043"/>
    <w:rsid w:val="074B7720"/>
    <w:rsid w:val="074C608B"/>
    <w:rsid w:val="074E3227"/>
    <w:rsid w:val="074F9E9D"/>
    <w:rsid w:val="0757C385"/>
    <w:rsid w:val="0758FF39"/>
    <w:rsid w:val="075CCF93"/>
    <w:rsid w:val="076307C9"/>
    <w:rsid w:val="0764DC89"/>
    <w:rsid w:val="0764F52E"/>
    <w:rsid w:val="07654908"/>
    <w:rsid w:val="07685217"/>
    <w:rsid w:val="07694BFD"/>
    <w:rsid w:val="076F1141"/>
    <w:rsid w:val="0770A1D8"/>
    <w:rsid w:val="07733153"/>
    <w:rsid w:val="07740F3D"/>
    <w:rsid w:val="07742EC2"/>
    <w:rsid w:val="077DDB8F"/>
    <w:rsid w:val="07823D51"/>
    <w:rsid w:val="07830E86"/>
    <w:rsid w:val="0788668C"/>
    <w:rsid w:val="07960200"/>
    <w:rsid w:val="07994FC2"/>
    <w:rsid w:val="079D5939"/>
    <w:rsid w:val="07A6D232"/>
    <w:rsid w:val="07A76217"/>
    <w:rsid w:val="07A8369B"/>
    <w:rsid w:val="07A8C408"/>
    <w:rsid w:val="07AA0561"/>
    <w:rsid w:val="07B71DA3"/>
    <w:rsid w:val="07B8800D"/>
    <w:rsid w:val="07BD6F72"/>
    <w:rsid w:val="07BF2848"/>
    <w:rsid w:val="07BF4B1C"/>
    <w:rsid w:val="07C60FFD"/>
    <w:rsid w:val="07C7E7E2"/>
    <w:rsid w:val="07C8CE4C"/>
    <w:rsid w:val="07C9207D"/>
    <w:rsid w:val="07D312E4"/>
    <w:rsid w:val="07DAFF1C"/>
    <w:rsid w:val="07E38432"/>
    <w:rsid w:val="07E79844"/>
    <w:rsid w:val="07EB51E1"/>
    <w:rsid w:val="07EEA1A2"/>
    <w:rsid w:val="07F72EBD"/>
    <w:rsid w:val="07F80721"/>
    <w:rsid w:val="07F9D98A"/>
    <w:rsid w:val="07FF84E9"/>
    <w:rsid w:val="08064C55"/>
    <w:rsid w:val="08069162"/>
    <w:rsid w:val="081533A9"/>
    <w:rsid w:val="0815BB4D"/>
    <w:rsid w:val="0817FA72"/>
    <w:rsid w:val="081B07AE"/>
    <w:rsid w:val="082DE5B1"/>
    <w:rsid w:val="082F571B"/>
    <w:rsid w:val="0834CA6E"/>
    <w:rsid w:val="08354DBE"/>
    <w:rsid w:val="0839C0F9"/>
    <w:rsid w:val="083BEE74"/>
    <w:rsid w:val="0841FC71"/>
    <w:rsid w:val="084880D6"/>
    <w:rsid w:val="084983DA"/>
    <w:rsid w:val="0849EA51"/>
    <w:rsid w:val="084A99AB"/>
    <w:rsid w:val="085BCBFB"/>
    <w:rsid w:val="0860F14F"/>
    <w:rsid w:val="0863EC25"/>
    <w:rsid w:val="08642437"/>
    <w:rsid w:val="08654683"/>
    <w:rsid w:val="08747B3F"/>
    <w:rsid w:val="0874A0DB"/>
    <w:rsid w:val="0874D280"/>
    <w:rsid w:val="087652A5"/>
    <w:rsid w:val="087AB00C"/>
    <w:rsid w:val="087D2CAB"/>
    <w:rsid w:val="08825001"/>
    <w:rsid w:val="08837290"/>
    <w:rsid w:val="0887BDF3"/>
    <w:rsid w:val="08894932"/>
    <w:rsid w:val="0889F119"/>
    <w:rsid w:val="088D27E5"/>
    <w:rsid w:val="088DA6CF"/>
    <w:rsid w:val="088E00EA"/>
    <w:rsid w:val="08913AEE"/>
    <w:rsid w:val="08934D64"/>
    <w:rsid w:val="089A49BC"/>
    <w:rsid w:val="089D9213"/>
    <w:rsid w:val="089E42DF"/>
    <w:rsid w:val="08A267D0"/>
    <w:rsid w:val="08A4868C"/>
    <w:rsid w:val="08A75FDE"/>
    <w:rsid w:val="08A9AC76"/>
    <w:rsid w:val="08A9C634"/>
    <w:rsid w:val="08AB0101"/>
    <w:rsid w:val="08AC2449"/>
    <w:rsid w:val="08AE2CE9"/>
    <w:rsid w:val="08B0A464"/>
    <w:rsid w:val="08B4553A"/>
    <w:rsid w:val="08BC7901"/>
    <w:rsid w:val="08BCA7F7"/>
    <w:rsid w:val="08BFA9F3"/>
    <w:rsid w:val="08C2E171"/>
    <w:rsid w:val="08C31885"/>
    <w:rsid w:val="08C34F1A"/>
    <w:rsid w:val="08C481BE"/>
    <w:rsid w:val="08C902C7"/>
    <w:rsid w:val="08CA85C3"/>
    <w:rsid w:val="08D3324A"/>
    <w:rsid w:val="08D43A97"/>
    <w:rsid w:val="08D539E1"/>
    <w:rsid w:val="08D73DBC"/>
    <w:rsid w:val="08DB3F2A"/>
    <w:rsid w:val="08DDA965"/>
    <w:rsid w:val="08E482D7"/>
    <w:rsid w:val="08E4AF8A"/>
    <w:rsid w:val="08E54D0F"/>
    <w:rsid w:val="08E6C2A3"/>
    <w:rsid w:val="08E6EE27"/>
    <w:rsid w:val="08EF7ECC"/>
    <w:rsid w:val="08F71D82"/>
    <w:rsid w:val="08F902D3"/>
    <w:rsid w:val="08F998D6"/>
    <w:rsid w:val="08FD5C13"/>
    <w:rsid w:val="08FE727A"/>
    <w:rsid w:val="09011D37"/>
    <w:rsid w:val="09029C29"/>
    <w:rsid w:val="0908F7B4"/>
    <w:rsid w:val="09092D4E"/>
    <w:rsid w:val="090BEA7D"/>
    <w:rsid w:val="090CE204"/>
    <w:rsid w:val="090E9922"/>
    <w:rsid w:val="0916F203"/>
    <w:rsid w:val="0918BFC8"/>
    <w:rsid w:val="091A382F"/>
    <w:rsid w:val="091AFC57"/>
    <w:rsid w:val="091C72A1"/>
    <w:rsid w:val="091DAB1B"/>
    <w:rsid w:val="092A397C"/>
    <w:rsid w:val="092E8A60"/>
    <w:rsid w:val="092FE807"/>
    <w:rsid w:val="093165FF"/>
    <w:rsid w:val="093ECCB1"/>
    <w:rsid w:val="093F8EE8"/>
    <w:rsid w:val="09429129"/>
    <w:rsid w:val="0944BF74"/>
    <w:rsid w:val="0945295E"/>
    <w:rsid w:val="094AA1F1"/>
    <w:rsid w:val="094C2136"/>
    <w:rsid w:val="094C294A"/>
    <w:rsid w:val="09510EF5"/>
    <w:rsid w:val="0954E95C"/>
    <w:rsid w:val="095DF8BD"/>
    <w:rsid w:val="0960E11B"/>
    <w:rsid w:val="09641653"/>
    <w:rsid w:val="096E59AD"/>
    <w:rsid w:val="096FB089"/>
    <w:rsid w:val="0976FA36"/>
    <w:rsid w:val="0977C122"/>
    <w:rsid w:val="097D5081"/>
    <w:rsid w:val="097E3CF0"/>
    <w:rsid w:val="097E4746"/>
    <w:rsid w:val="098377A4"/>
    <w:rsid w:val="09839B71"/>
    <w:rsid w:val="0985562E"/>
    <w:rsid w:val="0985A310"/>
    <w:rsid w:val="0985E05C"/>
    <w:rsid w:val="0986727F"/>
    <w:rsid w:val="09867305"/>
    <w:rsid w:val="0987C019"/>
    <w:rsid w:val="098DA12A"/>
    <w:rsid w:val="098E983E"/>
    <w:rsid w:val="0997A916"/>
    <w:rsid w:val="099DE58D"/>
    <w:rsid w:val="09A72B8C"/>
    <w:rsid w:val="09A7598F"/>
    <w:rsid w:val="09AA40D6"/>
    <w:rsid w:val="09AB096C"/>
    <w:rsid w:val="09B42185"/>
    <w:rsid w:val="09B6C2B4"/>
    <w:rsid w:val="09BB5E1C"/>
    <w:rsid w:val="09BBCC2B"/>
    <w:rsid w:val="09C09A07"/>
    <w:rsid w:val="09C43F32"/>
    <w:rsid w:val="09C9F05E"/>
    <w:rsid w:val="09CC2FF7"/>
    <w:rsid w:val="09CCDB92"/>
    <w:rsid w:val="09D10CCC"/>
    <w:rsid w:val="09D6236D"/>
    <w:rsid w:val="09D709B6"/>
    <w:rsid w:val="09D86F7B"/>
    <w:rsid w:val="09DDE2A6"/>
    <w:rsid w:val="09EA7A3C"/>
    <w:rsid w:val="09EEE774"/>
    <w:rsid w:val="09F02721"/>
    <w:rsid w:val="09F242B6"/>
    <w:rsid w:val="09F6C368"/>
    <w:rsid w:val="09FF65BD"/>
    <w:rsid w:val="0A053801"/>
    <w:rsid w:val="0A07C28B"/>
    <w:rsid w:val="0A090A2B"/>
    <w:rsid w:val="0A1123FB"/>
    <w:rsid w:val="0A116C46"/>
    <w:rsid w:val="0A11C7B8"/>
    <w:rsid w:val="0A17B09D"/>
    <w:rsid w:val="0A1BC686"/>
    <w:rsid w:val="0A1CBFD4"/>
    <w:rsid w:val="0A1D60CD"/>
    <w:rsid w:val="0A202F93"/>
    <w:rsid w:val="0A2182CB"/>
    <w:rsid w:val="0A27D65F"/>
    <w:rsid w:val="0A2A14BF"/>
    <w:rsid w:val="0A2C98AE"/>
    <w:rsid w:val="0A2CDFA7"/>
    <w:rsid w:val="0A2FD85B"/>
    <w:rsid w:val="0A34CEAA"/>
    <w:rsid w:val="0A3819DF"/>
    <w:rsid w:val="0A3EA70E"/>
    <w:rsid w:val="0A41FB1D"/>
    <w:rsid w:val="0A42EBFF"/>
    <w:rsid w:val="0A45E73D"/>
    <w:rsid w:val="0A46CCCB"/>
    <w:rsid w:val="0A47DA6D"/>
    <w:rsid w:val="0A4DB0FE"/>
    <w:rsid w:val="0A4F99CF"/>
    <w:rsid w:val="0A569C39"/>
    <w:rsid w:val="0A59A486"/>
    <w:rsid w:val="0A5C7099"/>
    <w:rsid w:val="0A5DAF3F"/>
    <w:rsid w:val="0A5DBF41"/>
    <w:rsid w:val="0A6336BF"/>
    <w:rsid w:val="0A6393CE"/>
    <w:rsid w:val="0A685976"/>
    <w:rsid w:val="0A6CBA6B"/>
    <w:rsid w:val="0A7F86C6"/>
    <w:rsid w:val="0A80F735"/>
    <w:rsid w:val="0A84C2DE"/>
    <w:rsid w:val="0A856C40"/>
    <w:rsid w:val="0A912781"/>
    <w:rsid w:val="0A912B3C"/>
    <w:rsid w:val="0A93B936"/>
    <w:rsid w:val="0A97ACF6"/>
    <w:rsid w:val="0A97C770"/>
    <w:rsid w:val="0A988EDA"/>
    <w:rsid w:val="0A99BBB4"/>
    <w:rsid w:val="0A99EA57"/>
    <w:rsid w:val="0A99F84A"/>
    <w:rsid w:val="0A9ED969"/>
    <w:rsid w:val="0A9FAC80"/>
    <w:rsid w:val="0AA0BFFB"/>
    <w:rsid w:val="0AA1D10C"/>
    <w:rsid w:val="0AA3E21A"/>
    <w:rsid w:val="0AA5C913"/>
    <w:rsid w:val="0AA6CF6C"/>
    <w:rsid w:val="0AA936C2"/>
    <w:rsid w:val="0AAD16B6"/>
    <w:rsid w:val="0AB4E610"/>
    <w:rsid w:val="0ABB2FD6"/>
    <w:rsid w:val="0ABB574D"/>
    <w:rsid w:val="0ABE7D62"/>
    <w:rsid w:val="0ABFB569"/>
    <w:rsid w:val="0AC146F3"/>
    <w:rsid w:val="0AC2A503"/>
    <w:rsid w:val="0AC3D28E"/>
    <w:rsid w:val="0ACB8B58"/>
    <w:rsid w:val="0ACF102A"/>
    <w:rsid w:val="0ACF81C8"/>
    <w:rsid w:val="0AD813F3"/>
    <w:rsid w:val="0ADAC636"/>
    <w:rsid w:val="0ADC654E"/>
    <w:rsid w:val="0AE0F811"/>
    <w:rsid w:val="0AE83CE6"/>
    <w:rsid w:val="0AEFDB51"/>
    <w:rsid w:val="0AF2ADE8"/>
    <w:rsid w:val="0AF2E46B"/>
    <w:rsid w:val="0AF2EB6B"/>
    <w:rsid w:val="0AF683E1"/>
    <w:rsid w:val="0AF99817"/>
    <w:rsid w:val="0AFCA06F"/>
    <w:rsid w:val="0B01D968"/>
    <w:rsid w:val="0B062FF4"/>
    <w:rsid w:val="0B0EA55C"/>
    <w:rsid w:val="0B0FDEE7"/>
    <w:rsid w:val="0B138691"/>
    <w:rsid w:val="0B15E7A7"/>
    <w:rsid w:val="0B19CB29"/>
    <w:rsid w:val="0B1ECF76"/>
    <w:rsid w:val="0B2124BF"/>
    <w:rsid w:val="0B239AE9"/>
    <w:rsid w:val="0B26C946"/>
    <w:rsid w:val="0B27557B"/>
    <w:rsid w:val="0B2C2FF7"/>
    <w:rsid w:val="0B30C555"/>
    <w:rsid w:val="0B35FD3A"/>
    <w:rsid w:val="0B400524"/>
    <w:rsid w:val="0B4B2C70"/>
    <w:rsid w:val="0B4D9F4F"/>
    <w:rsid w:val="0B5240CD"/>
    <w:rsid w:val="0B5447D8"/>
    <w:rsid w:val="0B578FF7"/>
    <w:rsid w:val="0B5AF4AE"/>
    <w:rsid w:val="0B6AF6BD"/>
    <w:rsid w:val="0B6B55B2"/>
    <w:rsid w:val="0B6C77BF"/>
    <w:rsid w:val="0B71524B"/>
    <w:rsid w:val="0B76314D"/>
    <w:rsid w:val="0B79AC4E"/>
    <w:rsid w:val="0B7F2226"/>
    <w:rsid w:val="0B811D83"/>
    <w:rsid w:val="0B982B86"/>
    <w:rsid w:val="0BA0F2A6"/>
    <w:rsid w:val="0BA2BC5A"/>
    <w:rsid w:val="0BA9FA4E"/>
    <w:rsid w:val="0BAA661D"/>
    <w:rsid w:val="0BAD5305"/>
    <w:rsid w:val="0BAE6609"/>
    <w:rsid w:val="0BAF1EFE"/>
    <w:rsid w:val="0BB0A762"/>
    <w:rsid w:val="0BB3D7FF"/>
    <w:rsid w:val="0BB7E581"/>
    <w:rsid w:val="0BBEAF2E"/>
    <w:rsid w:val="0BBF114F"/>
    <w:rsid w:val="0BC257AD"/>
    <w:rsid w:val="0BC6345E"/>
    <w:rsid w:val="0BC8C55E"/>
    <w:rsid w:val="0BCA21E6"/>
    <w:rsid w:val="0BCDA39A"/>
    <w:rsid w:val="0BD68FEF"/>
    <w:rsid w:val="0BD74813"/>
    <w:rsid w:val="0BD96C57"/>
    <w:rsid w:val="0BD9FAFD"/>
    <w:rsid w:val="0BDA46AC"/>
    <w:rsid w:val="0BDBD41B"/>
    <w:rsid w:val="0BE0AFBD"/>
    <w:rsid w:val="0BE0E6E7"/>
    <w:rsid w:val="0BE1CB62"/>
    <w:rsid w:val="0BEA3FFE"/>
    <w:rsid w:val="0BEA5135"/>
    <w:rsid w:val="0BF04A9F"/>
    <w:rsid w:val="0BF1BBC9"/>
    <w:rsid w:val="0BF7B0E0"/>
    <w:rsid w:val="0BFA26B9"/>
    <w:rsid w:val="0BFB8B76"/>
    <w:rsid w:val="0BFDCE54"/>
    <w:rsid w:val="0BFE3C76"/>
    <w:rsid w:val="0C00A374"/>
    <w:rsid w:val="0C0226F0"/>
    <w:rsid w:val="0C03D28C"/>
    <w:rsid w:val="0C04C00B"/>
    <w:rsid w:val="0C05E6CC"/>
    <w:rsid w:val="0C07D3DB"/>
    <w:rsid w:val="0C0AEA72"/>
    <w:rsid w:val="0C0DA947"/>
    <w:rsid w:val="0C113105"/>
    <w:rsid w:val="0C173047"/>
    <w:rsid w:val="0C1CA288"/>
    <w:rsid w:val="0C1F12C7"/>
    <w:rsid w:val="0C203748"/>
    <w:rsid w:val="0C21434F"/>
    <w:rsid w:val="0C22230F"/>
    <w:rsid w:val="0C224202"/>
    <w:rsid w:val="0C24071C"/>
    <w:rsid w:val="0C2682AC"/>
    <w:rsid w:val="0C2913F2"/>
    <w:rsid w:val="0C2B7E25"/>
    <w:rsid w:val="0C2D7B76"/>
    <w:rsid w:val="0C3A486F"/>
    <w:rsid w:val="0C3CDDCA"/>
    <w:rsid w:val="0C42C2F3"/>
    <w:rsid w:val="0C48C46F"/>
    <w:rsid w:val="0C5068D9"/>
    <w:rsid w:val="0C53D913"/>
    <w:rsid w:val="0C53E2A0"/>
    <w:rsid w:val="0C5492C0"/>
    <w:rsid w:val="0C57541A"/>
    <w:rsid w:val="0C5754D1"/>
    <w:rsid w:val="0C5AE6FC"/>
    <w:rsid w:val="0C62B87C"/>
    <w:rsid w:val="0C646FE2"/>
    <w:rsid w:val="0C6CE1BF"/>
    <w:rsid w:val="0C6E74AD"/>
    <w:rsid w:val="0C70D85E"/>
    <w:rsid w:val="0C748FC7"/>
    <w:rsid w:val="0C79CE35"/>
    <w:rsid w:val="0C7A1634"/>
    <w:rsid w:val="0C7BFD98"/>
    <w:rsid w:val="0C7E7E8B"/>
    <w:rsid w:val="0C7F14A3"/>
    <w:rsid w:val="0C812C03"/>
    <w:rsid w:val="0C81B24F"/>
    <w:rsid w:val="0C89A0D7"/>
    <w:rsid w:val="0C8B21E4"/>
    <w:rsid w:val="0C8DDE05"/>
    <w:rsid w:val="0C8F0F80"/>
    <w:rsid w:val="0C8F7AC2"/>
    <w:rsid w:val="0C90AD38"/>
    <w:rsid w:val="0C966EE0"/>
    <w:rsid w:val="0C98A2C0"/>
    <w:rsid w:val="0C9BC968"/>
    <w:rsid w:val="0C9C4C6B"/>
    <w:rsid w:val="0CA12046"/>
    <w:rsid w:val="0CA1546C"/>
    <w:rsid w:val="0CA4326D"/>
    <w:rsid w:val="0CA96FC4"/>
    <w:rsid w:val="0CADF5AF"/>
    <w:rsid w:val="0CAE01D0"/>
    <w:rsid w:val="0CAED87B"/>
    <w:rsid w:val="0CB027B9"/>
    <w:rsid w:val="0CC0EDC2"/>
    <w:rsid w:val="0CC1A916"/>
    <w:rsid w:val="0CC79CD4"/>
    <w:rsid w:val="0CC837D6"/>
    <w:rsid w:val="0CC89A11"/>
    <w:rsid w:val="0CC8B143"/>
    <w:rsid w:val="0CCC09A3"/>
    <w:rsid w:val="0CCF57BE"/>
    <w:rsid w:val="0CD022C0"/>
    <w:rsid w:val="0CD4BAA7"/>
    <w:rsid w:val="0CD69DE9"/>
    <w:rsid w:val="0CD9AF5A"/>
    <w:rsid w:val="0CDCB79D"/>
    <w:rsid w:val="0CE601F2"/>
    <w:rsid w:val="0CE90FD1"/>
    <w:rsid w:val="0CEDFDA1"/>
    <w:rsid w:val="0CEE4FB6"/>
    <w:rsid w:val="0CF0C79D"/>
    <w:rsid w:val="0CF1CE6A"/>
    <w:rsid w:val="0CF59C2B"/>
    <w:rsid w:val="0D014C32"/>
    <w:rsid w:val="0D03005F"/>
    <w:rsid w:val="0D03555F"/>
    <w:rsid w:val="0D048429"/>
    <w:rsid w:val="0D0EFEF9"/>
    <w:rsid w:val="0D10BA8B"/>
    <w:rsid w:val="0D139B22"/>
    <w:rsid w:val="0D17F901"/>
    <w:rsid w:val="0D1BCC88"/>
    <w:rsid w:val="0D213E07"/>
    <w:rsid w:val="0D21EBF8"/>
    <w:rsid w:val="0D277A61"/>
    <w:rsid w:val="0D280B6A"/>
    <w:rsid w:val="0D32FF45"/>
    <w:rsid w:val="0D394AE0"/>
    <w:rsid w:val="0D3E309D"/>
    <w:rsid w:val="0D462043"/>
    <w:rsid w:val="0D492574"/>
    <w:rsid w:val="0D4C013B"/>
    <w:rsid w:val="0D4C4029"/>
    <w:rsid w:val="0D4EA5FB"/>
    <w:rsid w:val="0D4F69FB"/>
    <w:rsid w:val="0D4F93D5"/>
    <w:rsid w:val="0D548FE2"/>
    <w:rsid w:val="0D566D34"/>
    <w:rsid w:val="0D589B2D"/>
    <w:rsid w:val="0D59CB96"/>
    <w:rsid w:val="0D5A7E86"/>
    <w:rsid w:val="0D5B7FD6"/>
    <w:rsid w:val="0D5B95FD"/>
    <w:rsid w:val="0D5C6472"/>
    <w:rsid w:val="0D654F04"/>
    <w:rsid w:val="0D6A2373"/>
    <w:rsid w:val="0D6B533F"/>
    <w:rsid w:val="0D70636E"/>
    <w:rsid w:val="0D72886F"/>
    <w:rsid w:val="0D72CA68"/>
    <w:rsid w:val="0D757FF4"/>
    <w:rsid w:val="0D796FB6"/>
    <w:rsid w:val="0D810744"/>
    <w:rsid w:val="0D85CE33"/>
    <w:rsid w:val="0D8B4271"/>
    <w:rsid w:val="0D8B989A"/>
    <w:rsid w:val="0D8CF438"/>
    <w:rsid w:val="0D925CFC"/>
    <w:rsid w:val="0D93050D"/>
    <w:rsid w:val="0D96BD5C"/>
    <w:rsid w:val="0D999279"/>
    <w:rsid w:val="0D9BEBBB"/>
    <w:rsid w:val="0DA1EE07"/>
    <w:rsid w:val="0DB8A979"/>
    <w:rsid w:val="0DBAE153"/>
    <w:rsid w:val="0DBC26D7"/>
    <w:rsid w:val="0DBCAA25"/>
    <w:rsid w:val="0DBF20D3"/>
    <w:rsid w:val="0DBF7B8A"/>
    <w:rsid w:val="0DCD6FB8"/>
    <w:rsid w:val="0DD13D4E"/>
    <w:rsid w:val="0DD2D35A"/>
    <w:rsid w:val="0DD56AFE"/>
    <w:rsid w:val="0DE4655B"/>
    <w:rsid w:val="0DE97070"/>
    <w:rsid w:val="0DEB372F"/>
    <w:rsid w:val="0DECA6AA"/>
    <w:rsid w:val="0DF07B57"/>
    <w:rsid w:val="0DF48A8E"/>
    <w:rsid w:val="0DF823D1"/>
    <w:rsid w:val="0DF94280"/>
    <w:rsid w:val="0DFC9352"/>
    <w:rsid w:val="0DFEA4AD"/>
    <w:rsid w:val="0DFECFC2"/>
    <w:rsid w:val="0E021E50"/>
    <w:rsid w:val="0E03D7D3"/>
    <w:rsid w:val="0E05442D"/>
    <w:rsid w:val="0E05F1F5"/>
    <w:rsid w:val="0E0BDF7B"/>
    <w:rsid w:val="0E0F8CA8"/>
    <w:rsid w:val="0E171585"/>
    <w:rsid w:val="0E197BFA"/>
    <w:rsid w:val="0E1CCE02"/>
    <w:rsid w:val="0E1EC070"/>
    <w:rsid w:val="0E2172D2"/>
    <w:rsid w:val="0E21B7F3"/>
    <w:rsid w:val="0E22D550"/>
    <w:rsid w:val="0E230533"/>
    <w:rsid w:val="0E23F339"/>
    <w:rsid w:val="0E2536ED"/>
    <w:rsid w:val="0E264219"/>
    <w:rsid w:val="0E2683FB"/>
    <w:rsid w:val="0E273FA8"/>
    <w:rsid w:val="0E2D275C"/>
    <w:rsid w:val="0E30FF87"/>
    <w:rsid w:val="0E32F533"/>
    <w:rsid w:val="0E37FE0F"/>
    <w:rsid w:val="0E380CE7"/>
    <w:rsid w:val="0E397494"/>
    <w:rsid w:val="0E3B99AB"/>
    <w:rsid w:val="0E3BADD3"/>
    <w:rsid w:val="0E3E59DD"/>
    <w:rsid w:val="0E41EDDE"/>
    <w:rsid w:val="0E430C07"/>
    <w:rsid w:val="0E493A63"/>
    <w:rsid w:val="0E4B087C"/>
    <w:rsid w:val="0E4E7BC9"/>
    <w:rsid w:val="0E51BF85"/>
    <w:rsid w:val="0E526901"/>
    <w:rsid w:val="0E529B77"/>
    <w:rsid w:val="0E5A7197"/>
    <w:rsid w:val="0E5BCF9D"/>
    <w:rsid w:val="0E5E19F7"/>
    <w:rsid w:val="0E61A1E1"/>
    <w:rsid w:val="0E64537D"/>
    <w:rsid w:val="0E6AE3AD"/>
    <w:rsid w:val="0E705998"/>
    <w:rsid w:val="0E75976B"/>
    <w:rsid w:val="0E79B495"/>
    <w:rsid w:val="0E79FDE2"/>
    <w:rsid w:val="0E7AF7C0"/>
    <w:rsid w:val="0E7B761C"/>
    <w:rsid w:val="0E856AE7"/>
    <w:rsid w:val="0E884528"/>
    <w:rsid w:val="0E887B0B"/>
    <w:rsid w:val="0E918831"/>
    <w:rsid w:val="0E93BB6F"/>
    <w:rsid w:val="0E969B38"/>
    <w:rsid w:val="0E96A67E"/>
    <w:rsid w:val="0EA26558"/>
    <w:rsid w:val="0EA27D0D"/>
    <w:rsid w:val="0EA405EE"/>
    <w:rsid w:val="0EA6754B"/>
    <w:rsid w:val="0EA9B4D7"/>
    <w:rsid w:val="0EAF8061"/>
    <w:rsid w:val="0EB65284"/>
    <w:rsid w:val="0EB777EE"/>
    <w:rsid w:val="0EB7BBEA"/>
    <w:rsid w:val="0EBA135F"/>
    <w:rsid w:val="0EBA8761"/>
    <w:rsid w:val="0EC5898E"/>
    <w:rsid w:val="0EC5BD68"/>
    <w:rsid w:val="0EC77570"/>
    <w:rsid w:val="0EC8121A"/>
    <w:rsid w:val="0EC8E7BB"/>
    <w:rsid w:val="0EC8E84F"/>
    <w:rsid w:val="0ECAB266"/>
    <w:rsid w:val="0ECBBAFA"/>
    <w:rsid w:val="0ECF7E8E"/>
    <w:rsid w:val="0ECF8FDF"/>
    <w:rsid w:val="0ED4D003"/>
    <w:rsid w:val="0ED4E522"/>
    <w:rsid w:val="0ED57CBB"/>
    <w:rsid w:val="0ED984AA"/>
    <w:rsid w:val="0EDF59F2"/>
    <w:rsid w:val="0EE232C8"/>
    <w:rsid w:val="0EE43C68"/>
    <w:rsid w:val="0EF2155F"/>
    <w:rsid w:val="0EF4B63A"/>
    <w:rsid w:val="0EF5AA59"/>
    <w:rsid w:val="0EF6D1D6"/>
    <w:rsid w:val="0EF76F44"/>
    <w:rsid w:val="0EF9E89C"/>
    <w:rsid w:val="0EFE6EFD"/>
    <w:rsid w:val="0F020810"/>
    <w:rsid w:val="0F11E2FC"/>
    <w:rsid w:val="0F205FA1"/>
    <w:rsid w:val="0F25293E"/>
    <w:rsid w:val="0F274397"/>
    <w:rsid w:val="0F2752FD"/>
    <w:rsid w:val="0F2FAD29"/>
    <w:rsid w:val="0F35C2AD"/>
    <w:rsid w:val="0F3750EA"/>
    <w:rsid w:val="0F37BB21"/>
    <w:rsid w:val="0F39EAC6"/>
    <w:rsid w:val="0F3A5CCD"/>
    <w:rsid w:val="0F3EDFF9"/>
    <w:rsid w:val="0F40036D"/>
    <w:rsid w:val="0F446907"/>
    <w:rsid w:val="0F4670CB"/>
    <w:rsid w:val="0F48305F"/>
    <w:rsid w:val="0F4863D7"/>
    <w:rsid w:val="0F4BC92D"/>
    <w:rsid w:val="0F528C15"/>
    <w:rsid w:val="0F5CF88B"/>
    <w:rsid w:val="0F5EA4AE"/>
    <w:rsid w:val="0F5F03CF"/>
    <w:rsid w:val="0F608650"/>
    <w:rsid w:val="0F625987"/>
    <w:rsid w:val="0F645885"/>
    <w:rsid w:val="0F681047"/>
    <w:rsid w:val="0F6D81D0"/>
    <w:rsid w:val="0F74B404"/>
    <w:rsid w:val="0F7EEB52"/>
    <w:rsid w:val="0F7FDB2E"/>
    <w:rsid w:val="0F85390D"/>
    <w:rsid w:val="0F887AA1"/>
    <w:rsid w:val="0F896E48"/>
    <w:rsid w:val="0F8999F7"/>
    <w:rsid w:val="0F8A8813"/>
    <w:rsid w:val="0F8E8D06"/>
    <w:rsid w:val="0F8F7F52"/>
    <w:rsid w:val="0F9100E6"/>
    <w:rsid w:val="0F98492D"/>
    <w:rsid w:val="0F9A4D58"/>
    <w:rsid w:val="0F9C76C3"/>
    <w:rsid w:val="0FA79841"/>
    <w:rsid w:val="0FA9F226"/>
    <w:rsid w:val="0FADDA0B"/>
    <w:rsid w:val="0FAFDD39"/>
    <w:rsid w:val="0FB302DB"/>
    <w:rsid w:val="0FB4AF73"/>
    <w:rsid w:val="0FBB0561"/>
    <w:rsid w:val="0FBB1029"/>
    <w:rsid w:val="0FBC42E7"/>
    <w:rsid w:val="0FC34F69"/>
    <w:rsid w:val="0FC5F4F5"/>
    <w:rsid w:val="0FC6F4CE"/>
    <w:rsid w:val="0FD63C74"/>
    <w:rsid w:val="0FDB63B0"/>
    <w:rsid w:val="0FDBBEC7"/>
    <w:rsid w:val="0FDDCF05"/>
    <w:rsid w:val="0FE1A3B7"/>
    <w:rsid w:val="0FE24AFC"/>
    <w:rsid w:val="0FE38A9F"/>
    <w:rsid w:val="0FE476CC"/>
    <w:rsid w:val="0FE74E02"/>
    <w:rsid w:val="0FEA2189"/>
    <w:rsid w:val="0FEA8178"/>
    <w:rsid w:val="0FF8FBDC"/>
    <w:rsid w:val="0FFAF245"/>
    <w:rsid w:val="0FFB935C"/>
    <w:rsid w:val="0FFD0366"/>
    <w:rsid w:val="1008C0B6"/>
    <w:rsid w:val="100D7B30"/>
    <w:rsid w:val="100F49EC"/>
    <w:rsid w:val="10113924"/>
    <w:rsid w:val="1012ECD4"/>
    <w:rsid w:val="1013F48D"/>
    <w:rsid w:val="1016A36E"/>
    <w:rsid w:val="1018FC5A"/>
    <w:rsid w:val="1020DBBF"/>
    <w:rsid w:val="1020DDF3"/>
    <w:rsid w:val="10289A6D"/>
    <w:rsid w:val="103AA063"/>
    <w:rsid w:val="103DB0A2"/>
    <w:rsid w:val="10412FB3"/>
    <w:rsid w:val="10414546"/>
    <w:rsid w:val="10451495"/>
    <w:rsid w:val="10453FE7"/>
    <w:rsid w:val="1049C15B"/>
    <w:rsid w:val="1049C472"/>
    <w:rsid w:val="1049FC3B"/>
    <w:rsid w:val="104A1E1C"/>
    <w:rsid w:val="104C3080"/>
    <w:rsid w:val="104C869D"/>
    <w:rsid w:val="10505429"/>
    <w:rsid w:val="1052D50C"/>
    <w:rsid w:val="1054C5B5"/>
    <w:rsid w:val="10559C33"/>
    <w:rsid w:val="1058D80D"/>
    <w:rsid w:val="105C6884"/>
    <w:rsid w:val="105CCEBB"/>
    <w:rsid w:val="106633C9"/>
    <w:rsid w:val="1069D127"/>
    <w:rsid w:val="106CA5D6"/>
    <w:rsid w:val="10737BF5"/>
    <w:rsid w:val="1074E9DA"/>
    <w:rsid w:val="10775A67"/>
    <w:rsid w:val="107D442D"/>
    <w:rsid w:val="10812249"/>
    <w:rsid w:val="1083821C"/>
    <w:rsid w:val="108A08DE"/>
    <w:rsid w:val="108EA96E"/>
    <w:rsid w:val="1094FFE1"/>
    <w:rsid w:val="1095C11F"/>
    <w:rsid w:val="1098CFC4"/>
    <w:rsid w:val="1098F715"/>
    <w:rsid w:val="109A2C43"/>
    <w:rsid w:val="109CF535"/>
    <w:rsid w:val="109D90B1"/>
    <w:rsid w:val="10A15B97"/>
    <w:rsid w:val="10A354F5"/>
    <w:rsid w:val="10A40DB3"/>
    <w:rsid w:val="10A51F0F"/>
    <w:rsid w:val="10A54D95"/>
    <w:rsid w:val="10A5605A"/>
    <w:rsid w:val="10A6530A"/>
    <w:rsid w:val="10AA1C75"/>
    <w:rsid w:val="10B7BDF6"/>
    <w:rsid w:val="10B9A924"/>
    <w:rsid w:val="10BD04FC"/>
    <w:rsid w:val="10C57BEB"/>
    <w:rsid w:val="10C60A54"/>
    <w:rsid w:val="10C76BF3"/>
    <w:rsid w:val="10CB9689"/>
    <w:rsid w:val="10D29D66"/>
    <w:rsid w:val="10D42838"/>
    <w:rsid w:val="10DECB2E"/>
    <w:rsid w:val="10EAA2DB"/>
    <w:rsid w:val="10EB8050"/>
    <w:rsid w:val="10EBD16F"/>
    <w:rsid w:val="10F114DE"/>
    <w:rsid w:val="10F2D829"/>
    <w:rsid w:val="10F6F9E3"/>
    <w:rsid w:val="10F82071"/>
    <w:rsid w:val="10FB918F"/>
    <w:rsid w:val="10FBB2FF"/>
    <w:rsid w:val="1105A950"/>
    <w:rsid w:val="110733FC"/>
    <w:rsid w:val="1109BDA1"/>
    <w:rsid w:val="1109ECA1"/>
    <w:rsid w:val="110F1A6C"/>
    <w:rsid w:val="110FC1F0"/>
    <w:rsid w:val="11145733"/>
    <w:rsid w:val="1114D8C5"/>
    <w:rsid w:val="111A8171"/>
    <w:rsid w:val="111CEFB1"/>
    <w:rsid w:val="111CFECD"/>
    <w:rsid w:val="1122102D"/>
    <w:rsid w:val="112257A2"/>
    <w:rsid w:val="1126A175"/>
    <w:rsid w:val="11293982"/>
    <w:rsid w:val="112F4FED"/>
    <w:rsid w:val="113034C1"/>
    <w:rsid w:val="11325142"/>
    <w:rsid w:val="11362C76"/>
    <w:rsid w:val="1136BC01"/>
    <w:rsid w:val="11397FEB"/>
    <w:rsid w:val="1139B9FE"/>
    <w:rsid w:val="1139CBC7"/>
    <w:rsid w:val="113DEF0B"/>
    <w:rsid w:val="1144B30D"/>
    <w:rsid w:val="11458785"/>
    <w:rsid w:val="114A3FCD"/>
    <w:rsid w:val="1151BF9E"/>
    <w:rsid w:val="115BFE21"/>
    <w:rsid w:val="115D783F"/>
    <w:rsid w:val="115F55CA"/>
    <w:rsid w:val="1161387E"/>
    <w:rsid w:val="116C87BC"/>
    <w:rsid w:val="1171F798"/>
    <w:rsid w:val="1174790B"/>
    <w:rsid w:val="11779A66"/>
    <w:rsid w:val="117B3571"/>
    <w:rsid w:val="117C9712"/>
    <w:rsid w:val="117D4B79"/>
    <w:rsid w:val="1181F9CA"/>
    <w:rsid w:val="1182B42D"/>
    <w:rsid w:val="118571E3"/>
    <w:rsid w:val="1189D711"/>
    <w:rsid w:val="118D179D"/>
    <w:rsid w:val="118ED6F0"/>
    <w:rsid w:val="11911B83"/>
    <w:rsid w:val="1191AE9F"/>
    <w:rsid w:val="1193F83D"/>
    <w:rsid w:val="119539A4"/>
    <w:rsid w:val="119857DE"/>
    <w:rsid w:val="119CA1D4"/>
    <w:rsid w:val="119CCD79"/>
    <w:rsid w:val="119F26AA"/>
    <w:rsid w:val="11A377D9"/>
    <w:rsid w:val="11A3A8B3"/>
    <w:rsid w:val="11A4626B"/>
    <w:rsid w:val="11AEF8D8"/>
    <w:rsid w:val="11AF4A3E"/>
    <w:rsid w:val="11B12588"/>
    <w:rsid w:val="11BD99E9"/>
    <w:rsid w:val="11BEFB80"/>
    <w:rsid w:val="11C6D48B"/>
    <w:rsid w:val="11C79A13"/>
    <w:rsid w:val="11C7BCE7"/>
    <w:rsid w:val="11C7CC3C"/>
    <w:rsid w:val="11C822CF"/>
    <w:rsid w:val="11CD8C2D"/>
    <w:rsid w:val="11D443BB"/>
    <w:rsid w:val="11D84C72"/>
    <w:rsid w:val="11D9D91C"/>
    <w:rsid w:val="11DAAC4B"/>
    <w:rsid w:val="11E54D91"/>
    <w:rsid w:val="11EB56EF"/>
    <w:rsid w:val="11F31CEE"/>
    <w:rsid w:val="11F46C9B"/>
    <w:rsid w:val="11FC1179"/>
    <w:rsid w:val="11FC847C"/>
    <w:rsid w:val="11FD1D17"/>
    <w:rsid w:val="12004FDD"/>
    <w:rsid w:val="1202026A"/>
    <w:rsid w:val="12047282"/>
    <w:rsid w:val="1213F996"/>
    <w:rsid w:val="12155A55"/>
    <w:rsid w:val="121DCFF7"/>
    <w:rsid w:val="122031D6"/>
    <w:rsid w:val="123902DA"/>
    <w:rsid w:val="1243B865"/>
    <w:rsid w:val="124563C1"/>
    <w:rsid w:val="124635D9"/>
    <w:rsid w:val="1248F5C9"/>
    <w:rsid w:val="124BBBAC"/>
    <w:rsid w:val="124DA915"/>
    <w:rsid w:val="12516A0F"/>
    <w:rsid w:val="1251744B"/>
    <w:rsid w:val="125526A6"/>
    <w:rsid w:val="1260FACC"/>
    <w:rsid w:val="12671153"/>
    <w:rsid w:val="12685E91"/>
    <w:rsid w:val="126AF052"/>
    <w:rsid w:val="126FE673"/>
    <w:rsid w:val="12708B5E"/>
    <w:rsid w:val="1270B004"/>
    <w:rsid w:val="1271E275"/>
    <w:rsid w:val="1278F5AC"/>
    <w:rsid w:val="12800FD1"/>
    <w:rsid w:val="1282A303"/>
    <w:rsid w:val="128597C4"/>
    <w:rsid w:val="1295B09E"/>
    <w:rsid w:val="129645A0"/>
    <w:rsid w:val="12967728"/>
    <w:rsid w:val="1296DEA8"/>
    <w:rsid w:val="129F1E90"/>
    <w:rsid w:val="12A0CB8E"/>
    <w:rsid w:val="12A16949"/>
    <w:rsid w:val="12A570F7"/>
    <w:rsid w:val="12A78E19"/>
    <w:rsid w:val="12A8FCD3"/>
    <w:rsid w:val="12A95E89"/>
    <w:rsid w:val="12ABB527"/>
    <w:rsid w:val="12B3014D"/>
    <w:rsid w:val="12B44622"/>
    <w:rsid w:val="12B5C38E"/>
    <w:rsid w:val="12B78934"/>
    <w:rsid w:val="12C1DFB9"/>
    <w:rsid w:val="12C31675"/>
    <w:rsid w:val="12C828EC"/>
    <w:rsid w:val="12CE4A88"/>
    <w:rsid w:val="12D0D7B9"/>
    <w:rsid w:val="12D5B63A"/>
    <w:rsid w:val="12D5BA69"/>
    <w:rsid w:val="12D5BCC3"/>
    <w:rsid w:val="12D8373B"/>
    <w:rsid w:val="12D8DFA4"/>
    <w:rsid w:val="12DB2A34"/>
    <w:rsid w:val="12DE4298"/>
    <w:rsid w:val="12DEB140"/>
    <w:rsid w:val="12E714E3"/>
    <w:rsid w:val="12E738F3"/>
    <w:rsid w:val="12EB1AC2"/>
    <w:rsid w:val="12EDCBAF"/>
    <w:rsid w:val="12F81F07"/>
    <w:rsid w:val="12FB19BB"/>
    <w:rsid w:val="12FF9FC5"/>
    <w:rsid w:val="13013DA9"/>
    <w:rsid w:val="1303E2DB"/>
    <w:rsid w:val="1307DE2A"/>
    <w:rsid w:val="130C2CA4"/>
    <w:rsid w:val="130FEA47"/>
    <w:rsid w:val="131072AB"/>
    <w:rsid w:val="13170580"/>
    <w:rsid w:val="131B16F7"/>
    <w:rsid w:val="131FBDBD"/>
    <w:rsid w:val="1320D375"/>
    <w:rsid w:val="13292745"/>
    <w:rsid w:val="132ADE76"/>
    <w:rsid w:val="132B9097"/>
    <w:rsid w:val="132C7426"/>
    <w:rsid w:val="1332911E"/>
    <w:rsid w:val="13333C89"/>
    <w:rsid w:val="133A42AB"/>
    <w:rsid w:val="133E8A0E"/>
    <w:rsid w:val="133F6CAA"/>
    <w:rsid w:val="1340A367"/>
    <w:rsid w:val="13437F46"/>
    <w:rsid w:val="134A12D9"/>
    <w:rsid w:val="134C205F"/>
    <w:rsid w:val="134CA707"/>
    <w:rsid w:val="134D7A58"/>
    <w:rsid w:val="13511028"/>
    <w:rsid w:val="135794E8"/>
    <w:rsid w:val="135DF566"/>
    <w:rsid w:val="13701E7F"/>
    <w:rsid w:val="1370657C"/>
    <w:rsid w:val="1370B67D"/>
    <w:rsid w:val="137134C0"/>
    <w:rsid w:val="13716FF9"/>
    <w:rsid w:val="1371B097"/>
    <w:rsid w:val="13750AD8"/>
    <w:rsid w:val="1377F264"/>
    <w:rsid w:val="13784BE9"/>
    <w:rsid w:val="137AC4D6"/>
    <w:rsid w:val="137E5B8D"/>
    <w:rsid w:val="1380C3F0"/>
    <w:rsid w:val="1381F452"/>
    <w:rsid w:val="13841F1A"/>
    <w:rsid w:val="13862BE4"/>
    <w:rsid w:val="13872DE4"/>
    <w:rsid w:val="138A2556"/>
    <w:rsid w:val="138D349C"/>
    <w:rsid w:val="138DEA5A"/>
    <w:rsid w:val="13A148EB"/>
    <w:rsid w:val="13A3FB38"/>
    <w:rsid w:val="13A49DAD"/>
    <w:rsid w:val="13A7D408"/>
    <w:rsid w:val="13AF187B"/>
    <w:rsid w:val="13B35D7F"/>
    <w:rsid w:val="13B6C260"/>
    <w:rsid w:val="13B6F0FF"/>
    <w:rsid w:val="13C18008"/>
    <w:rsid w:val="13CBDAF2"/>
    <w:rsid w:val="13D3204F"/>
    <w:rsid w:val="13D846A8"/>
    <w:rsid w:val="13DF2364"/>
    <w:rsid w:val="13DF4301"/>
    <w:rsid w:val="13E22F95"/>
    <w:rsid w:val="13E26A58"/>
    <w:rsid w:val="13EC7B66"/>
    <w:rsid w:val="13EF344D"/>
    <w:rsid w:val="13F02E7A"/>
    <w:rsid w:val="13F1DF26"/>
    <w:rsid w:val="13F5F82C"/>
    <w:rsid w:val="13F7C368"/>
    <w:rsid w:val="13F83EA6"/>
    <w:rsid w:val="13FE0E60"/>
    <w:rsid w:val="13FED300"/>
    <w:rsid w:val="1401DFC7"/>
    <w:rsid w:val="140984D3"/>
    <w:rsid w:val="140BEFFB"/>
    <w:rsid w:val="140D4DEA"/>
    <w:rsid w:val="140F5C53"/>
    <w:rsid w:val="14193467"/>
    <w:rsid w:val="14195B45"/>
    <w:rsid w:val="141D1D5A"/>
    <w:rsid w:val="14204C44"/>
    <w:rsid w:val="1423489A"/>
    <w:rsid w:val="1425D7EA"/>
    <w:rsid w:val="1426C8E8"/>
    <w:rsid w:val="142C622B"/>
    <w:rsid w:val="143004DF"/>
    <w:rsid w:val="143056D8"/>
    <w:rsid w:val="1433978E"/>
    <w:rsid w:val="1436124E"/>
    <w:rsid w:val="1437E88A"/>
    <w:rsid w:val="143CE291"/>
    <w:rsid w:val="143D5C23"/>
    <w:rsid w:val="14402036"/>
    <w:rsid w:val="144EE2F2"/>
    <w:rsid w:val="145122DF"/>
    <w:rsid w:val="1453317E"/>
    <w:rsid w:val="1455B560"/>
    <w:rsid w:val="1455D211"/>
    <w:rsid w:val="14580140"/>
    <w:rsid w:val="145A542D"/>
    <w:rsid w:val="145D2D1D"/>
    <w:rsid w:val="1460CC2B"/>
    <w:rsid w:val="1464D1BE"/>
    <w:rsid w:val="14652513"/>
    <w:rsid w:val="146CCBD0"/>
    <w:rsid w:val="146D0E9C"/>
    <w:rsid w:val="146F5CE3"/>
    <w:rsid w:val="14707AEE"/>
    <w:rsid w:val="1471EC2F"/>
    <w:rsid w:val="14771D9F"/>
    <w:rsid w:val="1481B1C6"/>
    <w:rsid w:val="148217D9"/>
    <w:rsid w:val="14879D86"/>
    <w:rsid w:val="148FAD70"/>
    <w:rsid w:val="1490FD49"/>
    <w:rsid w:val="1495139D"/>
    <w:rsid w:val="1495732C"/>
    <w:rsid w:val="1496711F"/>
    <w:rsid w:val="1498AA0C"/>
    <w:rsid w:val="1499207E"/>
    <w:rsid w:val="149D5021"/>
    <w:rsid w:val="14A5D38C"/>
    <w:rsid w:val="14AB0E4A"/>
    <w:rsid w:val="14B64361"/>
    <w:rsid w:val="14B770FA"/>
    <w:rsid w:val="14B94739"/>
    <w:rsid w:val="14BB557E"/>
    <w:rsid w:val="14BF7E0E"/>
    <w:rsid w:val="14C20FF1"/>
    <w:rsid w:val="14D04E63"/>
    <w:rsid w:val="14D531D4"/>
    <w:rsid w:val="14D7AED1"/>
    <w:rsid w:val="14DB8EF8"/>
    <w:rsid w:val="14E11FA5"/>
    <w:rsid w:val="14E8458E"/>
    <w:rsid w:val="14EC8A0B"/>
    <w:rsid w:val="14F01F35"/>
    <w:rsid w:val="14F09EB6"/>
    <w:rsid w:val="14F66B92"/>
    <w:rsid w:val="14FAB0D9"/>
    <w:rsid w:val="15024F59"/>
    <w:rsid w:val="1502FF96"/>
    <w:rsid w:val="1504F577"/>
    <w:rsid w:val="1505DC8E"/>
    <w:rsid w:val="1506F96C"/>
    <w:rsid w:val="150FC31D"/>
    <w:rsid w:val="150FC66B"/>
    <w:rsid w:val="1513E678"/>
    <w:rsid w:val="151404B6"/>
    <w:rsid w:val="1515B1BC"/>
    <w:rsid w:val="15161221"/>
    <w:rsid w:val="15182811"/>
    <w:rsid w:val="151F5692"/>
    <w:rsid w:val="15210FFE"/>
    <w:rsid w:val="1521897A"/>
    <w:rsid w:val="15231F7A"/>
    <w:rsid w:val="15235394"/>
    <w:rsid w:val="15249552"/>
    <w:rsid w:val="15253746"/>
    <w:rsid w:val="1526E3D2"/>
    <w:rsid w:val="1529AAFF"/>
    <w:rsid w:val="152F2A2D"/>
    <w:rsid w:val="15318C3E"/>
    <w:rsid w:val="1533E715"/>
    <w:rsid w:val="15357824"/>
    <w:rsid w:val="1539D299"/>
    <w:rsid w:val="153AB763"/>
    <w:rsid w:val="153D38D3"/>
    <w:rsid w:val="153D9D88"/>
    <w:rsid w:val="15461CE0"/>
    <w:rsid w:val="15479078"/>
    <w:rsid w:val="154B1618"/>
    <w:rsid w:val="154B2284"/>
    <w:rsid w:val="154EAD97"/>
    <w:rsid w:val="1552F2E7"/>
    <w:rsid w:val="15551B8E"/>
    <w:rsid w:val="1559AF51"/>
    <w:rsid w:val="155ADD01"/>
    <w:rsid w:val="155B1F8F"/>
    <w:rsid w:val="155BD296"/>
    <w:rsid w:val="1564E7BC"/>
    <w:rsid w:val="1567DE0F"/>
    <w:rsid w:val="15691079"/>
    <w:rsid w:val="1569A489"/>
    <w:rsid w:val="15705654"/>
    <w:rsid w:val="15761D3B"/>
    <w:rsid w:val="15783C8B"/>
    <w:rsid w:val="1578B6FB"/>
    <w:rsid w:val="1578C8D4"/>
    <w:rsid w:val="157D178A"/>
    <w:rsid w:val="157DF9E3"/>
    <w:rsid w:val="157EED85"/>
    <w:rsid w:val="15823B38"/>
    <w:rsid w:val="1582D637"/>
    <w:rsid w:val="15936EF5"/>
    <w:rsid w:val="1597BF6A"/>
    <w:rsid w:val="159CBE5E"/>
    <w:rsid w:val="159E9FFD"/>
    <w:rsid w:val="15B0210E"/>
    <w:rsid w:val="15B2934B"/>
    <w:rsid w:val="15C230E6"/>
    <w:rsid w:val="15C4160F"/>
    <w:rsid w:val="15C814E7"/>
    <w:rsid w:val="15CC6D33"/>
    <w:rsid w:val="15CF0083"/>
    <w:rsid w:val="15D84CD6"/>
    <w:rsid w:val="15E0FDEE"/>
    <w:rsid w:val="15E6D7A4"/>
    <w:rsid w:val="15E92DAA"/>
    <w:rsid w:val="15EFC501"/>
    <w:rsid w:val="15F73C3B"/>
    <w:rsid w:val="15F7D298"/>
    <w:rsid w:val="16001E22"/>
    <w:rsid w:val="1601404F"/>
    <w:rsid w:val="1603F3A6"/>
    <w:rsid w:val="1612D21A"/>
    <w:rsid w:val="16137818"/>
    <w:rsid w:val="1613E15E"/>
    <w:rsid w:val="16166BD8"/>
    <w:rsid w:val="16177D0B"/>
    <w:rsid w:val="161DB5F5"/>
    <w:rsid w:val="1623501F"/>
    <w:rsid w:val="16260544"/>
    <w:rsid w:val="1628718E"/>
    <w:rsid w:val="162CAEA7"/>
    <w:rsid w:val="1631AB0D"/>
    <w:rsid w:val="1631BE72"/>
    <w:rsid w:val="1635FFB2"/>
    <w:rsid w:val="1637D52B"/>
    <w:rsid w:val="163B6352"/>
    <w:rsid w:val="163D41C7"/>
    <w:rsid w:val="164313D1"/>
    <w:rsid w:val="1643299B"/>
    <w:rsid w:val="16450E83"/>
    <w:rsid w:val="164CFD85"/>
    <w:rsid w:val="1651B5EF"/>
    <w:rsid w:val="1654556C"/>
    <w:rsid w:val="165B80E3"/>
    <w:rsid w:val="1660457F"/>
    <w:rsid w:val="16641A29"/>
    <w:rsid w:val="16668574"/>
    <w:rsid w:val="166853A1"/>
    <w:rsid w:val="166D98F4"/>
    <w:rsid w:val="16713BFA"/>
    <w:rsid w:val="1674BF18"/>
    <w:rsid w:val="16779C04"/>
    <w:rsid w:val="1677A9D6"/>
    <w:rsid w:val="16791DD1"/>
    <w:rsid w:val="167B456F"/>
    <w:rsid w:val="167BA92B"/>
    <w:rsid w:val="167C54EE"/>
    <w:rsid w:val="167FF2EF"/>
    <w:rsid w:val="168456CD"/>
    <w:rsid w:val="168607B1"/>
    <w:rsid w:val="16864583"/>
    <w:rsid w:val="16891600"/>
    <w:rsid w:val="168AF2F0"/>
    <w:rsid w:val="1691D980"/>
    <w:rsid w:val="16923320"/>
    <w:rsid w:val="16946489"/>
    <w:rsid w:val="169821A1"/>
    <w:rsid w:val="1698C681"/>
    <w:rsid w:val="169D1E33"/>
    <w:rsid w:val="169D5B0D"/>
    <w:rsid w:val="16A31E94"/>
    <w:rsid w:val="16A419E5"/>
    <w:rsid w:val="16A79BDC"/>
    <w:rsid w:val="16AC0476"/>
    <w:rsid w:val="16AFDE8C"/>
    <w:rsid w:val="16B0759C"/>
    <w:rsid w:val="16B1159A"/>
    <w:rsid w:val="16B850D6"/>
    <w:rsid w:val="16B95FD6"/>
    <w:rsid w:val="16C0CE10"/>
    <w:rsid w:val="16C21D77"/>
    <w:rsid w:val="16C80429"/>
    <w:rsid w:val="16D09E20"/>
    <w:rsid w:val="16D18005"/>
    <w:rsid w:val="16D33BFA"/>
    <w:rsid w:val="16DEAD90"/>
    <w:rsid w:val="16E4B2A3"/>
    <w:rsid w:val="16E545C5"/>
    <w:rsid w:val="16E7B997"/>
    <w:rsid w:val="16E8B9BA"/>
    <w:rsid w:val="16EC3604"/>
    <w:rsid w:val="16EEA47D"/>
    <w:rsid w:val="16F44416"/>
    <w:rsid w:val="16F486FD"/>
    <w:rsid w:val="16F4BAEC"/>
    <w:rsid w:val="16F719B9"/>
    <w:rsid w:val="16F7238A"/>
    <w:rsid w:val="16F8C77A"/>
    <w:rsid w:val="16FD6F4B"/>
    <w:rsid w:val="17027A3B"/>
    <w:rsid w:val="170F1EFB"/>
    <w:rsid w:val="17116D57"/>
    <w:rsid w:val="1712EFD0"/>
    <w:rsid w:val="17132157"/>
    <w:rsid w:val="171378BE"/>
    <w:rsid w:val="171D7499"/>
    <w:rsid w:val="171F46EF"/>
    <w:rsid w:val="171FC28D"/>
    <w:rsid w:val="1724B3E6"/>
    <w:rsid w:val="17251162"/>
    <w:rsid w:val="172606D7"/>
    <w:rsid w:val="1728AD5F"/>
    <w:rsid w:val="172A2F4B"/>
    <w:rsid w:val="172DCFFF"/>
    <w:rsid w:val="173069E4"/>
    <w:rsid w:val="1732267C"/>
    <w:rsid w:val="173686CA"/>
    <w:rsid w:val="1736B758"/>
    <w:rsid w:val="1737E701"/>
    <w:rsid w:val="1739B3A4"/>
    <w:rsid w:val="173B2BF8"/>
    <w:rsid w:val="173BD78C"/>
    <w:rsid w:val="1747EB3F"/>
    <w:rsid w:val="174A4F47"/>
    <w:rsid w:val="174C24ED"/>
    <w:rsid w:val="174C2562"/>
    <w:rsid w:val="174D2065"/>
    <w:rsid w:val="174FEE58"/>
    <w:rsid w:val="17538128"/>
    <w:rsid w:val="175946D0"/>
    <w:rsid w:val="175A621E"/>
    <w:rsid w:val="175AD8D1"/>
    <w:rsid w:val="175D339D"/>
    <w:rsid w:val="1761EB56"/>
    <w:rsid w:val="17639DB4"/>
    <w:rsid w:val="17640672"/>
    <w:rsid w:val="1765D9ED"/>
    <w:rsid w:val="176D7258"/>
    <w:rsid w:val="176D88AE"/>
    <w:rsid w:val="176EF2EA"/>
    <w:rsid w:val="177151B9"/>
    <w:rsid w:val="1772FC31"/>
    <w:rsid w:val="17790C8F"/>
    <w:rsid w:val="178FE2BC"/>
    <w:rsid w:val="179FC14B"/>
    <w:rsid w:val="17A2A2E6"/>
    <w:rsid w:val="17A5BE17"/>
    <w:rsid w:val="17AA1C55"/>
    <w:rsid w:val="17ABF2E2"/>
    <w:rsid w:val="17AE9355"/>
    <w:rsid w:val="17AF4CB0"/>
    <w:rsid w:val="17B3E5DC"/>
    <w:rsid w:val="17B4B925"/>
    <w:rsid w:val="17B4F39A"/>
    <w:rsid w:val="17B6D355"/>
    <w:rsid w:val="17BBA462"/>
    <w:rsid w:val="17BF2B01"/>
    <w:rsid w:val="17C53CE5"/>
    <w:rsid w:val="17C7CA36"/>
    <w:rsid w:val="17C96262"/>
    <w:rsid w:val="17CB044D"/>
    <w:rsid w:val="17CC1F7D"/>
    <w:rsid w:val="17CE7F01"/>
    <w:rsid w:val="17D474BE"/>
    <w:rsid w:val="17E0F7D3"/>
    <w:rsid w:val="17E1BCEE"/>
    <w:rsid w:val="17E1C611"/>
    <w:rsid w:val="17E20FF3"/>
    <w:rsid w:val="17E36701"/>
    <w:rsid w:val="17E6BB49"/>
    <w:rsid w:val="17E75E0D"/>
    <w:rsid w:val="17EA5487"/>
    <w:rsid w:val="17F4F840"/>
    <w:rsid w:val="17F4FABD"/>
    <w:rsid w:val="17F780CA"/>
    <w:rsid w:val="17F8DA95"/>
    <w:rsid w:val="17F9DFE3"/>
    <w:rsid w:val="18010BD2"/>
    <w:rsid w:val="18063E45"/>
    <w:rsid w:val="180A9C2C"/>
    <w:rsid w:val="180BAA6B"/>
    <w:rsid w:val="180C65C5"/>
    <w:rsid w:val="18123B6C"/>
    <w:rsid w:val="1813B630"/>
    <w:rsid w:val="18173CD2"/>
    <w:rsid w:val="1817AE91"/>
    <w:rsid w:val="181DD13F"/>
    <w:rsid w:val="18249758"/>
    <w:rsid w:val="182CD38D"/>
    <w:rsid w:val="1833A575"/>
    <w:rsid w:val="183D81E7"/>
    <w:rsid w:val="183E643C"/>
    <w:rsid w:val="18407805"/>
    <w:rsid w:val="18451390"/>
    <w:rsid w:val="18471BBF"/>
    <w:rsid w:val="1847BB81"/>
    <w:rsid w:val="184BA7AB"/>
    <w:rsid w:val="184C54FC"/>
    <w:rsid w:val="184F0E6D"/>
    <w:rsid w:val="185787BB"/>
    <w:rsid w:val="185BE4DC"/>
    <w:rsid w:val="1862D293"/>
    <w:rsid w:val="1862EAF1"/>
    <w:rsid w:val="186A30DF"/>
    <w:rsid w:val="186E625B"/>
    <w:rsid w:val="186F951B"/>
    <w:rsid w:val="18725CB6"/>
    <w:rsid w:val="18799641"/>
    <w:rsid w:val="187B7C63"/>
    <w:rsid w:val="188027A9"/>
    <w:rsid w:val="1880A7E8"/>
    <w:rsid w:val="188C0A4B"/>
    <w:rsid w:val="188CA77F"/>
    <w:rsid w:val="188EC88F"/>
    <w:rsid w:val="1898BF92"/>
    <w:rsid w:val="189D2E5A"/>
    <w:rsid w:val="18A41D4B"/>
    <w:rsid w:val="18AD3325"/>
    <w:rsid w:val="18AEBC6A"/>
    <w:rsid w:val="18AFF06F"/>
    <w:rsid w:val="18BBACA4"/>
    <w:rsid w:val="18C39081"/>
    <w:rsid w:val="18C4C767"/>
    <w:rsid w:val="18C5BB19"/>
    <w:rsid w:val="18CBA50B"/>
    <w:rsid w:val="18CBF593"/>
    <w:rsid w:val="18CD4637"/>
    <w:rsid w:val="18CD523C"/>
    <w:rsid w:val="18CEB105"/>
    <w:rsid w:val="18D0C99E"/>
    <w:rsid w:val="18DE0EBB"/>
    <w:rsid w:val="18DF955A"/>
    <w:rsid w:val="18E74970"/>
    <w:rsid w:val="18E77F11"/>
    <w:rsid w:val="18E7C816"/>
    <w:rsid w:val="18E84C28"/>
    <w:rsid w:val="18EEA8C9"/>
    <w:rsid w:val="18F3F819"/>
    <w:rsid w:val="18F54354"/>
    <w:rsid w:val="18FF4B3E"/>
    <w:rsid w:val="1902B3A8"/>
    <w:rsid w:val="1903A6C4"/>
    <w:rsid w:val="190934A1"/>
    <w:rsid w:val="1909596B"/>
    <w:rsid w:val="190C53E3"/>
    <w:rsid w:val="190DB5C9"/>
    <w:rsid w:val="190E2AD2"/>
    <w:rsid w:val="190E2D5D"/>
    <w:rsid w:val="191919A2"/>
    <w:rsid w:val="191A44D4"/>
    <w:rsid w:val="191B5916"/>
    <w:rsid w:val="191B9E1C"/>
    <w:rsid w:val="191D2426"/>
    <w:rsid w:val="192145DA"/>
    <w:rsid w:val="1924C3FE"/>
    <w:rsid w:val="1928672E"/>
    <w:rsid w:val="1928D6A6"/>
    <w:rsid w:val="192ACB6B"/>
    <w:rsid w:val="192B7E03"/>
    <w:rsid w:val="192C623D"/>
    <w:rsid w:val="192FBFC0"/>
    <w:rsid w:val="1932C955"/>
    <w:rsid w:val="19379C60"/>
    <w:rsid w:val="19387DBE"/>
    <w:rsid w:val="193F4567"/>
    <w:rsid w:val="19484421"/>
    <w:rsid w:val="194E3CE9"/>
    <w:rsid w:val="194E8C77"/>
    <w:rsid w:val="19502A79"/>
    <w:rsid w:val="19525E18"/>
    <w:rsid w:val="19559E94"/>
    <w:rsid w:val="195AD63B"/>
    <w:rsid w:val="1967D584"/>
    <w:rsid w:val="196A3106"/>
    <w:rsid w:val="196B93B1"/>
    <w:rsid w:val="196C68E9"/>
    <w:rsid w:val="196F1AEC"/>
    <w:rsid w:val="197996CB"/>
    <w:rsid w:val="197C84F6"/>
    <w:rsid w:val="19893FE9"/>
    <w:rsid w:val="199075C3"/>
    <w:rsid w:val="19915214"/>
    <w:rsid w:val="1997C192"/>
    <w:rsid w:val="19994184"/>
    <w:rsid w:val="199BD4FB"/>
    <w:rsid w:val="199D66D2"/>
    <w:rsid w:val="199E9A6D"/>
    <w:rsid w:val="199FE5EF"/>
    <w:rsid w:val="19A125D4"/>
    <w:rsid w:val="19A3FA47"/>
    <w:rsid w:val="19A4A22F"/>
    <w:rsid w:val="19AD7EBC"/>
    <w:rsid w:val="19AE4077"/>
    <w:rsid w:val="19B4D2C8"/>
    <w:rsid w:val="19B6A1CF"/>
    <w:rsid w:val="19BB2846"/>
    <w:rsid w:val="19BD4DDA"/>
    <w:rsid w:val="19BF7155"/>
    <w:rsid w:val="19C050BB"/>
    <w:rsid w:val="19C0B4B8"/>
    <w:rsid w:val="19C1A19C"/>
    <w:rsid w:val="19C1DC8D"/>
    <w:rsid w:val="19C27373"/>
    <w:rsid w:val="19C9892E"/>
    <w:rsid w:val="19CBBE65"/>
    <w:rsid w:val="19D0114E"/>
    <w:rsid w:val="19D4D791"/>
    <w:rsid w:val="19D84B39"/>
    <w:rsid w:val="19D98AF4"/>
    <w:rsid w:val="19E130E6"/>
    <w:rsid w:val="19E168ED"/>
    <w:rsid w:val="19E3306F"/>
    <w:rsid w:val="19E3E132"/>
    <w:rsid w:val="19E5DA00"/>
    <w:rsid w:val="19EB093D"/>
    <w:rsid w:val="19F6531C"/>
    <w:rsid w:val="19F6B7B0"/>
    <w:rsid w:val="19F6EC52"/>
    <w:rsid w:val="19FB029B"/>
    <w:rsid w:val="19FB1F67"/>
    <w:rsid w:val="1A0872A6"/>
    <w:rsid w:val="1A0917AC"/>
    <w:rsid w:val="1A109B1A"/>
    <w:rsid w:val="1A130B95"/>
    <w:rsid w:val="1A17A59B"/>
    <w:rsid w:val="1A2001C9"/>
    <w:rsid w:val="1A2130BE"/>
    <w:rsid w:val="1A24D557"/>
    <w:rsid w:val="1A2B4FA4"/>
    <w:rsid w:val="1A2BB21A"/>
    <w:rsid w:val="1A2C5FB5"/>
    <w:rsid w:val="1A2C8F98"/>
    <w:rsid w:val="1A2F728B"/>
    <w:rsid w:val="1A2FB1E9"/>
    <w:rsid w:val="1A30204D"/>
    <w:rsid w:val="1A344E63"/>
    <w:rsid w:val="1A3554F5"/>
    <w:rsid w:val="1A36899B"/>
    <w:rsid w:val="1A372951"/>
    <w:rsid w:val="1A39F6B0"/>
    <w:rsid w:val="1A3CFBF2"/>
    <w:rsid w:val="1A3F365B"/>
    <w:rsid w:val="1A3F5F45"/>
    <w:rsid w:val="1A47CE90"/>
    <w:rsid w:val="1A488727"/>
    <w:rsid w:val="1A4E5EB5"/>
    <w:rsid w:val="1A50216E"/>
    <w:rsid w:val="1A514F78"/>
    <w:rsid w:val="1A533DB0"/>
    <w:rsid w:val="1A5B7C17"/>
    <w:rsid w:val="1A5EDF99"/>
    <w:rsid w:val="1A5FEED6"/>
    <w:rsid w:val="1A6321D9"/>
    <w:rsid w:val="1A6535BB"/>
    <w:rsid w:val="1A676D36"/>
    <w:rsid w:val="1A67C66A"/>
    <w:rsid w:val="1A680420"/>
    <w:rsid w:val="1A6AF745"/>
    <w:rsid w:val="1A6B0802"/>
    <w:rsid w:val="1A6CFD2B"/>
    <w:rsid w:val="1A6FDBFD"/>
    <w:rsid w:val="1A73C425"/>
    <w:rsid w:val="1A76D0EA"/>
    <w:rsid w:val="1A7E3E88"/>
    <w:rsid w:val="1A826C50"/>
    <w:rsid w:val="1A8988E7"/>
    <w:rsid w:val="1A910E75"/>
    <w:rsid w:val="1A91FED7"/>
    <w:rsid w:val="1A98E086"/>
    <w:rsid w:val="1A99ABA5"/>
    <w:rsid w:val="1AA117CB"/>
    <w:rsid w:val="1AA31457"/>
    <w:rsid w:val="1AA620AC"/>
    <w:rsid w:val="1AA9A49A"/>
    <w:rsid w:val="1AAE57CB"/>
    <w:rsid w:val="1AAE6954"/>
    <w:rsid w:val="1AAE9864"/>
    <w:rsid w:val="1AB1396A"/>
    <w:rsid w:val="1AB6EB6A"/>
    <w:rsid w:val="1ABB6C8D"/>
    <w:rsid w:val="1ABC6E52"/>
    <w:rsid w:val="1AC49912"/>
    <w:rsid w:val="1AC60364"/>
    <w:rsid w:val="1AC60CD9"/>
    <w:rsid w:val="1AD3D938"/>
    <w:rsid w:val="1AD9390E"/>
    <w:rsid w:val="1AD9C13B"/>
    <w:rsid w:val="1ADA902C"/>
    <w:rsid w:val="1ADB46BD"/>
    <w:rsid w:val="1ADBEA82"/>
    <w:rsid w:val="1ADE7D9D"/>
    <w:rsid w:val="1AED34C7"/>
    <w:rsid w:val="1AEDFEFB"/>
    <w:rsid w:val="1AF241FB"/>
    <w:rsid w:val="1AF5ED3A"/>
    <w:rsid w:val="1AFFFA1B"/>
    <w:rsid w:val="1B02EFCF"/>
    <w:rsid w:val="1B03A36B"/>
    <w:rsid w:val="1B0471D2"/>
    <w:rsid w:val="1B0B8007"/>
    <w:rsid w:val="1B0C99BC"/>
    <w:rsid w:val="1B12E4DD"/>
    <w:rsid w:val="1B142FB7"/>
    <w:rsid w:val="1B1583F0"/>
    <w:rsid w:val="1B1841D4"/>
    <w:rsid w:val="1B1EEB57"/>
    <w:rsid w:val="1B222B2E"/>
    <w:rsid w:val="1B23CE6D"/>
    <w:rsid w:val="1B24BB66"/>
    <w:rsid w:val="1B27D75F"/>
    <w:rsid w:val="1B2BB3A0"/>
    <w:rsid w:val="1B40EBA5"/>
    <w:rsid w:val="1B42199D"/>
    <w:rsid w:val="1B434A97"/>
    <w:rsid w:val="1B444A48"/>
    <w:rsid w:val="1B595705"/>
    <w:rsid w:val="1B597ED4"/>
    <w:rsid w:val="1B5BD47A"/>
    <w:rsid w:val="1B5F43CC"/>
    <w:rsid w:val="1B67B7A8"/>
    <w:rsid w:val="1B70C010"/>
    <w:rsid w:val="1B7179C0"/>
    <w:rsid w:val="1B7A23F9"/>
    <w:rsid w:val="1B8108E2"/>
    <w:rsid w:val="1B853092"/>
    <w:rsid w:val="1B88C482"/>
    <w:rsid w:val="1B8FD971"/>
    <w:rsid w:val="1B934EF7"/>
    <w:rsid w:val="1B97AF02"/>
    <w:rsid w:val="1B9B65EA"/>
    <w:rsid w:val="1B9F5EE8"/>
    <w:rsid w:val="1BA7DD0E"/>
    <w:rsid w:val="1BAB4879"/>
    <w:rsid w:val="1BB0C8AA"/>
    <w:rsid w:val="1BB1FF67"/>
    <w:rsid w:val="1BB2B46B"/>
    <w:rsid w:val="1BB59F78"/>
    <w:rsid w:val="1BB8D037"/>
    <w:rsid w:val="1BBA644D"/>
    <w:rsid w:val="1BBB1AF0"/>
    <w:rsid w:val="1BBD9DCF"/>
    <w:rsid w:val="1BC04F18"/>
    <w:rsid w:val="1BC6221F"/>
    <w:rsid w:val="1BC8F606"/>
    <w:rsid w:val="1BCE1DF5"/>
    <w:rsid w:val="1BCEF5E9"/>
    <w:rsid w:val="1BD0989A"/>
    <w:rsid w:val="1BD48B93"/>
    <w:rsid w:val="1BD7C442"/>
    <w:rsid w:val="1BDA2012"/>
    <w:rsid w:val="1BDB7A1D"/>
    <w:rsid w:val="1BE19EDD"/>
    <w:rsid w:val="1BE3D4A5"/>
    <w:rsid w:val="1BE6D8A7"/>
    <w:rsid w:val="1BE7F16E"/>
    <w:rsid w:val="1BEBF0DF"/>
    <w:rsid w:val="1BEC0550"/>
    <w:rsid w:val="1BEC2405"/>
    <w:rsid w:val="1BF0DED6"/>
    <w:rsid w:val="1BF1E04C"/>
    <w:rsid w:val="1BF25ED3"/>
    <w:rsid w:val="1BF33B94"/>
    <w:rsid w:val="1C002B64"/>
    <w:rsid w:val="1C0251EE"/>
    <w:rsid w:val="1C07587C"/>
    <w:rsid w:val="1C0D593A"/>
    <w:rsid w:val="1C0EF6AD"/>
    <w:rsid w:val="1C0F8B25"/>
    <w:rsid w:val="1C11281A"/>
    <w:rsid w:val="1C11C8F9"/>
    <w:rsid w:val="1C16F5F1"/>
    <w:rsid w:val="1C1B203E"/>
    <w:rsid w:val="1C20FA4F"/>
    <w:rsid w:val="1C215F56"/>
    <w:rsid w:val="1C229B46"/>
    <w:rsid w:val="1C27B664"/>
    <w:rsid w:val="1C27DF4F"/>
    <w:rsid w:val="1C2D5CFF"/>
    <w:rsid w:val="1C3297DD"/>
    <w:rsid w:val="1C329CEE"/>
    <w:rsid w:val="1C340FAE"/>
    <w:rsid w:val="1C344560"/>
    <w:rsid w:val="1C3716A2"/>
    <w:rsid w:val="1C3971DF"/>
    <w:rsid w:val="1C3B1F93"/>
    <w:rsid w:val="1C3C4AE1"/>
    <w:rsid w:val="1C4093A5"/>
    <w:rsid w:val="1C40E107"/>
    <w:rsid w:val="1C42D102"/>
    <w:rsid w:val="1C4396BA"/>
    <w:rsid w:val="1C452776"/>
    <w:rsid w:val="1C481BA8"/>
    <w:rsid w:val="1C49842D"/>
    <w:rsid w:val="1C51F357"/>
    <w:rsid w:val="1C522407"/>
    <w:rsid w:val="1C52D498"/>
    <w:rsid w:val="1C53DF1F"/>
    <w:rsid w:val="1C58678C"/>
    <w:rsid w:val="1C5D5377"/>
    <w:rsid w:val="1C605FF9"/>
    <w:rsid w:val="1C61C5C2"/>
    <w:rsid w:val="1C636722"/>
    <w:rsid w:val="1C66F127"/>
    <w:rsid w:val="1C682BAC"/>
    <w:rsid w:val="1C68C537"/>
    <w:rsid w:val="1C6A85FD"/>
    <w:rsid w:val="1C6B95BE"/>
    <w:rsid w:val="1C6BC2B4"/>
    <w:rsid w:val="1C6FA1BF"/>
    <w:rsid w:val="1C70D928"/>
    <w:rsid w:val="1C7127C4"/>
    <w:rsid w:val="1C717A0F"/>
    <w:rsid w:val="1C772A91"/>
    <w:rsid w:val="1C7D8B0F"/>
    <w:rsid w:val="1C7DB943"/>
    <w:rsid w:val="1C890272"/>
    <w:rsid w:val="1C8F1947"/>
    <w:rsid w:val="1C9F50CD"/>
    <w:rsid w:val="1C9FE3DD"/>
    <w:rsid w:val="1CA1A1F6"/>
    <w:rsid w:val="1CAA733B"/>
    <w:rsid w:val="1CAB564C"/>
    <w:rsid w:val="1CB109F7"/>
    <w:rsid w:val="1CB29898"/>
    <w:rsid w:val="1CB36FED"/>
    <w:rsid w:val="1CBACE3F"/>
    <w:rsid w:val="1CBB08C8"/>
    <w:rsid w:val="1CBCDF13"/>
    <w:rsid w:val="1CBECB98"/>
    <w:rsid w:val="1CBF5715"/>
    <w:rsid w:val="1CCA5377"/>
    <w:rsid w:val="1CCF6306"/>
    <w:rsid w:val="1CD00ECC"/>
    <w:rsid w:val="1CD82860"/>
    <w:rsid w:val="1CD92BCB"/>
    <w:rsid w:val="1CD9AFCA"/>
    <w:rsid w:val="1CDB3086"/>
    <w:rsid w:val="1CDC193D"/>
    <w:rsid w:val="1CDC2526"/>
    <w:rsid w:val="1CE620B8"/>
    <w:rsid w:val="1CE6597A"/>
    <w:rsid w:val="1CE7588A"/>
    <w:rsid w:val="1CE7BA58"/>
    <w:rsid w:val="1CE9ECC0"/>
    <w:rsid w:val="1CEB8C64"/>
    <w:rsid w:val="1CEC863E"/>
    <w:rsid w:val="1CEDE902"/>
    <w:rsid w:val="1CF1C987"/>
    <w:rsid w:val="1D0398AB"/>
    <w:rsid w:val="1D0E2478"/>
    <w:rsid w:val="1D1085C1"/>
    <w:rsid w:val="1D16576B"/>
    <w:rsid w:val="1D17908E"/>
    <w:rsid w:val="1D19240C"/>
    <w:rsid w:val="1D1AA58C"/>
    <w:rsid w:val="1D1BBEDA"/>
    <w:rsid w:val="1D1EAA79"/>
    <w:rsid w:val="1D275FD2"/>
    <w:rsid w:val="1D29A6C9"/>
    <w:rsid w:val="1D2A423D"/>
    <w:rsid w:val="1D2F2552"/>
    <w:rsid w:val="1D3A5CB0"/>
    <w:rsid w:val="1D3AEFE4"/>
    <w:rsid w:val="1D3B7DE7"/>
    <w:rsid w:val="1D3C067F"/>
    <w:rsid w:val="1D428A5A"/>
    <w:rsid w:val="1D4D30DB"/>
    <w:rsid w:val="1D543E08"/>
    <w:rsid w:val="1D587A6C"/>
    <w:rsid w:val="1D59025F"/>
    <w:rsid w:val="1D5B34AE"/>
    <w:rsid w:val="1D5E481F"/>
    <w:rsid w:val="1D696C32"/>
    <w:rsid w:val="1D6AAC39"/>
    <w:rsid w:val="1D6BA814"/>
    <w:rsid w:val="1D6E3EF3"/>
    <w:rsid w:val="1D733675"/>
    <w:rsid w:val="1D7BA5EA"/>
    <w:rsid w:val="1D7F656B"/>
    <w:rsid w:val="1D7FF2D7"/>
    <w:rsid w:val="1D802BAA"/>
    <w:rsid w:val="1D80B36C"/>
    <w:rsid w:val="1D83E146"/>
    <w:rsid w:val="1D8831D4"/>
    <w:rsid w:val="1D935D07"/>
    <w:rsid w:val="1D9B23ED"/>
    <w:rsid w:val="1D9CA8C1"/>
    <w:rsid w:val="1D9D6FBD"/>
    <w:rsid w:val="1D9E3BE1"/>
    <w:rsid w:val="1DA4C5FD"/>
    <w:rsid w:val="1DA54CA8"/>
    <w:rsid w:val="1DA6722A"/>
    <w:rsid w:val="1DA746EC"/>
    <w:rsid w:val="1DAADDDB"/>
    <w:rsid w:val="1DAC87E2"/>
    <w:rsid w:val="1DADE422"/>
    <w:rsid w:val="1DAF5769"/>
    <w:rsid w:val="1DB44D05"/>
    <w:rsid w:val="1DBB5E26"/>
    <w:rsid w:val="1DBEC9EF"/>
    <w:rsid w:val="1DC5F56C"/>
    <w:rsid w:val="1DC7083E"/>
    <w:rsid w:val="1DC78515"/>
    <w:rsid w:val="1DC83FB5"/>
    <w:rsid w:val="1DC9295D"/>
    <w:rsid w:val="1DCAD6E7"/>
    <w:rsid w:val="1DD023F0"/>
    <w:rsid w:val="1DD411A3"/>
    <w:rsid w:val="1DD4FF93"/>
    <w:rsid w:val="1DD60AE7"/>
    <w:rsid w:val="1DD63E06"/>
    <w:rsid w:val="1DD67054"/>
    <w:rsid w:val="1DD8CE17"/>
    <w:rsid w:val="1DDF7D09"/>
    <w:rsid w:val="1DE9BCE1"/>
    <w:rsid w:val="1DED6A26"/>
    <w:rsid w:val="1DEF46F5"/>
    <w:rsid w:val="1DF0FE2E"/>
    <w:rsid w:val="1DF265EC"/>
    <w:rsid w:val="1DF51A9F"/>
    <w:rsid w:val="1DF799A7"/>
    <w:rsid w:val="1DF80CC4"/>
    <w:rsid w:val="1DF80E06"/>
    <w:rsid w:val="1DFA731D"/>
    <w:rsid w:val="1DFB2A5E"/>
    <w:rsid w:val="1DFC0838"/>
    <w:rsid w:val="1DFC74B0"/>
    <w:rsid w:val="1E029A9A"/>
    <w:rsid w:val="1E045B5B"/>
    <w:rsid w:val="1E073ED4"/>
    <w:rsid w:val="1E08C09B"/>
    <w:rsid w:val="1E0B21DD"/>
    <w:rsid w:val="1E129969"/>
    <w:rsid w:val="1E12E0BD"/>
    <w:rsid w:val="1E188C9F"/>
    <w:rsid w:val="1E18E9FC"/>
    <w:rsid w:val="1E1A5754"/>
    <w:rsid w:val="1E1B8F0B"/>
    <w:rsid w:val="1E1DCA79"/>
    <w:rsid w:val="1E287F14"/>
    <w:rsid w:val="1E2B9F32"/>
    <w:rsid w:val="1E308B11"/>
    <w:rsid w:val="1E3273E9"/>
    <w:rsid w:val="1E352EAE"/>
    <w:rsid w:val="1E379585"/>
    <w:rsid w:val="1E382103"/>
    <w:rsid w:val="1E3B039C"/>
    <w:rsid w:val="1E46CE35"/>
    <w:rsid w:val="1E507345"/>
    <w:rsid w:val="1E51B92A"/>
    <w:rsid w:val="1E5210CD"/>
    <w:rsid w:val="1E562EFF"/>
    <w:rsid w:val="1E597F32"/>
    <w:rsid w:val="1E59C043"/>
    <w:rsid w:val="1E5A20AF"/>
    <w:rsid w:val="1E5EA9F5"/>
    <w:rsid w:val="1E610A27"/>
    <w:rsid w:val="1E6181E0"/>
    <w:rsid w:val="1E6D087E"/>
    <w:rsid w:val="1E70A298"/>
    <w:rsid w:val="1E7367B2"/>
    <w:rsid w:val="1E77AE18"/>
    <w:rsid w:val="1E795A0F"/>
    <w:rsid w:val="1E7A52FC"/>
    <w:rsid w:val="1E7AB464"/>
    <w:rsid w:val="1E7C91DB"/>
    <w:rsid w:val="1E7DAF3A"/>
    <w:rsid w:val="1E7E7BAA"/>
    <w:rsid w:val="1E7E9748"/>
    <w:rsid w:val="1E84876C"/>
    <w:rsid w:val="1E86F9BC"/>
    <w:rsid w:val="1E882E85"/>
    <w:rsid w:val="1E88A9AB"/>
    <w:rsid w:val="1E8F01B5"/>
    <w:rsid w:val="1E915F48"/>
    <w:rsid w:val="1E96781C"/>
    <w:rsid w:val="1E9CA7C3"/>
    <w:rsid w:val="1EA159A2"/>
    <w:rsid w:val="1EA2C8AB"/>
    <w:rsid w:val="1EAAF6F6"/>
    <w:rsid w:val="1EABEC12"/>
    <w:rsid w:val="1EADCF42"/>
    <w:rsid w:val="1EB3E8E5"/>
    <w:rsid w:val="1EB66023"/>
    <w:rsid w:val="1EB73EAA"/>
    <w:rsid w:val="1EBF4AAA"/>
    <w:rsid w:val="1EBF820E"/>
    <w:rsid w:val="1EC0A68A"/>
    <w:rsid w:val="1ECBF196"/>
    <w:rsid w:val="1ECDD0E0"/>
    <w:rsid w:val="1ED71DCD"/>
    <w:rsid w:val="1ED777B8"/>
    <w:rsid w:val="1ED77C44"/>
    <w:rsid w:val="1ED8D189"/>
    <w:rsid w:val="1EDF2394"/>
    <w:rsid w:val="1EDFC812"/>
    <w:rsid w:val="1EE63A5B"/>
    <w:rsid w:val="1EE69FD8"/>
    <w:rsid w:val="1EEDDC5A"/>
    <w:rsid w:val="1EF48A56"/>
    <w:rsid w:val="1EF50B33"/>
    <w:rsid w:val="1EFA0801"/>
    <w:rsid w:val="1F0EA914"/>
    <w:rsid w:val="1F14EDB7"/>
    <w:rsid w:val="1F15F754"/>
    <w:rsid w:val="1F18EC8C"/>
    <w:rsid w:val="1F1BBC1C"/>
    <w:rsid w:val="1F1EE488"/>
    <w:rsid w:val="1F1F08BF"/>
    <w:rsid w:val="1F20B41A"/>
    <w:rsid w:val="1F229E2F"/>
    <w:rsid w:val="1F29B3C5"/>
    <w:rsid w:val="1F2F86A4"/>
    <w:rsid w:val="1F35D0B7"/>
    <w:rsid w:val="1F3736EF"/>
    <w:rsid w:val="1F3804C4"/>
    <w:rsid w:val="1F391A96"/>
    <w:rsid w:val="1F39CCFB"/>
    <w:rsid w:val="1F39D3AB"/>
    <w:rsid w:val="1F3A6A88"/>
    <w:rsid w:val="1F44ADC7"/>
    <w:rsid w:val="1F4BDE22"/>
    <w:rsid w:val="1F4E64B5"/>
    <w:rsid w:val="1F4EE2E4"/>
    <w:rsid w:val="1F535BB8"/>
    <w:rsid w:val="1F5363E0"/>
    <w:rsid w:val="1F5E2910"/>
    <w:rsid w:val="1F61E4B9"/>
    <w:rsid w:val="1F638E86"/>
    <w:rsid w:val="1F68F556"/>
    <w:rsid w:val="1F6A1C8C"/>
    <w:rsid w:val="1F6C87F5"/>
    <w:rsid w:val="1F70B576"/>
    <w:rsid w:val="1F74D941"/>
    <w:rsid w:val="1F772FAB"/>
    <w:rsid w:val="1F777CE1"/>
    <w:rsid w:val="1F7C5FB7"/>
    <w:rsid w:val="1F7D0894"/>
    <w:rsid w:val="1F7E10A2"/>
    <w:rsid w:val="1F7EA4B3"/>
    <w:rsid w:val="1F826CDB"/>
    <w:rsid w:val="1F82A0B1"/>
    <w:rsid w:val="1F838AA1"/>
    <w:rsid w:val="1F870E6B"/>
    <w:rsid w:val="1F884EC5"/>
    <w:rsid w:val="1F8A7C1B"/>
    <w:rsid w:val="1F900B73"/>
    <w:rsid w:val="1F920F17"/>
    <w:rsid w:val="1F96C701"/>
    <w:rsid w:val="1F97B7BB"/>
    <w:rsid w:val="1F9AA8FC"/>
    <w:rsid w:val="1F9BB893"/>
    <w:rsid w:val="1F9DA71E"/>
    <w:rsid w:val="1F9E2852"/>
    <w:rsid w:val="1FA2078E"/>
    <w:rsid w:val="1FA54433"/>
    <w:rsid w:val="1FA5BBB7"/>
    <w:rsid w:val="1FA66A4F"/>
    <w:rsid w:val="1FA6F70A"/>
    <w:rsid w:val="1FB17912"/>
    <w:rsid w:val="1FB34A42"/>
    <w:rsid w:val="1FB3697B"/>
    <w:rsid w:val="1FB63C4F"/>
    <w:rsid w:val="1FB65752"/>
    <w:rsid w:val="1FB7DCAB"/>
    <w:rsid w:val="1FB942AA"/>
    <w:rsid w:val="1FC43326"/>
    <w:rsid w:val="1FC55FFD"/>
    <w:rsid w:val="1FC56B54"/>
    <w:rsid w:val="1FC71523"/>
    <w:rsid w:val="1FC95692"/>
    <w:rsid w:val="1FCF819E"/>
    <w:rsid w:val="1FDA90EA"/>
    <w:rsid w:val="1FDE5092"/>
    <w:rsid w:val="1FDF23EF"/>
    <w:rsid w:val="1FE01E0F"/>
    <w:rsid w:val="1FE258DF"/>
    <w:rsid w:val="1FEA403A"/>
    <w:rsid w:val="1FF03CB9"/>
    <w:rsid w:val="1FF2F5FF"/>
    <w:rsid w:val="1FF479FE"/>
    <w:rsid w:val="1FF66C76"/>
    <w:rsid w:val="1FF69297"/>
    <w:rsid w:val="1FF998BC"/>
    <w:rsid w:val="1FFC10EA"/>
    <w:rsid w:val="1FFE448A"/>
    <w:rsid w:val="1FFFF473"/>
    <w:rsid w:val="2001EDD7"/>
    <w:rsid w:val="20089088"/>
    <w:rsid w:val="200B9C1E"/>
    <w:rsid w:val="200C2223"/>
    <w:rsid w:val="200F160D"/>
    <w:rsid w:val="2010F4D2"/>
    <w:rsid w:val="2011D864"/>
    <w:rsid w:val="2014809D"/>
    <w:rsid w:val="20151349"/>
    <w:rsid w:val="20184B3E"/>
    <w:rsid w:val="201A0F20"/>
    <w:rsid w:val="201B0E06"/>
    <w:rsid w:val="201B58DA"/>
    <w:rsid w:val="201F8E62"/>
    <w:rsid w:val="201F9896"/>
    <w:rsid w:val="2022C8E8"/>
    <w:rsid w:val="2023636E"/>
    <w:rsid w:val="20247690"/>
    <w:rsid w:val="2025CA56"/>
    <w:rsid w:val="2027D52F"/>
    <w:rsid w:val="202A6D96"/>
    <w:rsid w:val="202CCDED"/>
    <w:rsid w:val="202E770C"/>
    <w:rsid w:val="203927C9"/>
    <w:rsid w:val="203C0120"/>
    <w:rsid w:val="203E5F5C"/>
    <w:rsid w:val="2041288F"/>
    <w:rsid w:val="2041D92C"/>
    <w:rsid w:val="2043C451"/>
    <w:rsid w:val="204B8648"/>
    <w:rsid w:val="204B8B38"/>
    <w:rsid w:val="204DAB30"/>
    <w:rsid w:val="2056C88A"/>
    <w:rsid w:val="2057839A"/>
    <w:rsid w:val="20598F1A"/>
    <w:rsid w:val="205B7F65"/>
    <w:rsid w:val="206533B6"/>
    <w:rsid w:val="20669A2E"/>
    <w:rsid w:val="206787E6"/>
    <w:rsid w:val="206931AB"/>
    <w:rsid w:val="206BDE8B"/>
    <w:rsid w:val="20781F5A"/>
    <w:rsid w:val="207BEF22"/>
    <w:rsid w:val="207F801C"/>
    <w:rsid w:val="20830D58"/>
    <w:rsid w:val="2083B196"/>
    <w:rsid w:val="2084238E"/>
    <w:rsid w:val="2084618A"/>
    <w:rsid w:val="20862EE9"/>
    <w:rsid w:val="208DB14E"/>
    <w:rsid w:val="2090A30D"/>
    <w:rsid w:val="2090D986"/>
    <w:rsid w:val="2090FE71"/>
    <w:rsid w:val="209620CE"/>
    <w:rsid w:val="2098428B"/>
    <w:rsid w:val="209EF97C"/>
    <w:rsid w:val="209FE1B9"/>
    <w:rsid w:val="20AAC91B"/>
    <w:rsid w:val="20B5AAAA"/>
    <w:rsid w:val="20C72638"/>
    <w:rsid w:val="20C857D7"/>
    <w:rsid w:val="20CACEA2"/>
    <w:rsid w:val="20CADFA2"/>
    <w:rsid w:val="20CD42A3"/>
    <w:rsid w:val="20D08BCE"/>
    <w:rsid w:val="20D6EA4F"/>
    <w:rsid w:val="20D8015D"/>
    <w:rsid w:val="20DB1763"/>
    <w:rsid w:val="20E153F2"/>
    <w:rsid w:val="20E41420"/>
    <w:rsid w:val="20E5A1EB"/>
    <w:rsid w:val="20E5AD54"/>
    <w:rsid w:val="20F0732E"/>
    <w:rsid w:val="20F1E281"/>
    <w:rsid w:val="20F3D832"/>
    <w:rsid w:val="20F52C1E"/>
    <w:rsid w:val="20F56FAF"/>
    <w:rsid w:val="20F699C2"/>
    <w:rsid w:val="20FB8E6A"/>
    <w:rsid w:val="210224BD"/>
    <w:rsid w:val="21029BBB"/>
    <w:rsid w:val="2103EBE7"/>
    <w:rsid w:val="21060140"/>
    <w:rsid w:val="2108DF86"/>
    <w:rsid w:val="210CAE54"/>
    <w:rsid w:val="210D1BB9"/>
    <w:rsid w:val="210F635D"/>
    <w:rsid w:val="211132B5"/>
    <w:rsid w:val="2114AB35"/>
    <w:rsid w:val="211BD26A"/>
    <w:rsid w:val="211BDE89"/>
    <w:rsid w:val="211D1371"/>
    <w:rsid w:val="211DEB18"/>
    <w:rsid w:val="21258EF6"/>
    <w:rsid w:val="21284C6B"/>
    <w:rsid w:val="2128E67D"/>
    <w:rsid w:val="21291166"/>
    <w:rsid w:val="212A6939"/>
    <w:rsid w:val="212A6F5E"/>
    <w:rsid w:val="2131E360"/>
    <w:rsid w:val="2132D16D"/>
    <w:rsid w:val="2135AE28"/>
    <w:rsid w:val="2136C5E9"/>
    <w:rsid w:val="214007F8"/>
    <w:rsid w:val="2156FB3F"/>
    <w:rsid w:val="215868B3"/>
    <w:rsid w:val="2166417E"/>
    <w:rsid w:val="216A34D2"/>
    <w:rsid w:val="216A428E"/>
    <w:rsid w:val="21715820"/>
    <w:rsid w:val="2171990C"/>
    <w:rsid w:val="2174DAE3"/>
    <w:rsid w:val="217FDD8C"/>
    <w:rsid w:val="21834F8B"/>
    <w:rsid w:val="2185DCD9"/>
    <w:rsid w:val="21897789"/>
    <w:rsid w:val="21927102"/>
    <w:rsid w:val="2193A36D"/>
    <w:rsid w:val="21949CC8"/>
    <w:rsid w:val="2195B837"/>
    <w:rsid w:val="2196CE70"/>
    <w:rsid w:val="2198471A"/>
    <w:rsid w:val="219D1910"/>
    <w:rsid w:val="21A24E25"/>
    <w:rsid w:val="21A297DD"/>
    <w:rsid w:val="21A6711E"/>
    <w:rsid w:val="21A67E2D"/>
    <w:rsid w:val="21A76C67"/>
    <w:rsid w:val="21AA8934"/>
    <w:rsid w:val="21AAEFA1"/>
    <w:rsid w:val="21ACA21A"/>
    <w:rsid w:val="21B58313"/>
    <w:rsid w:val="21B711D1"/>
    <w:rsid w:val="21BADC3D"/>
    <w:rsid w:val="21C51EA2"/>
    <w:rsid w:val="21D9700C"/>
    <w:rsid w:val="21DB376D"/>
    <w:rsid w:val="21DC8F47"/>
    <w:rsid w:val="21DD5828"/>
    <w:rsid w:val="21DFED50"/>
    <w:rsid w:val="21E05D0B"/>
    <w:rsid w:val="21E0C636"/>
    <w:rsid w:val="21E16029"/>
    <w:rsid w:val="21E2B916"/>
    <w:rsid w:val="21EC9B5F"/>
    <w:rsid w:val="21F8390C"/>
    <w:rsid w:val="21FA784B"/>
    <w:rsid w:val="21FB30C0"/>
    <w:rsid w:val="21FF09BD"/>
    <w:rsid w:val="220366A7"/>
    <w:rsid w:val="2205D055"/>
    <w:rsid w:val="220BCA87"/>
    <w:rsid w:val="220E1BBD"/>
    <w:rsid w:val="22100CA0"/>
    <w:rsid w:val="2214DACB"/>
    <w:rsid w:val="221581D8"/>
    <w:rsid w:val="2217D441"/>
    <w:rsid w:val="2218BBB5"/>
    <w:rsid w:val="22198B25"/>
    <w:rsid w:val="221AF3FF"/>
    <w:rsid w:val="221CF748"/>
    <w:rsid w:val="221E6CEB"/>
    <w:rsid w:val="221F7F03"/>
    <w:rsid w:val="2223E697"/>
    <w:rsid w:val="2225AACD"/>
    <w:rsid w:val="2228E68D"/>
    <w:rsid w:val="222D7FC3"/>
    <w:rsid w:val="222E17D9"/>
    <w:rsid w:val="222F0DA9"/>
    <w:rsid w:val="222FD2A5"/>
    <w:rsid w:val="223734B8"/>
    <w:rsid w:val="22404D86"/>
    <w:rsid w:val="2243CD8E"/>
    <w:rsid w:val="22463299"/>
    <w:rsid w:val="2246811A"/>
    <w:rsid w:val="22475946"/>
    <w:rsid w:val="224D0A3C"/>
    <w:rsid w:val="2250A71D"/>
    <w:rsid w:val="2253DF8A"/>
    <w:rsid w:val="22540E51"/>
    <w:rsid w:val="22557EF1"/>
    <w:rsid w:val="225A3AB2"/>
    <w:rsid w:val="225B3B01"/>
    <w:rsid w:val="225CE1C2"/>
    <w:rsid w:val="225D67CA"/>
    <w:rsid w:val="225D8C2F"/>
    <w:rsid w:val="226595CC"/>
    <w:rsid w:val="226AFA33"/>
    <w:rsid w:val="2275D9D2"/>
    <w:rsid w:val="227A6E7F"/>
    <w:rsid w:val="227ADDBD"/>
    <w:rsid w:val="227B6565"/>
    <w:rsid w:val="227C9DBB"/>
    <w:rsid w:val="2284639D"/>
    <w:rsid w:val="2289FF0D"/>
    <w:rsid w:val="228E9949"/>
    <w:rsid w:val="228EA1BA"/>
    <w:rsid w:val="228F783A"/>
    <w:rsid w:val="2290AEBE"/>
    <w:rsid w:val="22919353"/>
    <w:rsid w:val="2292012F"/>
    <w:rsid w:val="22941609"/>
    <w:rsid w:val="22950008"/>
    <w:rsid w:val="22960928"/>
    <w:rsid w:val="2296492E"/>
    <w:rsid w:val="229B3457"/>
    <w:rsid w:val="229E19B6"/>
    <w:rsid w:val="22A0B252"/>
    <w:rsid w:val="22A1EF20"/>
    <w:rsid w:val="22A3ABD3"/>
    <w:rsid w:val="22A408C8"/>
    <w:rsid w:val="22ABAF4E"/>
    <w:rsid w:val="22ABF2B5"/>
    <w:rsid w:val="22AEC14E"/>
    <w:rsid w:val="22BA7ABC"/>
    <w:rsid w:val="22BA8F96"/>
    <w:rsid w:val="22BE0527"/>
    <w:rsid w:val="22C06D41"/>
    <w:rsid w:val="22C24A7A"/>
    <w:rsid w:val="22C3D5C5"/>
    <w:rsid w:val="22C4EFA5"/>
    <w:rsid w:val="22C70EC0"/>
    <w:rsid w:val="22C7E361"/>
    <w:rsid w:val="22C8EC29"/>
    <w:rsid w:val="22CDE1A1"/>
    <w:rsid w:val="22CDEF80"/>
    <w:rsid w:val="22D0F66B"/>
    <w:rsid w:val="22D6D17B"/>
    <w:rsid w:val="22DFA4F7"/>
    <w:rsid w:val="22E5839C"/>
    <w:rsid w:val="22E5E211"/>
    <w:rsid w:val="22EB2868"/>
    <w:rsid w:val="22EB5FB1"/>
    <w:rsid w:val="22F71953"/>
    <w:rsid w:val="22F7FB8F"/>
    <w:rsid w:val="22F8ED39"/>
    <w:rsid w:val="22FA821E"/>
    <w:rsid w:val="22FCE8D7"/>
    <w:rsid w:val="230FABC4"/>
    <w:rsid w:val="2310A208"/>
    <w:rsid w:val="23139EB6"/>
    <w:rsid w:val="231BC284"/>
    <w:rsid w:val="231F0588"/>
    <w:rsid w:val="231F33BC"/>
    <w:rsid w:val="23232365"/>
    <w:rsid w:val="2329C67F"/>
    <w:rsid w:val="232B8AA7"/>
    <w:rsid w:val="2330B13B"/>
    <w:rsid w:val="23391A4D"/>
    <w:rsid w:val="233C4018"/>
    <w:rsid w:val="234A84D8"/>
    <w:rsid w:val="2353E4A3"/>
    <w:rsid w:val="2353F603"/>
    <w:rsid w:val="2354D13D"/>
    <w:rsid w:val="235609EE"/>
    <w:rsid w:val="23570CFC"/>
    <w:rsid w:val="2362DCAA"/>
    <w:rsid w:val="23652128"/>
    <w:rsid w:val="23682D43"/>
    <w:rsid w:val="236E3807"/>
    <w:rsid w:val="237132E0"/>
    <w:rsid w:val="2371D5B7"/>
    <w:rsid w:val="237260B3"/>
    <w:rsid w:val="23775B52"/>
    <w:rsid w:val="237A1BF5"/>
    <w:rsid w:val="2384C1B0"/>
    <w:rsid w:val="23866287"/>
    <w:rsid w:val="23916495"/>
    <w:rsid w:val="239ADC31"/>
    <w:rsid w:val="239C80C0"/>
    <w:rsid w:val="239D238F"/>
    <w:rsid w:val="239E92EC"/>
    <w:rsid w:val="239F238F"/>
    <w:rsid w:val="23A42AF7"/>
    <w:rsid w:val="23A54A42"/>
    <w:rsid w:val="23A57FC0"/>
    <w:rsid w:val="23ADE008"/>
    <w:rsid w:val="23AE1F17"/>
    <w:rsid w:val="23AFC521"/>
    <w:rsid w:val="23B1A377"/>
    <w:rsid w:val="23B2A32B"/>
    <w:rsid w:val="23B9F15B"/>
    <w:rsid w:val="23BA90A3"/>
    <w:rsid w:val="23BAADAF"/>
    <w:rsid w:val="23BCFFCF"/>
    <w:rsid w:val="23BFBD2D"/>
    <w:rsid w:val="23C18ECB"/>
    <w:rsid w:val="23C724D7"/>
    <w:rsid w:val="23C8352B"/>
    <w:rsid w:val="23D0FA23"/>
    <w:rsid w:val="23D84997"/>
    <w:rsid w:val="23DB627F"/>
    <w:rsid w:val="23DC5B51"/>
    <w:rsid w:val="23E43759"/>
    <w:rsid w:val="23E558A8"/>
    <w:rsid w:val="23E98235"/>
    <w:rsid w:val="23EF6AE1"/>
    <w:rsid w:val="23F1DC4B"/>
    <w:rsid w:val="23F49238"/>
    <w:rsid w:val="2402335F"/>
    <w:rsid w:val="2402E8B5"/>
    <w:rsid w:val="2403405D"/>
    <w:rsid w:val="240423AA"/>
    <w:rsid w:val="240655C9"/>
    <w:rsid w:val="240C608B"/>
    <w:rsid w:val="2413F34B"/>
    <w:rsid w:val="2414B457"/>
    <w:rsid w:val="24178498"/>
    <w:rsid w:val="2417BE13"/>
    <w:rsid w:val="2418E8FD"/>
    <w:rsid w:val="241A3846"/>
    <w:rsid w:val="241A902B"/>
    <w:rsid w:val="241D72DD"/>
    <w:rsid w:val="241F158F"/>
    <w:rsid w:val="24252F08"/>
    <w:rsid w:val="24262405"/>
    <w:rsid w:val="2428DC44"/>
    <w:rsid w:val="242F1D54"/>
    <w:rsid w:val="242F857E"/>
    <w:rsid w:val="2439EF65"/>
    <w:rsid w:val="243BED17"/>
    <w:rsid w:val="243EC8F6"/>
    <w:rsid w:val="243F44A5"/>
    <w:rsid w:val="2440CA63"/>
    <w:rsid w:val="244F00B0"/>
    <w:rsid w:val="24515E3B"/>
    <w:rsid w:val="245265A7"/>
    <w:rsid w:val="2455ACAC"/>
    <w:rsid w:val="2456E7E8"/>
    <w:rsid w:val="2457D203"/>
    <w:rsid w:val="245C377D"/>
    <w:rsid w:val="245EE67B"/>
    <w:rsid w:val="245FCA4B"/>
    <w:rsid w:val="2464647E"/>
    <w:rsid w:val="2465E33F"/>
    <w:rsid w:val="24670737"/>
    <w:rsid w:val="2472B012"/>
    <w:rsid w:val="247C5F14"/>
    <w:rsid w:val="247FF87B"/>
    <w:rsid w:val="2484E5DE"/>
    <w:rsid w:val="248B3C77"/>
    <w:rsid w:val="248B503F"/>
    <w:rsid w:val="248E588A"/>
    <w:rsid w:val="248F1A97"/>
    <w:rsid w:val="248F9074"/>
    <w:rsid w:val="2490EF52"/>
    <w:rsid w:val="24917AEA"/>
    <w:rsid w:val="24983931"/>
    <w:rsid w:val="2498DCE2"/>
    <w:rsid w:val="249D6442"/>
    <w:rsid w:val="249F9031"/>
    <w:rsid w:val="249F980C"/>
    <w:rsid w:val="24A002B9"/>
    <w:rsid w:val="24A0BD73"/>
    <w:rsid w:val="24A14801"/>
    <w:rsid w:val="24A28B47"/>
    <w:rsid w:val="24ACA6EA"/>
    <w:rsid w:val="24AD4BAD"/>
    <w:rsid w:val="24B098F5"/>
    <w:rsid w:val="24B1C32E"/>
    <w:rsid w:val="24B405F4"/>
    <w:rsid w:val="24B5D2C8"/>
    <w:rsid w:val="24B92E8C"/>
    <w:rsid w:val="24B940F8"/>
    <w:rsid w:val="24BACBA1"/>
    <w:rsid w:val="24BDF1B5"/>
    <w:rsid w:val="24BE67E8"/>
    <w:rsid w:val="24C62259"/>
    <w:rsid w:val="24CDA412"/>
    <w:rsid w:val="24CEE7CB"/>
    <w:rsid w:val="24D07015"/>
    <w:rsid w:val="24D1E3C8"/>
    <w:rsid w:val="24D1FEA8"/>
    <w:rsid w:val="24D4B321"/>
    <w:rsid w:val="24D5EEB5"/>
    <w:rsid w:val="24D6B847"/>
    <w:rsid w:val="24D80B1B"/>
    <w:rsid w:val="24D9B20C"/>
    <w:rsid w:val="24DEC32D"/>
    <w:rsid w:val="24DEE473"/>
    <w:rsid w:val="24E326E4"/>
    <w:rsid w:val="24E69648"/>
    <w:rsid w:val="24EB54E2"/>
    <w:rsid w:val="24ED02DF"/>
    <w:rsid w:val="24EFF741"/>
    <w:rsid w:val="24F5BE57"/>
    <w:rsid w:val="24F84CC7"/>
    <w:rsid w:val="2505E1ED"/>
    <w:rsid w:val="250FD64C"/>
    <w:rsid w:val="25163902"/>
    <w:rsid w:val="2516696B"/>
    <w:rsid w:val="251B5E7A"/>
    <w:rsid w:val="251DE914"/>
    <w:rsid w:val="2526DB8D"/>
    <w:rsid w:val="2528612B"/>
    <w:rsid w:val="252F65DF"/>
    <w:rsid w:val="252FC4E4"/>
    <w:rsid w:val="25326280"/>
    <w:rsid w:val="253825D1"/>
    <w:rsid w:val="2539013D"/>
    <w:rsid w:val="25403634"/>
    <w:rsid w:val="254065E5"/>
    <w:rsid w:val="25454E3B"/>
    <w:rsid w:val="254B5C61"/>
    <w:rsid w:val="254C0114"/>
    <w:rsid w:val="254CFBEB"/>
    <w:rsid w:val="2553B0B3"/>
    <w:rsid w:val="2554EE34"/>
    <w:rsid w:val="2554F032"/>
    <w:rsid w:val="255AF097"/>
    <w:rsid w:val="25633C97"/>
    <w:rsid w:val="2563DB67"/>
    <w:rsid w:val="25669A52"/>
    <w:rsid w:val="256AB38D"/>
    <w:rsid w:val="256B8AE8"/>
    <w:rsid w:val="256E368F"/>
    <w:rsid w:val="25729FC7"/>
    <w:rsid w:val="2577349A"/>
    <w:rsid w:val="257B554E"/>
    <w:rsid w:val="258CC4D5"/>
    <w:rsid w:val="258CCBE5"/>
    <w:rsid w:val="258EECC7"/>
    <w:rsid w:val="259218B9"/>
    <w:rsid w:val="25978244"/>
    <w:rsid w:val="2599CFB4"/>
    <w:rsid w:val="259A7D3F"/>
    <w:rsid w:val="259C93BA"/>
    <w:rsid w:val="25A59F61"/>
    <w:rsid w:val="25A8FC35"/>
    <w:rsid w:val="25AA6925"/>
    <w:rsid w:val="25AA8CE5"/>
    <w:rsid w:val="25AC2100"/>
    <w:rsid w:val="25B365F2"/>
    <w:rsid w:val="25BD8C9C"/>
    <w:rsid w:val="25C0524E"/>
    <w:rsid w:val="25C0C25A"/>
    <w:rsid w:val="25C27E14"/>
    <w:rsid w:val="25C2944F"/>
    <w:rsid w:val="25C46856"/>
    <w:rsid w:val="25C558C6"/>
    <w:rsid w:val="25CD01A9"/>
    <w:rsid w:val="25CE49D7"/>
    <w:rsid w:val="25CE6359"/>
    <w:rsid w:val="25D2380E"/>
    <w:rsid w:val="25D673D7"/>
    <w:rsid w:val="25D6827B"/>
    <w:rsid w:val="25DA5EC3"/>
    <w:rsid w:val="25DBA1FC"/>
    <w:rsid w:val="25DCB12B"/>
    <w:rsid w:val="25DD11BD"/>
    <w:rsid w:val="25DDB741"/>
    <w:rsid w:val="25DF16BF"/>
    <w:rsid w:val="25E3D614"/>
    <w:rsid w:val="25E4D344"/>
    <w:rsid w:val="25E60A2B"/>
    <w:rsid w:val="25E67B8C"/>
    <w:rsid w:val="25E760C5"/>
    <w:rsid w:val="25EE1207"/>
    <w:rsid w:val="25EE90E2"/>
    <w:rsid w:val="25F4BF19"/>
    <w:rsid w:val="25FC2134"/>
    <w:rsid w:val="25FF4A2F"/>
    <w:rsid w:val="2603154E"/>
    <w:rsid w:val="2603867D"/>
    <w:rsid w:val="260638FC"/>
    <w:rsid w:val="26084A57"/>
    <w:rsid w:val="26087D7E"/>
    <w:rsid w:val="26097788"/>
    <w:rsid w:val="260A7136"/>
    <w:rsid w:val="261A7D4D"/>
    <w:rsid w:val="261B9A2B"/>
    <w:rsid w:val="261C597E"/>
    <w:rsid w:val="262142AC"/>
    <w:rsid w:val="2622BA2D"/>
    <w:rsid w:val="26233C80"/>
    <w:rsid w:val="26237FE4"/>
    <w:rsid w:val="26252027"/>
    <w:rsid w:val="262AC034"/>
    <w:rsid w:val="262BBDEB"/>
    <w:rsid w:val="262CF3D3"/>
    <w:rsid w:val="2631BB40"/>
    <w:rsid w:val="2632FDF8"/>
    <w:rsid w:val="26385542"/>
    <w:rsid w:val="2639C03E"/>
    <w:rsid w:val="263B7CF6"/>
    <w:rsid w:val="26401FEF"/>
    <w:rsid w:val="2654A9C1"/>
    <w:rsid w:val="26564ECB"/>
    <w:rsid w:val="265E69B9"/>
    <w:rsid w:val="26640E56"/>
    <w:rsid w:val="2666F6D1"/>
    <w:rsid w:val="2667C199"/>
    <w:rsid w:val="26693FC2"/>
    <w:rsid w:val="26699EF2"/>
    <w:rsid w:val="266D4459"/>
    <w:rsid w:val="266E3984"/>
    <w:rsid w:val="266EB619"/>
    <w:rsid w:val="26701476"/>
    <w:rsid w:val="267D815F"/>
    <w:rsid w:val="267DC7C4"/>
    <w:rsid w:val="26837C40"/>
    <w:rsid w:val="2683E0E5"/>
    <w:rsid w:val="2684D45D"/>
    <w:rsid w:val="268A2F0B"/>
    <w:rsid w:val="268EAECD"/>
    <w:rsid w:val="26905257"/>
    <w:rsid w:val="269855F3"/>
    <w:rsid w:val="269D29F3"/>
    <w:rsid w:val="26A91032"/>
    <w:rsid w:val="26ABAD0D"/>
    <w:rsid w:val="26B50737"/>
    <w:rsid w:val="26B8145A"/>
    <w:rsid w:val="26BC1E60"/>
    <w:rsid w:val="26BC2446"/>
    <w:rsid w:val="26BEA1F1"/>
    <w:rsid w:val="26C82831"/>
    <w:rsid w:val="26C8A0D0"/>
    <w:rsid w:val="26CEA4A0"/>
    <w:rsid w:val="26D27A43"/>
    <w:rsid w:val="26D2F475"/>
    <w:rsid w:val="26D45BCB"/>
    <w:rsid w:val="26D4FB8D"/>
    <w:rsid w:val="26D950A3"/>
    <w:rsid w:val="26DC4EC2"/>
    <w:rsid w:val="26E0F1BA"/>
    <w:rsid w:val="26E3BE7A"/>
    <w:rsid w:val="26E480B7"/>
    <w:rsid w:val="26EBF2DE"/>
    <w:rsid w:val="26F3F62F"/>
    <w:rsid w:val="26F53EFA"/>
    <w:rsid w:val="26F6561E"/>
    <w:rsid w:val="26F96319"/>
    <w:rsid w:val="26FF5770"/>
    <w:rsid w:val="27011692"/>
    <w:rsid w:val="270770ED"/>
    <w:rsid w:val="2709C283"/>
    <w:rsid w:val="270A24FF"/>
    <w:rsid w:val="270D2D92"/>
    <w:rsid w:val="270F4915"/>
    <w:rsid w:val="270F7F84"/>
    <w:rsid w:val="27119BCA"/>
    <w:rsid w:val="27135931"/>
    <w:rsid w:val="27148679"/>
    <w:rsid w:val="27166115"/>
    <w:rsid w:val="271D9B4D"/>
    <w:rsid w:val="271EF785"/>
    <w:rsid w:val="271FABEB"/>
    <w:rsid w:val="2722D204"/>
    <w:rsid w:val="2723BE06"/>
    <w:rsid w:val="272562AB"/>
    <w:rsid w:val="27259B20"/>
    <w:rsid w:val="2729332D"/>
    <w:rsid w:val="272D3C13"/>
    <w:rsid w:val="27351674"/>
    <w:rsid w:val="27397A89"/>
    <w:rsid w:val="273CA36A"/>
    <w:rsid w:val="273F26E5"/>
    <w:rsid w:val="274548BB"/>
    <w:rsid w:val="274639F0"/>
    <w:rsid w:val="2747264E"/>
    <w:rsid w:val="274834F2"/>
    <w:rsid w:val="274C7686"/>
    <w:rsid w:val="274D7E6E"/>
    <w:rsid w:val="27501972"/>
    <w:rsid w:val="2754698B"/>
    <w:rsid w:val="27547B6A"/>
    <w:rsid w:val="275CA48B"/>
    <w:rsid w:val="275EEC99"/>
    <w:rsid w:val="27638BC3"/>
    <w:rsid w:val="27654DE8"/>
    <w:rsid w:val="27704203"/>
    <w:rsid w:val="277136CD"/>
    <w:rsid w:val="2772F106"/>
    <w:rsid w:val="2780BA4D"/>
    <w:rsid w:val="278879B9"/>
    <w:rsid w:val="278E9841"/>
    <w:rsid w:val="27922729"/>
    <w:rsid w:val="279F4144"/>
    <w:rsid w:val="27A3E9F0"/>
    <w:rsid w:val="27AEA42E"/>
    <w:rsid w:val="27AF45AF"/>
    <w:rsid w:val="27B07238"/>
    <w:rsid w:val="27B19D80"/>
    <w:rsid w:val="27B47838"/>
    <w:rsid w:val="27B86B20"/>
    <w:rsid w:val="27B86C03"/>
    <w:rsid w:val="27B8EDB8"/>
    <w:rsid w:val="27BD79C7"/>
    <w:rsid w:val="27BDA96B"/>
    <w:rsid w:val="27BE1B63"/>
    <w:rsid w:val="27C0BECF"/>
    <w:rsid w:val="27C23793"/>
    <w:rsid w:val="27C3CAC3"/>
    <w:rsid w:val="27CA5402"/>
    <w:rsid w:val="27D05C7E"/>
    <w:rsid w:val="27D11042"/>
    <w:rsid w:val="27D2676E"/>
    <w:rsid w:val="27D26FAC"/>
    <w:rsid w:val="27D2F311"/>
    <w:rsid w:val="27D5D898"/>
    <w:rsid w:val="27D65E54"/>
    <w:rsid w:val="27D92581"/>
    <w:rsid w:val="27DB8811"/>
    <w:rsid w:val="27DEBDB6"/>
    <w:rsid w:val="27E32D78"/>
    <w:rsid w:val="27E8A004"/>
    <w:rsid w:val="27E8E17E"/>
    <w:rsid w:val="27E91DEE"/>
    <w:rsid w:val="27EAAE2F"/>
    <w:rsid w:val="27EFE139"/>
    <w:rsid w:val="27F52043"/>
    <w:rsid w:val="27F54B43"/>
    <w:rsid w:val="28005945"/>
    <w:rsid w:val="28006EDC"/>
    <w:rsid w:val="2801B193"/>
    <w:rsid w:val="2801FB56"/>
    <w:rsid w:val="28036F47"/>
    <w:rsid w:val="28077E9D"/>
    <w:rsid w:val="2808D036"/>
    <w:rsid w:val="280C3418"/>
    <w:rsid w:val="280E50C3"/>
    <w:rsid w:val="280EB982"/>
    <w:rsid w:val="2811C917"/>
    <w:rsid w:val="28181F7F"/>
    <w:rsid w:val="281F6B90"/>
    <w:rsid w:val="282031FF"/>
    <w:rsid w:val="2823AAD0"/>
    <w:rsid w:val="282B9574"/>
    <w:rsid w:val="282CCB0A"/>
    <w:rsid w:val="283469FE"/>
    <w:rsid w:val="2835A390"/>
    <w:rsid w:val="2839B278"/>
    <w:rsid w:val="283EE2F4"/>
    <w:rsid w:val="284702AC"/>
    <w:rsid w:val="284760DD"/>
    <w:rsid w:val="284C4C4E"/>
    <w:rsid w:val="284DD4A0"/>
    <w:rsid w:val="284EC5C3"/>
    <w:rsid w:val="2851AD24"/>
    <w:rsid w:val="2853A5D6"/>
    <w:rsid w:val="285D02BF"/>
    <w:rsid w:val="285E3FBC"/>
    <w:rsid w:val="286116D5"/>
    <w:rsid w:val="2862CACB"/>
    <w:rsid w:val="286737D7"/>
    <w:rsid w:val="2868F091"/>
    <w:rsid w:val="286A0A73"/>
    <w:rsid w:val="286DC27D"/>
    <w:rsid w:val="2870951E"/>
    <w:rsid w:val="28763767"/>
    <w:rsid w:val="28784C38"/>
    <w:rsid w:val="287B10F1"/>
    <w:rsid w:val="287D7CC6"/>
    <w:rsid w:val="287E5D65"/>
    <w:rsid w:val="287ECAE8"/>
    <w:rsid w:val="287F12A2"/>
    <w:rsid w:val="28802C04"/>
    <w:rsid w:val="28824B8C"/>
    <w:rsid w:val="2884AAFF"/>
    <w:rsid w:val="288D1411"/>
    <w:rsid w:val="288ED5B0"/>
    <w:rsid w:val="28996688"/>
    <w:rsid w:val="289C7CE1"/>
    <w:rsid w:val="289CA78C"/>
    <w:rsid w:val="28A03F39"/>
    <w:rsid w:val="28A5921B"/>
    <w:rsid w:val="28A6119F"/>
    <w:rsid w:val="28A6D250"/>
    <w:rsid w:val="28A9AEC8"/>
    <w:rsid w:val="28AA3AC6"/>
    <w:rsid w:val="28ACC900"/>
    <w:rsid w:val="28AD906E"/>
    <w:rsid w:val="28B3D1E2"/>
    <w:rsid w:val="28B48EA0"/>
    <w:rsid w:val="28BEEB99"/>
    <w:rsid w:val="28C23586"/>
    <w:rsid w:val="28C27383"/>
    <w:rsid w:val="28C3A2CF"/>
    <w:rsid w:val="28C565EA"/>
    <w:rsid w:val="28C6830E"/>
    <w:rsid w:val="28C97304"/>
    <w:rsid w:val="28CB067D"/>
    <w:rsid w:val="28D02B2C"/>
    <w:rsid w:val="28D09FA5"/>
    <w:rsid w:val="28D39C9E"/>
    <w:rsid w:val="28D49651"/>
    <w:rsid w:val="28DA50AA"/>
    <w:rsid w:val="28DB3D78"/>
    <w:rsid w:val="28E5CE72"/>
    <w:rsid w:val="28EB7B2E"/>
    <w:rsid w:val="28EF7903"/>
    <w:rsid w:val="28FEF235"/>
    <w:rsid w:val="2900149B"/>
    <w:rsid w:val="2901DFC4"/>
    <w:rsid w:val="2902E251"/>
    <w:rsid w:val="2903214B"/>
    <w:rsid w:val="2905A9FA"/>
    <w:rsid w:val="2905B510"/>
    <w:rsid w:val="290DC06B"/>
    <w:rsid w:val="290F9E36"/>
    <w:rsid w:val="291103E9"/>
    <w:rsid w:val="29119815"/>
    <w:rsid w:val="2913F15E"/>
    <w:rsid w:val="2915C8F7"/>
    <w:rsid w:val="2917F276"/>
    <w:rsid w:val="29193DCD"/>
    <w:rsid w:val="29199560"/>
    <w:rsid w:val="2919F128"/>
    <w:rsid w:val="291A8FE0"/>
    <w:rsid w:val="291C3977"/>
    <w:rsid w:val="291CC068"/>
    <w:rsid w:val="291DD361"/>
    <w:rsid w:val="2929FE49"/>
    <w:rsid w:val="292B3523"/>
    <w:rsid w:val="292CF0F1"/>
    <w:rsid w:val="292E1DF7"/>
    <w:rsid w:val="2931E04E"/>
    <w:rsid w:val="29334664"/>
    <w:rsid w:val="29349552"/>
    <w:rsid w:val="29356481"/>
    <w:rsid w:val="293C09BC"/>
    <w:rsid w:val="293D8900"/>
    <w:rsid w:val="293F876C"/>
    <w:rsid w:val="29447793"/>
    <w:rsid w:val="295843EE"/>
    <w:rsid w:val="2958DAE1"/>
    <w:rsid w:val="295988B6"/>
    <w:rsid w:val="29610328"/>
    <w:rsid w:val="2961BDFD"/>
    <w:rsid w:val="296224FE"/>
    <w:rsid w:val="2964B180"/>
    <w:rsid w:val="2965E40D"/>
    <w:rsid w:val="29691FF3"/>
    <w:rsid w:val="296A3CAA"/>
    <w:rsid w:val="296A7162"/>
    <w:rsid w:val="296B863A"/>
    <w:rsid w:val="2975FAAF"/>
    <w:rsid w:val="29792E23"/>
    <w:rsid w:val="297A32F8"/>
    <w:rsid w:val="298084AC"/>
    <w:rsid w:val="29812594"/>
    <w:rsid w:val="29815BF4"/>
    <w:rsid w:val="2982B977"/>
    <w:rsid w:val="2982EBCE"/>
    <w:rsid w:val="2992834F"/>
    <w:rsid w:val="29978DA2"/>
    <w:rsid w:val="29985987"/>
    <w:rsid w:val="29993B5F"/>
    <w:rsid w:val="2999D7CF"/>
    <w:rsid w:val="29A0E305"/>
    <w:rsid w:val="29A1BFE1"/>
    <w:rsid w:val="29A25610"/>
    <w:rsid w:val="29A31048"/>
    <w:rsid w:val="29A4DA22"/>
    <w:rsid w:val="29A5ED87"/>
    <w:rsid w:val="29A6AB06"/>
    <w:rsid w:val="29AEDB72"/>
    <w:rsid w:val="29AFD517"/>
    <w:rsid w:val="29B0E943"/>
    <w:rsid w:val="29B737C3"/>
    <w:rsid w:val="29C2C964"/>
    <w:rsid w:val="29C6051E"/>
    <w:rsid w:val="29C67401"/>
    <w:rsid w:val="29CCB49F"/>
    <w:rsid w:val="29CCDA55"/>
    <w:rsid w:val="29D0D219"/>
    <w:rsid w:val="29D4D15B"/>
    <w:rsid w:val="29D52D01"/>
    <w:rsid w:val="29D6BBAB"/>
    <w:rsid w:val="29DCCB70"/>
    <w:rsid w:val="29E1BECD"/>
    <w:rsid w:val="29E6EA1E"/>
    <w:rsid w:val="29FB3267"/>
    <w:rsid w:val="29FDBC10"/>
    <w:rsid w:val="29FE089D"/>
    <w:rsid w:val="29FFD53C"/>
    <w:rsid w:val="2A00C7B5"/>
    <w:rsid w:val="2A00D932"/>
    <w:rsid w:val="2A02825F"/>
    <w:rsid w:val="2A02A282"/>
    <w:rsid w:val="2A0738D4"/>
    <w:rsid w:val="2A08CEF9"/>
    <w:rsid w:val="2A0DD165"/>
    <w:rsid w:val="2A11ED49"/>
    <w:rsid w:val="2A14395C"/>
    <w:rsid w:val="2A164D31"/>
    <w:rsid w:val="2A16EA10"/>
    <w:rsid w:val="2A18D72E"/>
    <w:rsid w:val="2A1FF5F0"/>
    <w:rsid w:val="2A20C5E7"/>
    <w:rsid w:val="2A22B03C"/>
    <w:rsid w:val="2A270C29"/>
    <w:rsid w:val="2A298D94"/>
    <w:rsid w:val="2A2FA4D6"/>
    <w:rsid w:val="2A325ED3"/>
    <w:rsid w:val="2A32FC24"/>
    <w:rsid w:val="2A39378C"/>
    <w:rsid w:val="2A3B7495"/>
    <w:rsid w:val="2A455504"/>
    <w:rsid w:val="2A4A5FD5"/>
    <w:rsid w:val="2A4E6960"/>
    <w:rsid w:val="2A4FD532"/>
    <w:rsid w:val="2A5289A8"/>
    <w:rsid w:val="2A53CF70"/>
    <w:rsid w:val="2A53EB1F"/>
    <w:rsid w:val="2A554FF7"/>
    <w:rsid w:val="2A64176F"/>
    <w:rsid w:val="2A6518AA"/>
    <w:rsid w:val="2A66E528"/>
    <w:rsid w:val="2A67C5A7"/>
    <w:rsid w:val="2A6D5DF6"/>
    <w:rsid w:val="2A6D61F5"/>
    <w:rsid w:val="2A719718"/>
    <w:rsid w:val="2A73279C"/>
    <w:rsid w:val="2A743D2A"/>
    <w:rsid w:val="2A793742"/>
    <w:rsid w:val="2A79FEFD"/>
    <w:rsid w:val="2A7AC943"/>
    <w:rsid w:val="2A7B4521"/>
    <w:rsid w:val="2A7EA0FB"/>
    <w:rsid w:val="2A7F20F2"/>
    <w:rsid w:val="2A83FDB8"/>
    <w:rsid w:val="2A8686FE"/>
    <w:rsid w:val="2A8B41C9"/>
    <w:rsid w:val="2A8E5A34"/>
    <w:rsid w:val="2A99A32B"/>
    <w:rsid w:val="2A9A3532"/>
    <w:rsid w:val="2A9AF44A"/>
    <w:rsid w:val="2AA1E968"/>
    <w:rsid w:val="2AA5F13A"/>
    <w:rsid w:val="2AA7C512"/>
    <w:rsid w:val="2AABDD5C"/>
    <w:rsid w:val="2AAC9D1B"/>
    <w:rsid w:val="2AB21437"/>
    <w:rsid w:val="2AB7D1D5"/>
    <w:rsid w:val="2ABCF0CF"/>
    <w:rsid w:val="2AC11CD5"/>
    <w:rsid w:val="2AC13191"/>
    <w:rsid w:val="2AC24B16"/>
    <w:rsid w:val="2ACD8C07"/>
    <w:rsid w:val="2ACDC27F"/>
    <w:rsid w:val="2ACE3C9E"/>
    <w:rsid w:val="2ADCCB57"/>
    <w:rsid w:val="2AE02B4C"/>
    <w:rsid w:val="2AE8FEF1"/>
    <w:rsid w:val="2AEB7936"/>
    <w:rsid w:val="2AED5EBE"/>
    <w:rsid w:val="2AF6CE48"/>
    <w:rsid w:val="2AFCA50F"/>
    <w:rsid w:val="2AFE3CEF"/>
    <w:rsid w:val="2AFFFD19"/>
    <w:rsid w:val="2B02001C"/>
    <w:rsid w:val="2B02014F"/>
    <w:rsid w:val="2B061656"/>
    <w:rsid w:val="2B0D4729"/>
    <w:rsid w:val="2B0DA56C"/>
    <w:rsid w:val="2B0F7349"/>
    <w:rsid w:val="2B12EAB9"/>
    <w:rsid w:val="2B169C2A"/>
    <w:rsid w:val="2B17EF8D"/>
    <w:rsid w:val="2B1D4217"/>
    <w:rsid w:val="2B21317A"/>
    <w:rsid w:val="2B282E99"/>
    <w:rsid w:val="2B2D5EB8"/>
    <w:rsid w:val="2B2DE21F"/>
    <w:rsid w:val="2B2E5B81"/>
    <w:rsid w:val="2B2E5C7F"/>
    <w:rsid w:val="2B30EE40"/>
    <w:rsid w:val="2B314AD9"/>
    <w:rsid w:val="2B318EF7"/>
    <w:rsid w:val="2B336BA8"/>
    <w:rsid w:val="2B3518A2"/>
    <w:rsid w:val="2B370936"/>
    <w:rsid w:val="2B37ADF7"/>
    <w:rsid w:val="2B38CEFE"/>
    <w:rsid w:val="2B39ABBE"/>
    <w:rsid w:val="2B3A40B5"/>
    <w:rsid w:val="2B3ACE6B"/>
    <w:rsid w:val="2B3F255B"/>
    <w:rsid w:val="2B453501"/>
    <w:rsid w:val="2B4C318D"/>
    <w:rsid w:val="2B4C91FB"/>
    <w:rsid w:val="2B4DAA59"/>
    <w:rsid w:val="2B62729A"/>
    <w:rsid w:val="2B676AF5"/>
    <w:rsid w:val="2B69A9B1"/>
    <w:rsid w:val="2B6DEA18"/>
    <w:rsid w:val="2B71D79A"/>
    <w:rsid w:val="2B730BA0"/>
    <w:rsid w:val="2B7B7B00"/>
    <w:rsid w:val="2B7E6BB9"/>
    <w:rsid w:val="2B7EE58F"/>
    <w:rsid w:val="2B84A34E"/>
    <w:rsid w:val="2B85E8D2"/>
    <w:rsid w:val="2B89175F"/>
    <w:rsid w:val="2B8BC83D"/>
    <w:rsid w:val="2B8E44CF"/>
    <w:rsid w:val="2B9217A2"/>
    <w:rsid w:val="2B93A7D0"/>
    <w:rsid w:val="2B95AB00"/>
    <w:rsid w:val="2B966F0E"/>
    <w:rsid w:val="2B9877AF"/>
    <w:rsid w:val="2B98B1DA"/>
    <w:rsid w:val="2B9A0FE5"/>
    <w:rsid w:val="2B9D6142"/>
    <w:rsid w:val="2B9D8974"/>
    <w:rsid w:val="2BA54365"/>
    <w:rsid w:val="2BA7C9F1"/>
    <w:rsid w:val="2BA8261B"/>
    <w:rsid w:val="2BA868AF"/>
    <w:rsid w:val="2BAA6027"/>
    <w:rsid w:val="2BAA8C6E"/>
    <w:rsid w:val="2BAC8C1B"/>
    <w:rsid w:val="2BAF5492"/>
    <w:rsid w:val="2BB1A09E"/>
    <w:rsid w:val="2BB293F5"/>
    <w:rsid w:val="2BB78FBF"/>
    <w:rsid w:val="2BBC2560"/>
    <w:rsid w:val="2BC16511"/>
    <w:rsid w:val="2BC57359"/>
    <w:rsid w:val="2BC7700A"/>
    <w:rsid w:val="2BCA8E7C"/>
    <w:rsid w:val="2BCD1A33"/>
    <w:rsid w:val="2BCE1A6F"/>
    <w:rsid w:val="2BD26DC8"/>
    <w:rsid w:val="2BD511BD"/>
    <w:rsid w:val="2BD5533E"/>
    <w:rsid w:val="2BD93C75"/>
    <w:rsid w:val="2BDAD15F"/>
    <w:rsid w:val="2BDBFC0F"/>
    <w:rsid w:val="2BDC3309"/>
    <w:rsid w:val="2BE064BE"/>
    <w:rsid w:val="2BE2F665"/>
    <w:rsid w:val="2BE4F548"/>
    <w:rsid w:val="2BEB32E8"/>
    <w:rsid w:val="2BF3AC2F"/>
    <w:rsid w:val="2BF54571"/>
    <w:rsid w:val="2BF7BB94"/>
    <w:rsid w:val="2BF959CC"/>
    <w:rsid w:val="2BFD58BE"/>
    <w:rsid w:val="2BFDC10A"/>
    <w:rsid w:val="2C00ECF2"/>
    <w:rsid w:val="2C0BEC44"/>
    <w:rsid w:val="2C0EE63E"/>
    <w:rsid w:val="2C0FC128"/>
    <w:rsid w:val="2C110C16"/>
    <w:rsid w:val="2C11110D"/>
    <w:rsid w:val="2C11117A"/>
    <w:rsid w:val="2C131793"/>
    <w:rsid w:val="2C15A885"/>
    <w:rsid w:val="2C1769B0"/>
    <w:rsid w:val="2C1878F8"/>
    <w:rsid w:val="2C18F030"/>
    <w:rsid w:val="2C1BEBDB"/>
    <w:rsid w:val="2C1C21EF"/>
    <w:rsid w:val="2C1C2BF0"/>
    <w:rsid w:val="2C228B24"/>
    <w:rsid w:val="2C29D6A6"/>
    <w:rsid w:val="2C2C5AC7"/>
    <w:rsid w:val="2C2C7053"/>
    <w:rsid w:val="2C2C7E8C"/>
    <w:rsid w:val="2C2CC149"/>
    <w:rsid w:val="2C344EF1"/>
    <w:rsid w:val="2C378293"/>
    <w:rsid w:val="2C3A4767"/>
    <w:rsid w:val="2C3B7EDD"/>
    <w:rsid w:val="2C3BCA96"/>
    <w:rsid w:val="2C453F6F"/>
    <w:rsid w:val="2C47BEC4"/>
    <w:rsid w:val="2C48E4AF"/>
    <w:rsid w:val="2C4912A1"/>
    <w:rsid w:val="2C52EDF3"/>
    <w:rsid w:val="2C60269B"/>
    <w:rsid w:val="2C63B142"/>
    <w:rsid w:val="2C65227B"/>
    <w:rsid w:val="2C6D2CE1"/>
    <w:rsid w:val="2C6ED19A"/>
    <w:rsid w:val="2C6FB27E"/>
    <w:rsid w:val="2C6FC647"/>
    <w:rsid w:val="2C72A313"/>
    <w:rsid w:val="2C760EA8"/>
    <w:rsid w:val="2C791F33"/>
    <w:rsid w:val="2C7ABB22"/>
    <w:rsid w:val="2C80D88A"/>
    <w:rsid w:val="2C8581F1"/>
    <w:rsid w:val="2C861877"/>
    <w:rsid w:val="2C882245"/>
    <w:rsid w:val="2C8877BC"/>
    <w:rsid w:val="2C8C36FE"/>
    <w:rsid w:val="2C8DA84E"/>
    <w:rsid w:val="2C8DFD2B"/>
    <w:rsid w:val="2C8EA353"/>
    <w:rsid w:val="2C93200D"/>
    <w:rsid w:val="2C9358FF"/>
    <w:rsid w:val="2C946820"/>
    <w:rsid w:val="2C94F12B"/>
    <w:rsid w:val="2C96DA16"/>
    <w:rsid w:val="2C9C0821"/>
    <w:rsid w:val="2C9C8A39"/>
    <w:rsid w:val="2CA28299"/>
    <w:rsid w:val="2CA28D6F"/>
    <w:rsid w:val="2CA354C4"/>
    <w:rsid w:val="2CA48562"/>
    <w:rsid w:val="2CA64D75"/>
    <w:rsid w:val="2CA6783F"/>
    <w:rsid w:val="2CAA2CE7"/>
    <w:rsid w:val="2CAE38FA"/>
    <w:rsid w:val="2CB08A87"/>
    <w:rsid w:val="2CB57A30"/>
    <w:rsid w:val="2CB9ECF2"/>
    <w:rsid w:val="2CBA0709"/>
    <w:rsid w:val="2CBE4814"/>
    <w:rsid w:val="2CC30B05"/>
    <w:rsid w:val="2CC639E1"/>
    <w:rsid w:val="2CC7B69C"/>
    <w:rsid w:val="2CCCC1EA"/>
    <w:rsid w:val="2CCCC900"/>
    <w:rsid w:val="2CD001DF"/>
    <w:rsid w:val="2CD0E32C"/>
    <w:rsid w:val="2CD6EDE6"/>
    <w:rsid w:val="2CD93472"/>
    <w:rsid w:val="2CDB05E1"/>
    <w:rsid w:val="2CDCBE6F"/>
    <w:rsid w:val="2CDF2139"/>
    <w:rsid w:val="2CE1AC30"/>
    <w:rsid w:val="2CE3E813"/>
    <w:rsid w:val="2CE440E3"/>
    <w:rsid w:val="2CF00661"/>
    <w:rsid w:val="2CF53D77"/>
    <w:rsid w:val="2CF6926C"/>
    <w:rsid w:val="2CF7F0DA"/>
    <w:rsid w:val="2CFD4B3C"/>
    <w:rsid w:val="2CFDA972"/>
    <w:rsid w:val="2D00198A"/>
    <w:rsid w:val="2D00A4E6"/>
    <w:rsid w:val="2D02F151"/>
    <w:rsid w:val="2D034D3F"/>
    <w:rsid w:val="2D07BCC6"/>
    <w:rsid w:val="2D0952B1"/>
    <w:rsid w:val="2D14A255"/>
    <w:rsid w:val="2D14B0D6"/>
    <w:rsid w:val="2D1F5FDC"/>
    <w:rsid w:val="2D1FBD64"/>
    <w:rsid w:val="2D20E50B"/>
    <w:rsid w:val="2D2604C6"/>
    <w:rsid w:val="2D283EE6"/>
    <w:rsid w:val="2D2D39E1"/>
    <w:rsid w:val="2D2D8D40"/>
    <w:rsid w:val="2D2E7C8A"/>
    <w:rsid w:val="2D30A631"/>
    <w:rsid w:val="2D31F1D0"/>
    <w:rsid w:val="2D3A7A3F"/>
    <w:rsid w:val="2D41FAB4"/>
    <w:rsid w:val="2D46A5E0"/>
    <w:rsid w:val="2D471A82"/>
    <w:rsid w:val="2D4B445F"/>
    <w:rsid w:val="2D4D5BC5"/>
    <w:rsid w:val="2D508A04"/>
    <w:rsid w:val="2D55BC08"/>
    <w:rsid w:val="2D59B8B8"/>
    <w:rsid w:val="2D5EFD7A"/>
    <w:rsid w:val="2D5F524E"/>
    <w:rsid w:val="2D606CF5"/>
    <w:rsid w:val="2D614310"/>
    <w:rsid w:val="2D63C2A8"/>
    <w:rsid w:val="2D64600B"/>
    <w:rsid w:val="2D64A8ED"/>
    <w:rsid w:val="2D64E181"/>
    <w:rsid w:val="2D67ACBC"/>
    <w:rsid w:val="2D82A5EC"/>
    <w:rsid w:val="2D837507"/>
    <w:rsid w:val="2D869626"/>
    <w:rsid w:val="2D894A1C"/>
    <w:rsid w:val="2D911510"/>
    <w:rsid w:val="2D9626EB"/>
    <w:rsid w:val="2D966AF7"/>
    <w:rsid w:val="2D9868BE"/>
    <w:rsid w:val="2D9FC02D"/>
    <w:rsid w:val="2DA01F9E"/>
    <w:rsid w:val="2DA18E55"/>
    <w:rsid w:val="2DA36385"/>
    <w:rsid w:val="2DAB80C6"/>
    <w:rsid w:val="2DADE1B6"/>
    <w:rsid w:val="2DB11300"/>
    <w:rsid w:val="2DB117AB"/>
    <w:rsid w:val="2DB296CA"/>
    <w:rsid w:val="2DB39229"/>
    <w:rsid w:val="2DB56B2D"/>
    <w:rsid w:val="2DB69003"/>
    <w:rsid w:val="2DB81275"/>
    <w:rsid w:val="2DBA179E"/>
    <w:rsid w:val="2DBAF48A"/>
    <w:rsid w:val="2DBE0CA9"/>
    <w:rsid w:val="2DC4BB86"/>
    <w:rsid w:val="2DC5C058"/>
    <w:rsid w:val="2DC79F23"/>
    <w:rsid w:val="2DCEEAA6"/>
    <w:rsid w:val="2DD38921"/>
    <w:rsid w:val="2DED197D"/>
    <w:rsid w:val="2DEE4B4D"/>
    <w:rsid w:val="2DF46C77"/>
    <w:rsid w:val="2DF49A4E"/>
    <w:rsid w:val="2DF7686A"/>
    <w:rsid w:val="2DFC3E03"/>
    <w:rsid w:val="2E00EE83"/>
    <w:rsid w:val="2E06BE19"/>
    <w:rsid w:val="2E080B3C"/>
    <w:rsid w:val="2E0CDE00"/>
    <w:rsid w:val="2E0D9AC6"/>
    <w:rsid w:val="2E0DB159"/>
    <w:rsid w:val="2E215A1F"/>
    <w:rsid w:val="2E24208C"/>
    <w:rsid w:val="2E258715"/>
    <w:rsid w:val="2E2CB405"/>
    <w:rsid w:val="2E2D5FF0"/>
    <w:rsid w:val="2E2E4ABE"/>
    <w:rsid w:val="2E2F7F4D"/>
    <w:rsid w:val="2E32DE03"/>
    <w:rsid w:val="2E33CA2F"/>
    <w:rsid w:val="2E374514"/>
    <w:rsid w:val="2E3A3FAD"/>
    <w:rsid w:val="2E3E08F9"/>
    <w:rsid w:val="2E418AD6"/>
    <w:rsid w:val="2E4230F0"/>
    <w:rsid w:val="2E46AB64"/>
    <w:rsid w:val="2E471795"/>
    <w:rsid w:val="2E4819C7"/>
    <w:rsid w:val="2E4A1E63"/>
    <w:rsid w:val="2E4D9840"/>
    <w:rsid w:val="2E50F1BC"/>
    <w:rsid w:val="2E594F0D"/>
    <w:rsid w:val="2E5F4922"/>
    <w:rsid w:val="2E607FEF"/>
    <w:rsid w:val="2E67093A"/>
    <w:rsid w:val="2E67FEA2"/>
    <w:rsid w:val="2E6D4E2D"/>
    <w:rsid w:val="2E6E605E"/>
    <w:rsid w:val="2E70B73C"/>
    <w:rsid w:val="2E70D5BF"/>
    <w:rsid w:val="2E76F83F"/>
    <w:rsid w:val="2E79BF14"/>
    <w:rsid w:val="2E7AB30C"/>
    <w:rsid w:val="2E7C46D8"/>
    <w:rsid w:val="2E7EB4A5"/>
    <w:rsid w:val="2E8119CC"/>
    <w:rsid w:val="2E829BF7"/>
    <w:rsid w:val="2E845150"/>
    <w:rsid w:val="2E846961"/>
    <w:rsid w:val="2E88B6E0"/>
    <w:rsid w:val="2E8AFD8B"/>
    <w:rsid w:val="2E8CE340"/>
    <w:rsid w:val="2E8E9C40"/>
    <w:rsid w:val="2E927F4C"/>
    <w:rsid w:val="2E978E4F"/>
    <w:rsid w:val="2E99B7B5"/>
    <w:rsid w:val="2E9B4F94"/>
    <w:rsid w:val="2E9B61E4"/>
    <w:rsid w:val="2EA03B04"/>
    <w:rsid w:val="2EA95257"/>
    <w:rsid w:val="2EABC4E3"/>
    <w:rsid w:val="2EB390CB"/>
    <w:rsid w:val="2EB8F934"/>
    <w:rsid w:val="2EB9C0F2"/>
    <w:rsid w:val="2EBBCDD7"/>
    <w:rsid w:val="2EBFC404"/>
    <w:rsid w:val="2EC2D9FE"/>
    <w:rsid w:val="2EC7BC06"/>
    <w:rsid w:val="2ECC3493"/>
    <w:rsid w:val="2ED15843"/>
    <w:rsid w:val="2ED41631"/>
    <w:rsid w:val="2ED745E2"/>
    <w:rsid w:val="2ED9D232"/>
    <w:rsid w:val="2EDA2E1C"/>
    <w:rsid w:val="2EDEAF13"/>
    <w:rsid w:val="2EE0FCD2"/>
    <w:rsid w:val="2EE0FD3C"/>
    <w:rsid w:val="2EE22A1A"/>
    <w:rsid w:val="2EE7D1EE"/>
    <w:rsid w:val="2EE9FA7E"/>
    <w:rsid w:val="2EEE475D"/>
    <w:rsid w:val="2EEF619C"/>
    <w:rsid w:val="2EEFBFEE"/>
    <w:rsid w:val="2EF10AB0"/>
    <w:rsid w:val="2EF328C2"/>
    <w:rsid w:val="2EF3C3BA"/>
    <w:rsid w:val="2EF50197"/>
    <w:rsid w:val="2EF5BCF9"/>
    <w:rsid w:val="2EF80001"/>
    <w:rsid w:val="2EF92CFC"/>
    <w:rsid w:val="2EFD45CE"/>
    <w:rsid w:val="2F03778A"/>
    <w:rsid w:val="2F03F2E6"/>
    <w:rsid w:val="2F05964E"/>
    <w:rsid w:val="2F085B96"/>
    <w:rsid w:val="2F0B2BBE"/>
    <w:rsid w:val="2F0BA5A9"/>
    <w:rsid w:val="2F106083"/>
    <w:rsid w:val="2F13427B"/>
    <w:rsid w:val="2F19F1B1"/>
    <w:rsid w:val="2F1BB972"/>
    <w:rsid w:val="2F1C9D8F"/>
    <w:rsid w:val="2F21C0F0"/>
    <w:rsid w:val="2F24CEE6"/>
    <w:rsid w:val="2F29D162"/>
    <w:rsid w:val="2F301641"/>
    <w:rsid w:val="2F30562F"/>
    <w:rsid w:val="2F33FD34"/>
    <w:rsid w:val="2F33FEBE"/>
    <w:rsid w:val="2F37820B"/>
    <w:rsid w:val="2F39CC40"/>
    <w:rsid w:val="2F43A3B8"/>
    <w:rsid w:val="2F492229"/>
    <w:rsid w:val="2F498477"/>
    <w:rsid w:val="2F4BF551"/>
    <w:rsid w:val="2F50645D"/>
    <w:rsid w:val="2F5090EB"/>
    <w:rsid w:val="2F553337"/>
    <w:rsid w:val="2F5FF5C5"/>
    <w:rsid w:val="2F663708"/>
    <w:rsid w:val="2F69753C"/>
    <w:rsid w:val="2F6A0B64"/>
    <w:rsid w:val="2F701B32"/>
    <w:rsid w:val="2F74BB2E"/>
    <w:rsid w:val="2F77DEFF"/>
    <w:rsid w:val="2F78D6E5"/>
    <w:rsid w:val="2F7ABD54"/>
    <w:rsid w:val="2F7D9073"/>
    <w:rsid w:val="2F7EF03A"/>
    <w:rsid w:val="2F801E20"/>
    <w:rsid w:val="2F85D517"/>
    <w:rsid w:val="2F89886F"/>
    <w:rsid w:val="2F8DBC02"/>
    <w:rsid w:val="2F9ACA57"/>
    <w:rsid w:val="2F9BF3CF"/>
    <w:rsid w:val="2FA0D88A"/>
    <w:rsid w:val="2FA387CB"/>
    <w:rsid w:val="2FAB4841"/>
    <w:rsid w:val="2FAD9331"/>
    <w:rsid w:val="2FAF3138"/>
    <w:rsid w:val="2FAF937D"/>
    <w:rsid w:val="2FAF9867"/>
    <w:rsid w:val="2FB06095"/>
    <w:rsid w:val="2FB16CBC"/>
    <w:rsid w:val="2FB27DD1"/>
    <w:rsid w:val="2FB2C032"/>
    <w:rsid w:val="2FB52E9B"/>
    <w:rsid w:val="2FB812F4"/>
    <w:rsid w:val="2FB88E23"/>
    <w:rsid w:val="2FBA98A8"/>
    <w:rsid w:val="2FBAA2C9"/>
    <w:rsid w:val="2FBDBE8E"/>
    <w:rsid w:val="2FBF3CBC"/>
    <w:rsid w:val="2FC796B9"/>
    <w:rsid w:val="2FCB23E0"/>
    <w:rsid w:val="2FCC5A42"/>
    <w:rsid w:val="2FCD739D"/>
    <w:rsid w:val="2FD7E264"/>
    <w:rsid w:val="2FDF180C"/>
    <w:rsid w:val="2FE0AF0B"/>
    <w:rsid w:val="2FE18026"/>
    <w:rsid w:val="2FE6AFE1"/>
    <w:rsid w:val="2FF179B4"/>
    <w:rsid w:val="2FF2A2A2"/>
    <w:rsid w:val="2FF3B8C4"/>
    <w:rsid w:val="2FF87895"/>
    <w:rsid w:val="2FFC6C63"/>
    <w:rsid w:val="3002B3F1"/>
    <w:rsid w:val="3003122F"/>
    <w:rsid w:val="30052B83"/>
    <w:rsid w:val="300CF929"/>
    <w:rsid w:val="3010A976"/>
    <w:rsid w:val="301132DA"/>
    <w:rsid w:val="3011A033"/>
    <w:rsid w:val="30152016"/>
    <w:rsid w:val="30157AF4"/>
    <w:rsid w:val="3016A746"/>
    <w:rsid w:val="302448CB"/>
    <w:rsid w:val="30246CB3"/>
    <w:rsid w:val="302591C2"/>
    <w:rsid w:val="3027F962"/>
    <w:rsid w:val="302C0D53"/>
    <w:rsid w:val="302DC3A0"/>
    <w:rsid w:val="302E865A"/>
    <w:rsid w:val="303048B0"/>
    <w:rsid w:val="30319750"/>
    <w:rsid w:val="303220DB"/>
    <w:rsid w:val="303301F1"/>
    <w:rsid w:val="30338762"/>
    <w:rsid w:val="3033BFA6"/>
    <w:rsid w:val="303BF31B"/>
    <w:rsid w:val="3040A563"/>
    <w:rsid w:val="304164CE"/>
    <w:rsid w:val="3041EB9F"/>
    <w:rsid w:val="30423D83"/>
    <w:rsid w:val="30437657"/>
    <w:rsid w:val="30440DC5"/>
    <w:rsid w:val="3045E4AC"/>
    <w:rsid w:val="304C2CA1"/>
    <w:rsid w:val="304F5593"/>
    <w:rsid w:val="304FD452"/>
    <w:rsid w:val="3051FEB3"/>
    <w:rsid w:val="30553BDD"/>
    <w:rsid w:val="30571AF1"/>
    <w:rsid w:val="305DF146"/>
    <w:rsid w:val="30605BAB"/>
    <w:rsid w:val="3060B3AF"/>
    <w:rsid w:val="306BFFDC"/>
    <w:rsid w:val="306C3A63"/>
    <w:rsid w:val="306C4668"/>
    <w:rsid w:val="306CEF19"/>
    <w:rsid w:val="306D4D15"/>
    <w:rsid w:val="306E23F4"/>
    <w:rsid w:val="30700C14"/>
    <w:rsid w:val="307496BA"/>
    <w:rsid w:val="30765CF9"/>
    <w:rsid w:val="3076F5FA"/>
    <w:rsid w:val="307B0262"/>
    <w:rsid w:val="307D961E"/>
    <w:rsid w:val="307EDC68"/>
    <w:rsid w:val="308115A0"/>
    <w:rsid w:val="3081C92C"/>
    <w:rsid w:val="30846819"/>
    <w:rsid w:val="30849EE0"/>
    <w:rsid w:val="30855CCB"/>
    <w:rsid w:val="308BD484"/>
    <w:rsid w:val="308BFCCA"/>
    <w:rsid w:val="308DEDBB"/>
    <w:rsid w:val="308E0168"/>
    <w:rsid w:val="30900B5C"/>
    <w:rsid w:val="30913F9C"/>
    <w:rsid w:val="30926FAB"/>
    <w:rsid w:val="309684B4"/>
    <w:rsid w:val="30978BA3"/>
    <w:rsid w:val="30982401"/>
    <w:rsid w:val="309A10FD"/>
    <w:rsid w:val="309C7B14"/>
    <w:rsid w:val="309E8D89"/>
    <w:rsid w:val="309EDB32"/>
    <w:rsid w:val="30AC8BA1"/>
    <w:rsid w:val="30AF28BC"/>
    <w:rsid w:val="30B38949"/>
    <w:rsid w:val="30B42208"/>
    <w:rsid w:val="30B62257"/>
    <w:rsid w:val="30B83F47"/>
    <w:rsid w:val="30B8664C"/>
    <w:rsid w:val="30BCB73A"/>
    <w:rsid w:val="30BD3D4D"/>
    <w:rsid w:val="30BD6CDF"/>
    <w:rsid w:val="30C22B78"/>
    <w:rsid w:val="30C376BE"/>
    <w:rsid w:val="30C394C6"/>
    <w:rsid w:val="30C3D55E"/>
    <w:rsid w:val="30C43022"/>
    <w:rsid w:val="30C800B0"/>
    <w:rsid w:val="30C9100C"/>
    <w:rsid w:val="30CD501E"/>
    <w:rsid w:val="30D5C487"/>
    <w:rsid w:val="30D6904C"/>
    <w:rsid w:val="30D7DC89"/>
    <w:rsid w:val="30D817CF"/>
    <w:rsid w:val="30E273BC"/>
    <w:rsid w:val="30E3F5B8"/>
    <w:rsid w:val="30E5057B"/>
    <w:rsid w:val="30E560D0"/>
    <w:rsid w:val="30E9B3CD"/>
    <w:rsid w:val="30ECD7AE"/>
    <w:rsid w:val="30F233FC"/>
    <w:rsid w:val="30F2A62F"/>
    <w:rsid w:val="30F3413B"/>
    <w:rsid w:val="30F4C6EA"/>
    <w:rsid w:val="30FB5328"/>
    <w:rsid w:val="30FC4FF8"/>
    <w:rsid w:val="30FDD282"/>
    <w:rsid w:val="31015DBF"/>
    <w:rsid w:val="31053DD9"/>
    <w:rsid w:val="310562A9"/>
    <w:rsid w:val="310A57C8"/>
    <w:rsid w:val="310B8E80"/>
    <w:rsid w:val="310BF940"/>
    <w:rsid w:val="310D7A17"/>
    <w:rsid w:val="310DBE35"/>
    <w:rsid w:val="310E5C67"/>
    <w:rsid w:val="310F434B"/>
    <w:rsid w:val="310FF664"/>
    <w:rsid w:val="3110A01D"/>
    <w:rsid w:val="3115D53C"/>
    <w:rsid w:val="31162E8E"/>
    <w:rsid w:val="3116B7B4"/>
    <w:rsid w:val="311C5759"/>
    <w:rsid w:val="312FACDC"/>
    <w:rsid w:val="312FE421"/>
    <w:rsid w:val="31304867"/>
    <w:rsid w:val="31348C2D"/>
    <w:rsid w:val="3134B25E"/>
    <w:rsid w:val="31390570"/>
    <w:rsid w:val="313C2A4A"/>
    <w:rsid w:val="313C5F6B"/>
    <w:rsid w:val="314248D2"/>
    <w:rsid w:val="31425384"/>
    <w:rsid w:val="314EF11B"/>
    <w:rsid w:val="314F0ADA"/>
    <w:rsid w:val="31551281"/>
    <w:rsid w:val="315601A3"/>
    <w:rsid w:val="31587283"/>
    <w:rsid w:val="3159D37D"/>
    <w:rsid w:val="315AAF88"/>
    <w:rsid w:val="315C3A3D"/>
    <w:rsid w:val="315E02F0"/>
    <w:rsid w:val="316196D6"/>
    <w:rsid w:val="31647FED"/>
    <w:rsid w:val="3164DBD8"/>
    <w:rsid w:val="3167801C"/>
    <w:rsid w:val="316DEBBE"/>
    <w:rsid w:val="316E72C2"/>
    <w:rsid w:val="31738F6E"/>
    <w:rsid w:val="3173E28C"/>
    <w:rsid w:val="3175B2C4"/>
    <w:rsid w:val="3175FD4F"/>
    <w:rsid w:val="31761E70"/>
    <w:rsid w:val="31774BA5"/>
    <w:rsid w:val="317B36E4"/>
    <w:rsid w:val="317CA795"/>
    <w:rsid w:val="317D49F0"/>
    <w:rsid w:val="317E8880"/>
    <w:rsid w:val="3185051D"/>
    <w:rsid w:val="318B308C"/>
    <w:rsid w:val="318C7BF8"/>
    <w:rsid w:val="31907400"/>
    <w:rsid w:val="319A8F2A"/>
    <w:rsid w:val="319BC271"/>
    <w:rsid w:val="319CD094"/>
    <w:rsid w:val="319E9567"/>
    <w:rsid w:val="319EA066"/>
    <w:rsid w:val="319FEC8F"/>
    <w:rsid w:val="31A0B6CE"/>
    <w:rsid w:val="31A25146"/>
    <w:rsid w:val="31A82410"/>
    <w:rsid w:val="31AADDE1"/>
    <w:rsid w:val="31AB4B11"/>
    <w:rsid w:val="31B18797"/>
    <w:rsid w:val="31B2676C"/>
    <w:rsid w:val="31B41AB2"/>
    <w:rsid w:val="31C28410"/>
    <w:rsid w:val="31C641AC"/>
    <w:rsid w:val="31C69F6D"/>
    <w:rsid w:val="31C7D49A"/>
    <w:rsid w:val="31CAF4DA"/>
    <w:rsid w:val="31CD4FCF"/>
    <w:rsid w:val="31CD9123"/>
    <w:rsid w:val="31D9FA38"/>
    <w:rsid w:val="31E49A5B"/>
    <w:rsid w:val="31E56CE1"/>
    <w:rsid w:val="31EA5517"/>
    <w:rsid w:val="31EE49CB"/>
    <w:rsid w:val="31FCF988"/>
    <w:rsid w:val="32015FA2"/>
    <w:rsid w:val="320287C1"/>
    <w:rsid w:val="320497AB"/>
    <w:rsid w:val="320F02DF"/>
    <w:rsid w:val="32167D63"/>
    <w:rsid w:val="321D0028"/>
    <w:rsid w:val="321DFABC"/>
    <w:rsid w:val="322001CD"/>
    <w:rsid w:val="322402A3"/>
    <w:rsid w:val="3225EEFB"/>
    <w:rsid w:val="3227DACC"/>
    <w:rsid w:val="3228E523"/>
    <w:rsid w:val="3228F8A9"/>
    <w:rsid w:val="32296052"/>
    <w:rsid w:val="322CFA7C"/>
    <w:rsid w:val="322E48E0"/>
    <w:rsid w:val="322F153B"/>
    <w:rsid w:val="322FD5EA"/>
    <w:rsid w:val="3230E0CF"/>
    <w:rsid w:val="3236A247"/>
    <w:rsid w:val="323C0C2F"/>
    <w:rsid w:val="3240BC48"/>
    <w:rsid w:val="32424398"/>
    <w:rsid w:val="32429263"/>
    <w:rsid w:val="3242A10F"/>
    <w:rsid w:val="3248B993"/>
    <w:rsid w:val="3248DE79"/>
    <w:rsid w:val="324DB742"/>
    <w:rsid w:val="32515428"/>
    <w:rsid w:val="325195E1"/>
    <w:rsid w:val="325277BE"/>
    <w:rsid w:val="3252C0CA"/>
    <w:rsid w:val="32572D8C"/>
    <w:rsid w:val="32584B8F"/>
    <w:rsid w:val="325B56B6"/>
    <w:rsid w:val="325BD786"/>
    <w:rsid w:val="3262B9F5"/>
    <w:rsid w:val="32665936"/>
    <w:rsid w:val="3266C021"/>
    <w:rsid w:val="3267857F"/>
    <w:rsid w:val="326A92C4"/>
    <w:rsid w:val="326FB10A"/>
    <w:rsid w:val="326FFFCA"/>
    <w:rsid w:val="32730999"/>
    <w:rsid w:val="32743143"/>
    <w:rsid w:val="32776560"/>
    <w:rsid w:val="3277A137"/>
    <w:rsid w:val="327C5311"/>
    <w:rsid w:val="327F55A9"/>
    <w:rsid w:val="3281A9FF"/>
    <w:rsid w:val="3286E78B"/>
    <w:rsid w:val="3297FB8B"/>
    <w:rsid w:val="3298159A"/>
    <w:rsid w:val="3299D029"/>
    <w:rsid w:val="329EF649"/>
    <w:rsid w:val="329FEC7F"/>
    <w:rsid w:val="32A04E60"/>
    <w:rsid w:val="32A341AB"/>
    <w:rsid w:val="32A3E55D"/>
    <w:rsid w:val="32A43412"/>
    <w:rsid w:val="32AEA5EC"/>
    <w:rsid w:val="32AEE1A4"/>
    <w:rsid w:val="32B14B19"/>
    <w:rsid w:val="32B3027D"/>
    <w:rsid w:val="32B562AD"/>
    <w:rsid w:val="32B72478"/>
    <w:rsid w:val="32C20C48"/>
    <w:rsid w:val="32C21530"/>
    <w:rsid w:val="32C29D49"/>
    <w:rsid w:val="32C3B4BA"/>
    <w:rsid w:val="32C5D829"/>
    <w:rsid w:val="32CA29ED"/>
    <w:rsid w:val="32CBA082"/>
    <w:rsid w:val="32CBFB0F"/>
    <w:rsid w:val="32CE47B6"/>
    <w:rsid w:val="32CFDD19"/>
    <w:rsid w:val="32D067E2"/>
    <w:rsid w:val="32D11C7E"/>
    <w:rsid w:val="32D175D0"/>
    <w:rsid w:val="32D422F8"/>
    <w:rsid w:val="32D4B136"/>
    <w:rsid w:val="32D823ED"/>
    <w:rsid w:val="32DB61DE"/>
    <w:rsid w:val="32DD9BFA"/>
    <w:rsid w:val="32DDF78B"/>
    <w:rsid w:val="32E0AF1B"/>
    <w:rsid w:val="32E5A673"/>
    <w:rsid w:val="32E67BE8"/>
    <w:rsid w:val="32E7DFEB"/>
    <w:rsid w:val="32E85835"/>
    <w:rsid w:val="32EAA779"/>
    <w:rsid w:val="32ED1E33"/>
    <w:rsid w:val="32EEA899"/>
    <w:rsid w:val="32F03DF7"/>
    <w:rsid w:val="32F30C84"/>
    <w:rsid w:val="32F8CBB1"/>
    <w:rsid w:val="32FEBAF7"/>
    <w:rsid w:val="33036B26"/>
    <w:rsid w:val="330DA9A8"/>
    <w:rsid w:val="330E35A0"/>
    <w:rsid w:val="3314799B"/>
    <w:rsid w:val="3318DB13"/>
    <w:rsid w:val="3319665D"/>
    <w:rsid w:val="331B5B09"/>
    <w:rsid w:val="332137AD"/>
    <w:rsid w:val="3321B045"/>
    <w:rsid w:val="3324C5B6"/>
    <w:rsid w:val="3324F3DB"/>
    <w:rsid w:val="332CAED7"/>
    <w:rsid w:val="33347789"/>
    <w:rsid w:val="33351F59"/>
    <w:rsid w:val="3335E187"/>
    <w:rsid w:val="3337053F"/>
    <w:rsid w:val="3337C0B6"/>
    <w:rsid w:val="33395566"/>
    <w:rsid w:val="333D1227"/>
    <w:rsid w:val="334375EE"/>
    <w:rsid w:val="334B831E"/>
    <w:rsid w:val="334D102A"/>
    <w:rsid w:val="334EC57E"/>
    <w:rsid w:val="33536E36"/>
    <w:rsid w:val="33550278"/>
    <w:rsid w:val="33570B74"/>
    <w:rsid w:val="335C8EA4"/>
    <w:rsid w:val="336527E5"/>
    <w:rsid w:val="336579E8"/>
    <w:rsid w:val="3368CBB3"/>
    <w:rsid w:val="336A11D9"/>
    <w:rsid w:val="33717C8E"/>
    <w:rsid w:val="3379A53A"/>
    <w:rsid w:val="337B4593"/>
    <w:rsid w:val="337C2D6C"/>
    <w:rsid w:val="337E4679"/>
    <w:rsid w:val="3381C474"/>
    <w:rsid w:val="338346DE"/>
    <w:rsid w:val="33845AB3"/>
    <w:rsid w:val="33846623"/>
    <w:rsid w:val="33887BA0"/>
    <w:rsid w:val="338E4859"/>
    <w:rsid w:val="33930123"/>
    <w:rsid w:val="33940833"/>
    <w:rsid w:val="33963938"/>
    <w:rsid w:val="339DE90E"/>
    <w:rsid w:val="339E4D7F"/>
    <w:rsid w:val="33A09555"/>
    <w:rsid w:val="33A67FBE"/>
    <w:rsid w:val="33A9F065"/>
    <w:rsid w:val="33AA5488"/>
    <w:rsid w:val="33AFAAAA"/>
    <w:rsid w:val="33B010F3"/>
    <w:rsid w:val="33B3BED9"/>
    <w:rsid w:val="33C5454C"/>
    <w:rsid w:val="33C5AC28"/>
    <w:rsid w:val="33C621F7"/>
    <w:rsid w:val="33C6A329"/>
    <w:rsid w:val="33CAB0F5"/>
    <w:rsid w:val="33CEDB37"/>
    <w:rsid w:val="33D739F9"/>
    <w:rsid w:val="33D8E470"/>
    <w:rsid w:val="33D8E697"/>
    <w:rsid w:val="33DB564F"/>
    <w:rsid w:val="33DF2C55"/>
    <w:rsid w:val="33E0495E"/>
    <w:rsid w:val="33E11663"/>
    <w:rsid w:val="33E3A9E2"/>
    <w:rsid w:val="33E5D320"/>
    <w:rsid w:val="33E6BE26"/>
    <w:rsid w:val="33EA0C72"/>
    <w:rsid w:val="33EAEC80"/>
    <w:rsid w:val="33EF07FF"/>
    <w:rsid w:val="33EFE3BC"/>
    <w:rsid w:val="33F43B4F"/>
    <w:rsid w:val="33F72590"/>
    <w:rsid w:val="33FA5FE4"/>
    <w:rsid w:val="33FB5920"/>
    <w:rsid w:val="33FCB7B7"/>
    <w:rsid w:val="3400DF8B"/>
    <w:rsid w:val="34049C71"/>
    <w:rsid w:val="3404EC7B"/>
    <w:rsid w:val="340882FD"/>
    <w:rsid w:val="340A06D2"/>
    <w:rsid w:val="340AACB3"/>
    <w:rsid w:val="340B56E2"/>
    <w:rsid w:val="340E0B2F"/>
    <w:rsid w:val="34138324"/>
    <w:rsid w:val="3413F050"/>
    <w:rsid w:val="3413F0FC"/>
    <w:rsid w:val="3415A0D5"/>
    <w:rsid w:val="3419D32D"/>
    <w:rsid w:val="34250C27"/>
    <w:rsid w:val="3425457E"/>
    <w:rsid w:val="3425A31A"/>
    <w:rsid w:val="3425FCB9"/>
    <w:rsid w:val="34268851"/>
    <w:rsid w:val="342ABBA2"/>
    <w:rsid w:val="342CBE2B"/>
    <w:rsid w:val="342E7F40"/>
    <w:rsid w:val="342ECE99"/>
    <w:rsid w:val="343025D5"/>
    <w:rsid w:val="343400FF"/>
    <w:rsid w:val="34373063"/>
    <w:rsid w:val="3437DA7E"/>
    <w:rsid w:val="343827B0"/>
    <w:rsid w:val="343A09FA"/>
    <w:rsid w:val="343D923D"/>
    <w:rsid w:val="3443421E"/>
    <w:rsid w:val="34467185"/>
    <w:rsid w:val="34481BF8"/>
    <w:rsid w:val="344BF27E"/>
    <w:rsid w:val="345154E5"/>
    <w:rsid w:val="34558386"/>
    <w:rsid w:val="3459FDFC"/>
    <w:rsid w:val="3469C14F"/>
    <w:rsid w:val="346AAE35"/>
    <w:rsid w:val="34706166"/>
    <w:rsid w:val="3470EACC"/>
    <w:rsid w:val="34718285"/>
    <w:rsid w:val="3472FF38"/>
    <w:rsid w:val="347D9DEC"/>
    <w:rsid w:val="34800C93"/>
    <w:rsid w:val="3482610C"/>
    <w:rsid w:val="34859A65"/>
    <w:rsid w:val="3485CFA5"/>
    <w:rsid w:val="34878ED7"/>
    <w:rsid w:val="348F429D"/>
    <w:rsid w:val="349268E8"/>
    <w:rsid w:val="349B56B6"/>
    <w:rsid w:val="349E508C"/>
    <w:rsid w:val="34A2ABC0"/>
    <w:rsid w:val="34A43AC6"/>
    <w:rsid w:val="34A6C368"/>
    <w:rsid w:val="34A8FDD1"/>
    <w:rsid w:val="34B49D09"/>
    <w:rsid w:val="34B5AE34"/>
    <w:rsid w:val="34BBD192"/>
    <w:rsid w:val="34BBF685"/>
    <w:rsid w:val="34BD1242"/>
    <w:rsid w:val="34BECF4E"/>
    <w:rsid w:val="34C0DCD8"/>
    <w:rsid w:val="34C4B669"/>
    <w:rsid w:val="34C61D4C"/>
    <w:rsid w:val="34CB8AB0"/>
    <w:rsid w:val="34CDBE21"/>
    <w:rsid w:val="34CE89D7"/>
    <w:rsid w:val="34D227A2"/>
    <w:rsid w:val="34D61613"/>
    <w:rsid w:val="34DB420D"/>
    <w:rsid w:val="34DDEE8F"/>
    <w:rsid w:val="34E38E0B"/>
    <w:rsid w:val="34E71E98"/>
    <w:rsid w:val="34ECDC16"/>
    <w:rsid w:val="34ED48C1"/>
    <w:rsid w:val="34EF2DE5"/>
    <w:rsid w:val="34EFD6EA"/>
    <w:rsid w:val="34F3C165"/>
    <w:rsid w:val="34F86A6B"/>
    <w:rsid w:val="34FA94F7"/>
    <w:rsid w:val="34FEF824"/>
    <w:rsid w:val="35004597"/>
    <w:rsid w:val="350105F7"/>
    <w:rsid w:val="35020AC7"/>
    <w:rsid w:val="35059AF5"/>
    <w:rsid w:val="350B4908"/>
    <w:rsid w:val="3515DCC1"/>
    <w:rsid w:val="351A2258"/>
    <w:rsid w:val="351AECF7"/>
    <w:rsid w:val="351DB263"/>
    <w:rsid w:val="352009C7"/>
    <w:rsid w:val="35251F25"/>
    <w:rsid w:val="3526BB8D"/>
    <w:rsid w:val="3527032E"/>
    <w:rsid w:val="352A20BB"/>
    <w:rsid w:val="352C3D37"/>
    <w:rsid w:val="3537F694"/>
    <w:rsid w:val="35393B30"/>
    <w:rsid w:val="353BF643"/>
    <w:rsid w:val="353D6D70"/>
    <w:rsid w:val="353EE307"/>
    <w:rsid w:val="353FC655"/>
    <w:rsid w:val="3543655C"/>
    <w:rsid w:val="35499465"/>
    <w:rsid w:val="354CA03D"/>
    <w:rsid w:val="354DD01F"/>
    <w:rsid w:val="354E1F97"/>
    <w:rsid w:val="35536625"/>
    <w:rsid w:val="35559B7A"/>
    <w:rsid w:val="35590D35"/>
    <w:rsid w:val="355B9952"/>
    <w:rsid w:val="35600888"/>
    <w:rsid w:val="3564EEDB"/>
    <w:rsid w:val="35650194"/>
    <w:rsid w:val="356F4D91"/>
    <w:rsid w:val="35731950"/>
    <w:rsid w:val="35735E4C"/>
    <w:rsid w:val="3573BE30"/>
    <w:rsid w:val="35745833"/>
    <w:rsid w:val="35762842"/>
    <w:rsid w:val="357CD5C4"/>
    <w:rsid w:val="35811C6C"/>
    <w:rsid w:val="358818D7"/>
    <w:rsid w:val="3589C017"/>
    <w:rsid w:val="358B00B2"/>
    <w:rsid w:val="358B0C9A"/>
    <w:rsid w:val="358CABC7"/>
    <w:rsid w:val="3592F80F"/>
    <w:rsid w:val="3593FA2C"/>
    <w:rsid w:val="3599FCF5"/>
    <w:rsid w:val="359A4293"/>
    <w:rsid w:val="359AC6D3"/>
    <w:rsid w:val="359C8064"/>
    <w:rsid w:val="359F3936"/>
    <w:rsid w:val="35A1E4A0"/>
    <w:rsid w:val="35A6316E"/>
    <w:rsid w:val="35A9A06B"/>
    <w:rsid w:val="35AC0BF2"/>
    <w:rsid w:val="35AECB00"/>
    <w:rsid w:val="35AFCC7E"/>
    <w:rsid w:val="35B0F484"/>
    <w:rsid w:val="35B22045"/>
    <w:rsid w:val="35B2BE91"/>
    <w:rsid w:val="35B50FBF"/>
    <w:rsid w:val="35B6D69A"/>
    <w:rsid w:val="35B9BA6D"/>
    <w:rsid w:val="35BA691B"/>
    <w:rsid w:val="35BBC729"/>
    <w:rsid w:val="35BBC92C"/>
    <w:rsid w:val="35BDE501"/>
    <w:rsid w:val="35BDE95F"/>
    <w:rsid w:val="35CA4E5D"/>
    <w:rsid w:val="35D04DDB"/>
    <w:rsid w:val="35D0D014"/>
    <w:rsid w:val="35D17B6F"/>
    <w:rsid w:val="35D29212"/>
    <w:rsid w:val="35D2A09C"/>
    <w:rsid w:val="35D384EF"/>
    <w:rsid w:val="35D97A05"/>
    <w:rsid w:val="35DA53F9"/>
    <w:rsid w:val="35E31F60"/>
    <w:rsid w:val="35E920A5"/>
    <w:rsid w:val="35EA4762"/>
    <w:rsid w:val="35EBCA34"/>
    <w:rsid w:val="35F1475F"/>
    <w:rsid w:val="35F2DA0F"/>
    <w:rsid w:val="35F919CA"/>
    <w:rsid w:val="36009C62"/>
    <w:rsid w:val="3600D33F"/>
    <w:rsid w:val="360264D6"/>
    <w:rsid w:val="36033A63"/>
    <w:rsid w:val="360631C3"/>
    <w:rsid w:val="360F5F0A"/>
    <w:rsid w:val="360FD672"/>
    <w:rsid w:val="36118797"/>
    <w:rsid w:val="36148BA6"/>
    <w:rsid w:val="361944B6"/>
    <w:rsid w:val="36198EC4"/>
    <w:rsid w:val="361A2355"/>
    <w:rsid w:val="3622A06A"/>
    <w:rsid w:val="3625D945"/>
    <w:rsid w:val="3628A070"/>
    <w:rsid w:val="362D60A0"/>
    <w:rsid w:val="36319B8E"/>
    <w:rsid w:val="3635309C"/>
    <w:rsid w:val="363BEC8A"/>
    <w:rsid w:val="363C9847"/>
    <w:rsid w:val="36427DE4"/>
    <w:rsid w:val="364D9BBA"/>
    <w:rsid w:val="364ECCB5"/>
    <w:rsid w:val="3656DE32"/>
    <w:rsid w:val="3657A16E"/>
    <w:rsid w:val="365D8E96"/>
    <w:rsid w:val="365DE0A1"/>
    <w:rsid w:val="365DEC0E"/>
    <w:rsid w:val="365E5870"/>
    <w:rsid w:val="3662F4C3"/>
    <w:rsid w:val="3664F8FD"/>
    <w:rsid w:val="366B5206"/>
    <w:rsid w:val="36704160"/>
    <w:rsid w:val="36706B67"/>
    <w:rsid w:val="3670972F"/>
    <w:rsid w:val="36762A57"/>
    <w:rsid w:val="3676AD71"/>
    <w:rsid w:val="36772790"/>
    <w:rsid w:val="3677744B"/>
    <w:rsid w:val="36789C04"/>
    <w:rsid w:val="367BFA0E"/>
    <w:rsid w:val="36859286"/>
    <w:rsid w:val="368F8586"/>
    <w:rsid w:val="369211FA"/>
    <w:rsid w:val="36929646"/>
    <w:rsid w:val="36A03944"/>
    <w:rsid w:val="36A163D7"/>
    <w:rsid w:val="36A1EF86"/>
    <w:rsid w:val="36A1F626"/>
    <w:rsid w:val="36A3E129"/>
    <w:rsid w:val="36A7B810"/>
    <w:rsid w:val="36A7D4BE"/>
    <w:rsid w:val="36AAF4E8"/>
    <w:rsid w:val="36ABB039"/>
    <w:rsid w:val="36B1B5FD"/>
    <w:rsid w:val="36B3A927"/>
    <w:rsid w:val="36B401A7"/>
    <w:rsid w:val="36BA7F86"/>
    <w:rsid w:val="36BC2FA0"/>
    <w:rsid w:val="36BD7BBF"/>
    <w:rsid w:val="36BE54D9"/>
    <w:rsid w:val="36BFC10D"/>
    <w:rsid w:val="36C0644B"/>
    <w:rsid w:val="36C422D6"/>
    <w:rsid w:val="36C4279A"/>
    <w:rsid w:val="36C4DB3F"/>
    <w:rsid w:val="36CA6219"/>
    <w:rsid w:val="36CA9BD8"/>
    <w:rsid w:val="36CCEDFC"/>
    <w:rsid w:val="36D07D0A"/>
    <w:rsid w:val="36D2F643"/>
    <w:rsid w:val="36D48251"/>
    <w:rsid w:val="36E0E384"/>
    <w:rsid w:val="36E3F5C9"/>
    <w:rsid w:val="36E42FB6"/>
    <w:rsid w:val="36E6E316"/>
    <w:rsid w:val="36E87CED"/>
    <w:rsid w:val="36ED4E73"/>
    <w:rsid w:val="36EEA912"/>
    <w:rsid w:val="36F05FD9"/>
    <w:rsid w:val="36F21883"/>
    <w:rsid w:val="36F765E0"/>
    <w:rsid w:val="36FB15E5"/>
    <w:rsid w:val="3700BC6C"/>
    <w:rsid w:val="37034A8D"/>
    <w:rsid w:val="37062B0E"/>
    <w:rsid w:val="37127FFD"/>
    <w:rsid w:val="371CCE73"/>
    <w:rsid w:val="371E4A7F"/>
    <w:rsid w:val="37201435"/>
    <w:rsid w:val="37207848"/>
    <w:rsid w:val="3720A86B"/>
    <w:rsid w:val="3724A632"/>
    <w:rsid w:val="372671CF"/>
    <w:rsid w:val="372CF164"/>
    <w:rsid w:val="373396F7"/>
    <w:rsid w:val="37351FB8"/>
    <w:rsid w:val="37363C81"/>
    <w:rsid w:val="3737BCD6"/>
    <w:rsid w:val="373E1C93"/>
    <w:rsid w:val="374527C9"/>
    <w:rsid w:val="374A7EAE"/>
    <w:rsid w:val="374BCF64"/>
    <w:rsid w:val="374C16F3"/>
    <w:rsid w:val="374FCDA6"/>
    <w:rsid w:val="375071BD"/>
    <w:rsid w:val="3752BFCA"/>
    <w:rsid w:val="37577357"/>
    <w:rsid w:val="3758432E"/>
    <w:rsid w:val="375A79D0"/>
    <w:rsid w:val="375AF426"/>
    <w:rsid w:val="375E526D"/>
    <w:rsid w:val="375F5135"/>
    <w:rsid w:val="376286D8"/>
    <w:rsid w:val="376745CF"/>
    <w:rsid w:val="376D3FA4"/>
    <w:rsid w:val="376FE29C"/>
    <w:rsid w:val="377028D0"/>
    <w:rsid w:val="3770426B"/>
    <w:rsid w:val="3772431C"/>
    <w:rsid w:val="37771FC2"/>
    <w:rsid w:val="377AD5D9"/>
    <w:rsid w:val="377B9057"/>
    <w:rsid w:val="377D9B39"/>
    <w:rsid w:val="377EB5C5"/>
    <w:rsid w:val="377FC8B8"/>
    <w:rsid w:val="3782C66B"/>
    <w:rsid w:val="378A4757"/>
    <w:rsid w:val="378E5539"/>
    <w:rsid w:val="37954611"/>
    <w:rsid w:val="3796EF07"/>
    <w:rsid w:val="3797ACBA"/>
    <w:rsid w:val="379EFED8"/>
    <w:rsid w:val="379F19BD"/>
    <w:rsid w:val="37A0B162"/>
    <w:rsid w:val="37A10E9E"/>
    <w:rsid w:val="37A33BE3"/>
    <w:rsid w:val="37A9AC8B"/>
    <w:rsid w:val="37ADB09A"/>
    <w:rsid w:val="37AF10A2"/>
    <w:rsid w:val="37B7B2F7"/>
    <w:rsid w:val="37B8088C"/>
    <w:rsid w:val="37C1B4A6"/>
    <w:rsid w:val="37C224B7"/>
    <w:rsid w:val="37C333BA"/>
    <w:rsid w:val="37C86C95"/>
    <w:rsid w:val="37CAF0E6"/>
    <w:rsid w:val="37D16383"/>
    <w:rsid w:val="37D1A7E9"/>
    <w:rsid w:val="37D46BF1"/>
    <w:rsid w:val="37D8CF4F"/>
    <w:rsid w:val="37DAE53D"/>
    <w:rsid w:val="37DB5FCD"/>
    <w:rsid w:val="37DD3661"/>
    <w:rsid w:val="37DE0EDF"/>
    <w:rsid w:val="37E3A146"/>
    <w:rsid w:val="37E4FAFC"/>
    <w:rsid w:val="37E5E053"/>
    <w:rsid w:val="37E6C273"/>
    <w:rsid w:val="37E94ADB"/>
    <w:rsid w:val="37EAD14B"/>
    <w:rsid w:val="37F1B83C"/>
    <w:rsid w:val="37F2153E"/>
    <w:rsid w:val="37F47D14"/>
    <w:rsid w:val="37F7018D"/>
    <w:rsid w:val="37F781CA"/>
    <w:rsid w:val="38081A0D"/>
    <w:rsid w:val="3813C0B3"/>
    <w:rsid w:val="38150ED0"/>
    <w:rsid w:val="381C8A62"/>
    <w:rsid w:val="381DCA5D"/>
    <w:rsid w:val="3824C1DB"/>
    <w:rsid w:val="38259107"/>
    <w:rsid w:val="382A4F3F"/>
    <w:rsid w:val="382AF675"/>
    <w:rsid w:val="382FCF56"/>
    <w:rsid w:val="3830A22E"/>
    <w:rsid w:val="383D2E5E"/>
    <w:rsid w:val="384516A0"/>
    <w:rsid w:val="3848BF2A"/>
    <w:rsid w:val="384C90EF"/>
    <w:rsid w:val="384FF119"/>
    <w:rsid w:val="385275A2"/>
    <w:rsid w:val="3853BC40"/>
    <w:rsid w:val="38540B0F"/>
    <w:rsid w:val="38595BE2"/>
    <w:rsid w:val="385A5FF5"/>
    <w:rsid w:val="385DADD9"/>
    <w:rsid w:val="38646BFF"/>
    <w:rsid w:val="3864E8A8"/>
    <w:rsid w:val="38660167"/>
    <w:rsid w:val="3873D822"/>
    <w:rsid w:val="38744C23"/>
    <w:rsid w:val="38797666"/>
    <w:rsid w:val="387FD638"/>
    <w:rsid w:val="3882E799"/>
    <w:rsid w:val="388C1F26"/>
    <w:rsid w:val="388CA90D"/>
    <w:rsid w:val="388D6CB5"/>
    <w:rsid w:val="388D9093"/>
    <w:rsid w:val="38986180"/>
    <w:rsid w:val="389A4999"/>
    <w:rsid w:val="389E0034"/>
    <w:rsid w:val="38A1474B"/>
    <w:rsid w:val="38A26272"/>
    <w:rsid w:val="38A73B0D"/>
    <w:rsid w:val="38AB4718"/>
    <w:rsid w:val="38AF535F"/>
    <w:rsid w:val="38B04656"/>
    <w:rsid w:val="38B0EC5F"/>
    <w:rsid w:val="38B2EF90"/>
    <w:rsid w:val="38B7F607"/>
    <w:rsid w:val="38B9050D"/>
    <w:rsid w:val="38BC35F5"/>
    <w:rsid w:val="38BD57D3"/>
    <w:rsid w:val="38C44B28"/>
    <w:rsid w:val="38C6DD2E"/>
    <w:rsid w:val="38C72763"/>
    <w:rsid w:val="38C7BED1"/>
    <w:rsid w:val="38C8EEDC"/>
    <w:rsid w:val="38D245D6"/>
    <w:rsid w:val="38D6230F"/>
    <w:rsid w:val="38DAFA33"/>
    <w:rsid w:val="38E3EFA6"/>
    <w:rsid w:val="38E4A016"/>
    <w:rsid w:val="38E8886C"/>
    <w:rsid w:val="38E8C210"/>
    <w:rsid w:val="38ED5941"/>
    <w:rsid w:val="38F543D3"/>
    <w:rsid w:val="38F6B7D2"/>
    <w:rsid w:val="38F82646"/>
    <w:rsid w:val="38FD4B8C"/>
    <w:rsid w:val="39077BDD"/>
    <w:rsid w:val="3908824A"/>
    <w:rsid w:val="390889D3"/>
    <w:rsid w:val="390A1461"/>
    <w:rsid w:val="391594B2"/>
    <w:rsid w:val="391AD647"/>
    <w:rsid w:val="391C8EDB"/>
    <w:rsid w:val="391E3FCA"/>
    <w:rsid w:val="39274435"/>
    <w:rsid w:val="39279168"/>
    <w:rsid w:val="392ACE5D"/>
    <w:rsid w:val="392BAEC5"/>
    <w:rsid w:val="3930FB9E"/>
    <w:rsid w:val="393137DC"/>
    <w:rsid w:val="393270D3"/>
    <w:rsid w:val="393ADCCA"/>
    <w:rsid w:val="393C4E13"/>
    <w:rsid w:val="393C79B4"/>
    <w:rsid w:val="394146A1"/>
    <w:rsid w:val="3941608B"/>
    <w:rsid w:val="394424EF"/>
    <w:rsid w:val="394A0A60"/>
    <w:rsid w:val="394A3E7E"/>
    <w:rsid w:val="394EED33"/>
    <w:rsid w:val="39503993"/>
    <w:rsid w:val="39537AD5"/>
    <w:rsid w:val="39579EB1"/>
    <w:rsid w:val="395A9037"/>
    <w:rsid w:val="39674106"/>
    <w:rsid w:val="396A548C"/>
    <w:rsid w:val="396FE8D9"/>
    <w:rsid w:val="397141A2"/>
    <w:rsid w:val="3972B439"/>
    <w:rsid w:val="39732981"/>
    <w:rsid w:val="39777302"/>
    <w:rsid w:val="3978B8B8"/>
    <w:rsid w:val="3979B604"/>
    <w:rsid w:val="397A9045"/>
    <w:rsid w:val="397ACDF8"/>
    <w:rsid w:val="397F5ACE"/>
    <w:rsid w:val="3980382F"/>
    <w:rsid w:val="3982061F"/>
    <w:rsid w:val="3982958B"/>
    <w:rsid w:val="3983BC59"/>
    <w:rsid w:val="398A73F5"/>
    <w:rsid w:val="398C426B"/>
    <w:rsid w:val="39920826"/>
    <w:rsid w:val="3995065C"/>
    <w:rsid w:val="39971CB5"/>
    <w:rsid w:val="399AA474"/>
    <w:rsid w:val="399EE263"/>
    <w:rsid w:val="399F74B2"/>
    <w:rsid w:val="39A00DEC"/>
    <w:rsid w:val="39A02B6B"/>
    <w:rsid w:val="39A286E9"/>
    <w:rsid w:val="39A490D2"/>
    <w:rsid w:val="39A53E7B"/>
    <w:rsid w:val="39A8B7F1"/>
    <w:rsid w:val="39A995CC"/>
    <w:rsid w:val="39AB083B"/>
    <w:rsid w:val="39B372CA"/>
    <w:rsid w:val="39B50AD8"/>
    <w:rsid w:val="39B82AA8"/>
    <w:rsid w:val="39B9B656"/>
    <w:rsid w:val="39BA0F58"/>
    <w:rsid w:val="39BADA3F"/>
    <w:rsid w:val="39BDD6C4"/>
    <w:rsid w:val="39C4BEC3"/>
    <w:rsid w:val="39C6B044"/>
    <w:rsid w:val="39C7C729"/>
    <w:rsid w:val="39CB1F51"/>
    <w:rsid w:val="39CC069C"/>
    <w:rsid w:val="39D95771"/>
    <w:rsid w:val="39DC829C"/>
    <w:rsid w:val="39DE508E"/>
    <w:rsid w:val="39E4AF8D"/>
    <w:rsid w:val="39E57447"/>
    <w:rsid w:val="39EBB281"/>
    <w:rsid w:val="39F06380"/>
    <w:rsid w:val="39F1D258"/>
    <w:rsid w:val="39F5F2F9"/>
    <w:rsid w:val="39F60277"/>
    <w:rsid w:val="39FDDC3B"/>
    <w:rsid w:val="39FFBD88"/>
    <w:rsid w:val="3A04AD0F"/>
    <w:rsid w:val="3A04D4C2"/>
    <w:rsid w:val="3A088297"/>
    <w:rsid w:val="3A11BE9A"/>
    <w:rsid w:val="3A141E76"/>
    <w:rsid w:val="3A153512"/>
    <w:rsid w:val="3A1B0F2C"/>
    <w:rsid w:val="3A1C9E32"/>
    <w:rsid w:val="3A1D84A3"/>
    <w:rsid w:val="3A2040D3"/>
    <w:rsid w:val="3A24E897"/>
    <w:rsid w:val="3A2678CE"/>
    <w:rsid w:val="3A2A95AD"/>
    <w:rsid w:val="3A2F4F72"/>
    <w:rsid w:val="3A336565"/>
    <w:rsid w:val="3A35BBFE"/>
    <w:rsid w:val="3A37F881"/>
    <w:rsid w:val="3A3B0590"/>
    <w:rsid w:val="3A3B5B4D"/>
    <w:rsid w:val="3A3BC931"/>
    <w:rsid w:val="3A3C86C8"/>
    <w:rsid w:val="3A3F3799"/>
    <w:rsid w:val="3A45182B"/>
    <w:rsid w:val="3A471139"/>
    <w:rsid w:val="3A48AD6D"/>
    <w:rsid w:val="3A48DA0D"/>
    <w:rsid w:val="3A496A31"/>
    <w:rsid w:val="3A4AE146"/>
    <w:rsid w:val="3A4D5370"/>
    <w:rsid w:val="3A4E6AD8"/>
    <w:rsid w:val="3A4F24EB"/>
    <w:rsid w:val="3A502571"/>
    <w:rsid w:val="3A54A364"/>
    <w:rsid w:val="3A56883C"/>
    <w:rsid w:val="3A598CED"/>
    <w:rsid w:val="3A59F4C2"/>
    <w:rsid w:val="3A5C6C09"/>
    <w:rsid w:val="3A625F13"/>
    <w:rsid w:val="3A660804"/>
    <w:rsid w:val="3A6B25EA"/>
    <w:rsid w:val="3A6B83A3"/>
    <w:rsid w:val="3A6E708A"/>
    <w:rsid w:val="3A73923D"/>
    <w:rsid w:val="3A73D47E"/>
    <w:rsid w:val="3A7969A7"/>
    <w:rsid w:val="3A7D7279"/>
    <w:rsid w:val="3A835FC9"/>
    <w:rsid w:val="3A8432A9"/>
    <w:rsid w:val="3A862E7D"/>
    <w:rsid w:val="3A8A94A7"/>
    <w:rsid w:val="3A8FBC72"/>
    <w:rsid w:val="3A91071E"/>
    <w:rsid w:val="3A9257C5"/>
    <w:rsid w:val="3AA3338C"/>
    <w:rsid w:val="3AAA8B03"/>
    <w:rsid w:val="3AAE77C7"/>
    <w:rsid w:val="3AB211B8"/>
    <w:rsid w:val="3AB4C5A2"/>
    <w:rsid w:val="3ABA0BBA"/>
    <w:rsid w:val="3ABA88BB"/>
    <w:rsid w:val="3ABB3C42"/>
    <w:rsid w:val="3ABF823C"/>
    <w:rsid w:val="3AC3BC23"/>
    <w:rsid w:val="3ACB0328"/>
    <w:rsid w:val="3AD4414B"/>
    <w:rsid w:val="3ADB99CC"/>
    <w:rsid w:val="3AE0600E"/>
    <w:rsid w:val="3AE65D0E"/>
    <w:rsid w:val="3AEC00B4"/>
    <w:rsid w:val="3AEC50B9"/>
    <w:rsid w:val="3AF50ADA"/>
    <w:rsid w:val="3AF7EEF2"/>
    <w:rsid w:val="3B01F8F6"/>
    <w:rsid w:val="3B0CE2FC"/>
    <w:rsid w:val="3B10A7E3"/>
    <w:rsid w:val="3B123656"/>
    <w:rsid w:val="3B133B81"/>
    <w:rsid w:val="3B13DB88"/>
    <w:rsid w:val="3B1B5177"/>
    <w:rsid w:val="3B1C2B1C"/>
    <w:rsid w:val="3B1DEB23"/>
    <w:rsid w:val="3B1DF594"/>
    <w:rsid w:val="3B1FF008"/>
    <w:rsid w:val="3B21D9D8"/>
    <w:rsid w:val="3B2EE12B"/>
    <w:rsid w:val="3B2F3B35"/>
    <w:rsid w:val="3B395F84"/>
    <w:rsid w:val="3B3B68D9"/>
    <w:rsid w:val="3B3BD07B"/>
    <w:rsid w:val="3B3DD59E"/>
    <w:rsid w:val="3B43D9F9"/>
    <w:rsid w:val="3B46C4D7"/>
    <w:rsid w:val="3B4B283B"/>
    <w:rsid w:val="3B539588"/>
    <w:rsid w:val="3B5DB615"/>
    <w:rsid w:val="3B5FF298"/>
    <w:rsid w:val="3B6418D3"/>
    <w:rsid w:val="3B645A38"/>
    <w:rsid w:val="3B64B669"/>
    <w:rsid w:val="3B69D11A"/>
    <w:rsid w:val="3B6EA8E0"/>
    <w:rsid w:val="3B71211F"/>
    <w:rsid w:val="3B760889"/>
    <w:rsid w:val="3B770957"/>
    <w:rsid w:val="3B7B1054"/>
    <w:rsid w:val="3B7C4474"/>
    <w:rsid w:val="3B871E8E"/>
    <w:rsid w:val="3B8C7D65"/>
    <w:rsid w:val="3B94257F"/>
    <w:rsid w:val="3B966883"/>
    <w:rsid w:val="3B982B5C"/>
    <w:rsid w:val="3B99BAAF"/>
    <w:rsid w:val="3B9D9633"/>
    <w:rsid w:val="3B9E10CC"/>
    <w:rsid w:val="3BA52F9F"/>
    <w:rsid w:val="3BA726E1"/>
    <w:rsid w:val="3BAB31A1"/>
    <w:rsid w:val="3BADB506"/>
    <w:rsid w:val="3BAF6700"/>
    <w:rsid w:val="3BB3F7A7"/>
    <w:rsid w:val="3BB5783A"/>
    <w:rsid w:val="3BB5AC7B"/>
    <w:rsid w:val="3BB65586"/>
    <w:rsid w:val="3BB6972D"/>
    <w:rsid w:val="3BB6E40E"/>
    <w:rsid w:val="3BB85B73"/>
    <w:rsid w:val="3BBAB768"/>
    <w:rsid w:val="3BC2C792"/>
    <w:rsid w:val="3BC5EED1"/>
    <w:rsid w:val="3BC7425B"/>
    <w:rsid w:val="3BC8CEE9"/>
    <w:rsid w:val="3BCA1C2B"/>
    <w:rsid w:val="3BCCB7DF"/>
    <w:rsid w:val="3BCD21A1"/>
    <w:rsid w:val="3BD9169B"/>
    <w:rsid w:val="3BDBAFD1"/>
    <w:rsid w:val="3BE0C9E1"/>
    <w:rsid w:val="3BE0D051"/>
    <w:rsid w:val="3BE6C552"/>
    <w:rsid w:val="3BE7454D"/>
    <w:rsid w:val="3BEABD02"/>
    <w:rsid w:val="3BEC33C7"/>
    <w:rsid w:val="3BEFAEC3"/>
    <w:rsid w:val="3BF008C7"/>
    <w:rsid w:val="3BF2A99A"/>
    <w:rsid w:val="3BF5BCD6"/>
    <w:rsid w:val="3C03A316"/>
    <w:rsid w:val="3C05DB91"/>
    <w:rsid w:val="3C05EDD8"/>
    <w:rsid w:val="3C06B590"/>
    <w:rsid w:val="3C0A53B0"/>
    <w:rsid w:val="3C11ECD0"/>
    <w:rsid w:val="3C1CBC68"/>
    <w:rsid w:val="3C21A24B"/>
    <w:rsid w:val="3C21D0AC"/>
    <w:rsid w:val="3C22CF61"/>
    <w:rsid w:val="3C231213"/>
    <w:rsid w:val="3C23C0DB"/>
    <w:rsid w:val="3C242416"/>
    <w:rsid w:val="3C29C62E"/>
    <w:rsid w:val="3C2B7019"/>
    <w:rsid w:val="3C2D464F"/>
    <w:rsid w:val="3C31F235"/>
    <w:rsid w:val="3C335247"/>
    <w:rsid w:val="3C357B57"/>
    <w:rsid w:val="3C40EBC6"/>
    <w:rsid w:val="3C437DF9"/>
    <w:rsid w:val="3C44CB29"/>
    <w:rsid w:val="3C461C50"/>
    <w:rsid w:val="3C4C6E6E"/>
    <w:rsid w:val="3C4CCF54"/>
    <w:rsid w:val="3C4FE087"/>
    <w:rsid w:val="3C53BFDF"/>
    <w:rsid w:val="3C56C5D3"/>
    <w:rsid w:val="3C5ABDB2"/>
    <w:rsid w:val="3C60BB1C"/>
    <w:rsid w:val="3C61D65F"/>
    <w:rsid w:val="3C69E6AE"/>
    <w:rsid w:val="3C6C18A9"/>
    <w:rsid w:val="3C6FA8F5"/>
    <w:rsid w:val="3C72A9DE"/>
    <w:rsid w:val="3C74F891"/>
    <w:rsid w:val="3C75A8D0"/>
    <w:rsid w:val="3C763660"/>
    <w:rsid w:val="3C768EAA"/>
    <w:rsid w:val="3C811D96"/>
    <w:rsid w:val="3C851AD6"/>
    <w:rsid w:val="3C85C475"/>
    <w:rsid w:val="3C85EFF8"/>
    <w:rsid w:val="3C8807D6"/>
    <w:rsid w:val="3C88BE97"/>
    <w:rsid w:val="3C9008FB"/>
    <w:rsid w:val="3C952309"/>
    <w:rsid w:val="3C96308B"/>
    <w:rsid w:val="3C9C36B0"/>
    <w:rsid w:val="3C9F8C99"/>
    <w:rsid w:val="3C9F9450"/>
    <w:rsid w:val="3CA127F5"/>
    <w:rsid w:val="3CA14A64"/>
    <w:rsid w:val="3CAD73DC"/>
    <w:rsid w:val="3CAD842B"/>
    <w:rsid w:val="3CAEFAB2"/>
    <w:rsid w:val="3CB3D672"/>
    <w:rsid w:val="3CB81914"/>
    <w:rsid w:val="3CBD2E90"/>
    <w:rsid w:val="3CC3A791"/>
    <w:rsid w:val="3CC8F343"/>
    <w:rsid w:val="3CC93EDF"/>
    <w:rsid w:val="3CCB8C00"/>
    <w:rsid w:val="3CCC8C10"/>
    <w:rsid w:val="3CCF04DA"/>
    <w:rsid w:val="3CD3F58A"/>
    <w:rsid w:val="3CD733AD"/>
    <w:rsid w:val="3CD73E25"/>
    <w:rsid w:val="3CD92DE7"/>
    <w:rsid w:val="3CD9F01A"/>
    <w:rsid w:val="3CDA10C0"/>
    <w:rsid w:val="3CDA9CDB"/>
    <w:rsid w:val="3CE51B2F"/>
    <w:rsid w:val="3CEDEFCA"/>
    <w:rsid w:val="3CF23B91"/>
    <w:rsid w:val="3CF2F658"/>
    <w:rsid w:val="3CFBA73D"/>
    <w:rsid w:val="3CFC4D75"/>
    <w:rsid w:val="3CFC80DB"/>
    <w:rsid w:val="3CFF898B"/>
    <w:rsid w:val="3D0957C8"/>
    <w:rsid w:val="3D0BFB5A"/>
    <w:rsid w:val="3D0C63C6"/>
    <w:rsid w:val="3D0D7CEF"/>
    <w:rsid w:val="3D109B2B"/>
    <w:rsid w:val="3D109C8D"/>
    <w:rsid w:val="3D1367F5"/>
    <w:rsid w:val="3D147484"/>
    <w:rsid w:val="3D1628EF"/>
    <w:rsid w:val="3D1CDF13"/>
    <w:rsid w:val="3D1D73CC"/>
    <w:rsid w:val="3D236965"/>
    <w:rsid w:val="3D2C47B4"/>
    <w:rsid w:val="3D2EBFAE"/>
    <w:rsid w:val="3D2EDC3E"/>
    <w:rsid w:val="3D30D7F1"/>
    <w:rsid w:val="3D330C24"/>
    <w:rsid w:val="3D3382FB"/>
    <w:rsid w:val="3D352747"/>
    <w:rsid w:val="3D35E308"/>
    <w:rsid w:val="3D36B7E8"/>
    <w:rsid w:val="3D3820C6"/>
    <w:rsid w:val="3D3A64FF"/>
    <w:rsid w:val="3D3D7FD9"/>
    <w:rsid w:val="3D3F906D"/>
    <w:rsid w:val="3D414FCF"/>
    <w:rsid w:val="3D467C31"/>
    <w:rsid w:val="3D47935F"/>
    <w:rsid w:val="3D4BDD6B"/>
    <w:rsid w:val="3D4F90F2"/>
    <w:rsid w:val="3D56D151"/>
    <w:rsid w:val="3D5B74C4"/>
    <w:rsid w:val="3D5C0992"/>
    <w:rsid w:val="3D60468F"/>
    <w:rsid w:val="3D64AC2E"/>
    <w:rsid w:val="3D66D7A1"/>
    <w:rsid w:val="3D67F187"/>
    <w:rsid w:val="3D6830C9"/>
    <w:rsid w:val="3D69EC1A"/>
    <w:rsid w:val="3D6D6727"/>
    <w:rsid w:val="3D6DE5A2"/>
    <w:rsid w:val="3D700AB4"/>
    <w:rsid w:val="3D70124F"/>
    <w:rsid w:val="3D7290B6"/>
    <w:rsid w:val="3D7488E8"/>
    <w:rsid w:val="3D76AC0E"/>
    <w:rsid w:val="3D77072E"/>
    <w:rsid w:val="3D7D4AA0"/>
    <w:rsid w:val="3D7DEDBD"/>
    <w:rsid w:val="3D84A8B2"/>
    <w:rsid w:val="3D885137"/>
    <w:rsid w:val="3D892636"/>
    <w:rsid w:val="3D8E14AE"/>
    <w:rsid w:val="3D8F76E2"/>
    <w:rsid w:val="3D8FF78F"/>
    <w:rsid w:val="3D921FCD"/>
    <w:rsid w:val="3D96C7FA"/>
    <w:rsid w:val="3D990E10"/>
    <w:rsid w:val="3D9DD70B"/>
    <w:rsid w:val="3DA01BE4"/>
    <w:rsid w:val="3DA20580"/>
    <w:rsid w:val="3DA513BD"/>
    <w:rsid w:val="3DA920E5"/>
    <w:rsid w:val="3DAB98DC"/>
    <w:rsid w:val="3DABAF4A"/>
    <w:rsid w:val="3DB3B1F4"/>
    <w:rsid w:val="3DB974F7"/>
    <w:rsid w:val="3DB9FE82"/>
    <w:rsid w:val="3DBAE99D"/>
    <w:rsid w:val="3DBE182B"/>
    <w:rsid w:val="3DC008AF"/>
    <w:rsid w:val="3DC35126"/>
    <w:rsid w:val="3DC8791A"/>
    <w:rsid w:val="3DCCADDF"/>
    <w:rsid w:val="3DCFDE19"/>
    <w:rsid w:val="3DD32449"/>
    <w:rsid w:val="3DD9D600"/>
    <w:rsid w:val="3DDC4F09"/>
    <w:rsid w:val="3DDD073F"/>
    <w:rsid w:val="3DE22022"/>
    <w:rsid w:val="3DE28DF7"/>
    <w:rsid w:val="3DE58237"/>
    <w:rsid w:val="3DE5D195"/>
    <w:rsid w:val="3DE678EE"/>
    <w:rsid w:val="3DE849AF"/>
    <w:rsid w:val="3DE97732"/>
    <w:rsid w:val="3DEC11A0"/>
    <w:rsid w:val="3DEE9248"/>
    <w:rsid w:val="3DF50D58"/>
    <w:rsid w:val="3DFD0B53"/>
    <w:rsid w:val="3DFD276F"/>
    <w:rsid w:val="3E005542"/>
    <w:rsid w:val="3E0391F0"/>
    <w:rsid w:val="3E07511E"/>
    <w:rsid w:val="3E080FA7"/>
    <w:rsid w:val="3E0A27BD"/>
    <w:rsid w:val="3E0DBE81"/>
    <w:rsid w:val="3E196B59"/>
    <w:rsid w:val="3E1C055E"/>
    <w:rsid w:val="3E1D1F5D"/>
    <w:rsid w:val="3E219387"/>
    <w:rsid w:val="3E25017B"/>
    <w:rsid w:val="3E266037"/>
    <w:rsid w:val="3E278149"/>
    <w:rsid w:val="3E2C5863"/>
    <w:rsid w:val="3E2D18C1"/>
    <w:rsid w:val="3E2F371B"/>
    <w:rsid w:val="3E2F44A6"/>
    <w:rsid w:val="3E33FEC1"/>
    <w:rsid w:val="3E3B4592"/>
    <w:rsid w:val="3E3D2947"/>
    <w:rsid w:val="3E3DDFA2"/>
    <w:rsid w:val="3E48A9DF"/>
    <w:rsid w:val="3E529CCE"/>
    <w:rsid w:val="3E577F1B"/>
    <w:rsid w:val="3E616A41"/>
    <w:rsid w:val="3E638D57"/>
    <w:rsid w:val="3E667A60"/>
    <w:rsid w:val="3E67BEA8"/>
    <w:rsid w:val="3E6B4A1B"/>
    <w:rsid w:val="3E78DF6D"/>
    <w:rsid w:val="3E7D092B"/>
    <w:rsid w:val="3E7E1416"/>
    <w:rsid w:val="3E8370C9"/>
    <w:rsid w:val="3E906550"/>
    <w:rsid w:val="3E99AD5A"/>
    <w:rsid w:val="3E9E163D"/>
    <w:rsid w:val="3E9EC25B"/>
    <w:rsid w:val="3E9F6222"/>
    <w:rsid w:val="3EA0600E"/>
    <w:rsid w:val="3EA0F621"/>
    <w:rsid w:val="3EA1E601"/>
    <w:rsid w:val="3EA3ADCB"/>
    <w:rsid w:val="3EB45FC6"/>
    <w:rsid w:val="3EBC88F9"/>
    <w:rsid w:val="3EC476BF"/>
    <w:rsid w:val="3ECACA63"/>
    <w:rsid w:val="3ECB77CC"/>
    <w:rsid w:val="3ED29C44"/>
    <w:rsid w:val="3ED302ED"/>
    <w:rsid w:val="3ED4F8E2"/>
    <w:rsid w:val="3EDE8CF1"/>
    <w:rsid w:val="3EDFA177"/>
    <w:rsid w:val="3EE26D03"/>
    <w:rsid w:val="3EE2AF31"/>
    <w:rsid w:val="3EE2F13A"/>
    <w:rsid w:val="3EE6A6EE"/>
    <w:rsid w:val="3EE7EAA9"/>
    <w:rsid w:val="3EEB6EEB"/>
    <w:rsid w:val="3EEB9DBE"/>
    <w:rsid w:val="3EF2F6C5"/>
    <w:rsid w:val="3EF583EA"/>
    <w:rsid w:val="3EF63074"/>
    <w:rsid w:val="3EF9DC03"/>
    <w:rsid w:val="3EFA5E85"/>
    <w:rsid w:val="3F090F07"/>
    <w:rsid w:val="3F09E37E"/>
    <w:rsid w:val="3F0C2C01"/>
    <w:rsid w:val="3F1354A2"/>
    <w:rsid w:val="3F15AD12"/>
    <w:rsid w:val="3F181969"/>
    <w:rsid w:val="3F2127DA"/>
    <w:rsid w:val="3F2755A4"/>
    <w:rsid w:val="3F280667"/>
    <w:rsid w:val="3F2871EE"/>
    <w:rsid w:val="3F297533"/>
    <w:rsid w:val="3F2A3877"/>
    <w:rsid w:val="3F2CBC90"/>
    <w:rsid w:val="3F2D8B6B"/>
    <w:rsid w:val="3F3422D8"/>
    <w:rsid w:val="3F3A9C07"/>
    <w:rsid w:val="3F3C9462"/>
    <w:rsid w:val="3F47A0B4"/>
    <w:rsid w:val="3F48ADF3"/>
    <w:rsid w:val="3F49D27C"/>
    <w:rsid w:val="3F4AFE39"/>
    <w:rsid w:val="3F4B52BF"/>
    <w:rsid w:val="3F502360"/>
    <w:rsid w:val="3F54A06F"/>
    <w:rsid w:val="3F57BED5"/>
    <w:rsid w:val="3F5A8941"/>
    <w:rsid w:val="3F5E51BD"/>
    <w:rsid w:val="3F62E74F"/>
    <w:rsid w:val="3F640308"/>
    <w:rsid w:val="3F65B5DE"/>
    <w:rsid w:val="3F673D84"/>
    <w:rsid w:val="3F678F52"/>
    <w:rsid w:val="3F6C1FFF"/>
    <w:rsid w:val="3F6E8120"/>
    <w:rsid w:val="3F6F13F3"/>
    <w:rsid w:val="3F71A33A"/>
    <w:rsid w:val="3F7A56DA"/>
    <w:rsid w:val="3F7BE364"/>
    <w:rsid w:val="3F7D7400"/>
    <w:rsid w:val="3F7DBC51"/>
    <w:rsid w:val="3F7FA9D9"/>
    <w:rsid w:val="3F814110"/>
    <w:rsid w:val="3F855EC9"/>
    <w:rsid w:val="3F8E4B62"/>
    <w:rsid w:val="3F957994"/>
    <w:rsid w:val="3F95F6E2"/>
    <w:rsid w:val="3F973F86"/>
    <w:rsid w:val="3F99E630"/>
    <w:rsid w:val="3F9DBB82"/>
    <w:rsid w:val="3F9FB151"/>
    <w:rsid w:val="3FA2CF87"/>
    <w:rsid w:val="3FA4F41B"/>
    <w:rsid w:val="3FA734C6"/>
    <w:rsid w:val="3FAD6A5E"/>
    <w:rsid w:val="3FB0A7CD"/>
    <w:rsid w:val="3FBD53D4"/>
    <w:rsid w:val="3FBF1FDC"/>
    <w:rsid w:val="3FC25171"/>
    <w:rsid w:val="3FC298AF"/>
    <w:rsid w:val="3FC4293B"/>
    <w:rsid w:val="3FC507DC"/>
    <w:rsid w:val="3FC50834"/>
    <w:rsid w:val="3FC63FC0"/>
    <w:rsid w:val="3FC9E1C1"/>
    <w:rsid w:val="3FD188F9"/>
    <w:rsid w:val="3FD5FAE5"/>
    <w:rsid w:val="3FD6CAF0"/>
    <w:rsid w:val="3FD846AB"/>
    <w:rsid w:val="3FDA8413"/>
    <w:rsid w:val="3FDEC98A"/>
    <w:rsid w:val="3FE72212"/>
    <w:rsid w:val="3FE87B01"/>
    <w:rsid w:val="3FF2516A"/>
    <w:rsid w:val="3FF32099"/>
    <w:rsid w:val="3FFDB8A4"/>
    <w:rsid w:val="3FFEE9CD"/>
    <w:rsid w:val="4000077D"/>
    <w:rsid w:val="4003B218"/>
    <w:rsid w:val="4006976A"/>
    <w:rsid w:val="40070769"/>
    <w:rsid w:val="40077F7E"/>
    <w:rsid w:val="400BADDE"/>
    <w:rsid w:val="400F3305"/>
    <w:rsid w:val="40103361"/>
    <w:rsid w:val="40163FC3"/>
    <w:rsid w:val="40183811"/>
    <w:rsid w:val="401DD247"/>
    <w:rsid w:val="40262BE2"/>
    <w:rsid w:val="40295FD8"/>
    <w:rsid w:val="402C3820"/>
    <w:rsid w:val="402C7CA8"/>
    <w:rsid w:val="402F3A5C"/>
    <w:rsid w:val="4030AA16"/>
    <w:rsid w:val="4032C450"/>
    <w:rsid w:val="403E04C8"/>
    <w:rsid w:val="403FFC6A"/>
    <w:rsid w:val="40414E7E"/>
    <w:rsid w:val="4043A15B"/>
    <w:rsid w:val="40443A33"/>
    <w:rsid w:val="404856D8"/>
    <w:rsid w:val="4049C3C7"/>
    <w:rsid w:val="404DB171"/>
    <w:rsid w:val="404EB0F5"/>
    <w:rsid w:val="4054747B"/>
    <w:rsid w:val="405670F9"/>
    <w:rsid w:val="40572042"/>
    <w:rsid w:val="4057C3E7"/>
    <w:rsid w:val="40581694"/>
    <w:rsid w:val="405A47B8"/>
    <w:rsid w:val="405DCA01"/>
    <w:rsid w:val="40660CF2"/>
    <w:rsid w:val="4066F5BD"/>
    <w:rsid w:val="406854C6"/>
    <w:rsid w:val="4068F719"/>
    <w:rsid w:val="406EFBCA"/>
    <w:rsid w:val="406F9DE4"/>
    <w:rsid w:val="4071A908"/>
    <w:rsid w:val="4071C6DE"/>
    <w:rsid w:val="40728753"/>
    <w:rsid w:val="4076C9FB"/>
    <w:rsid w:val="40792D9A"/>
    <w:rsid w:val="40797904"/>
    <w:rsid w:val="407AA450"/>
    <w:rsid w:val="407C36FE"/>
    <w:rsid w:val="4083682A"/>
    <w:rsid w:val="4087D4CF"/>
    <w:rsid w:val="408B47F1"/>
    <w:rsid w:val="408C0539"/>
    <w:rsid w:val="408C7BBB"/>
    <w:rsid w:val="4091B6D8"/>
    <w:rsid w:val="40A331EB"/>
    <w:rsid w:val="40A7E438"/>
    <w:rsid w:val="40A8B3EE"/>
    <w:rsid w:val="40AC3E0C"/>
    <w:rsid w:val="40AEB163"/>
    <w:rsid w:val="40AF3514"/>
    <w:rsid w:val="40B1B830"/>
    <w:rsid w:val="40B2C8B6"/>
    <w:rsid w:val="40B2F92A"/>
    <w:rsid w:val="40B9D3A2"/>
    <w:rsid w:val="40BA06A2"/>
    <w:rsid w:val="40BA1A4A"/>
    <w:rsid w:val="40C0DBF1"/>
    <w:rsid w:val="40C21A23"/>
    <w:rsid w:val="40C3FE69"/>
    <w:rsid w:val="40C52324"/>
    <w:rsid w:val="40C5549F"/>
    <w:rsid w:val="40C59895"/>
    <w:rsid w:val="40CB564C"/>
    <w:rsid w:val="40CC672A"/>
    <w:rsid w:val="40D0C97F"/>
    <w:rsid w:val="40D30381"/>
    <w:rsid w:val="40D35D01"/>
    <w:rsid w:val="40D3BF6B"/>
    <w:rsid w:val="40D4EBAB"/>
    <w:rsid w:val="40DA012F"/>
    <w:rsid w:val="40DBB88E"/>
    <w:rsid w:val="40DE4015"/>
    <w:rsid w:val="40E2E282"/>
    <w:rsid w:val="40E39061"/>
    <w:rsid w:val="40E394AB"/>
    <w:rsid w:val="40E43289"/>
    <w:rsid w:val="40E47DFE"/>
    <w:rsid w:val="40E4D2FE"/>
    <w:rsid w:val="40E813D9"/>
    <w:rsid w:val="40EAC73E"/>
    <w:rsid w:val="40F073C9"/>
    <w:rsid w:val="40F5BCD9"/>
    <w:rsid w:val="40F72A9D"/>
    <w:rsid w:val="40FCA82A"/>
    <w:rsid w:val="410033DF"/>
    <w:rsid w:val="4104D61B"/>
    <w:rsid w:val="41053400"/>
    <w:rsid w:val="4108CF6B"/>
    <w:rsid w:val="4109ADD4"/>
    <w:rsid w:val="410A5011"/>
    <w:rsid w:val="410D1A39"/>
    <w:rsid w:val="41142069"/>
    <w:rsid w:val="4116A89A"/>
    <w:rsid w:val="411AF4D0"/>
    <w:rsid w:val="4120131F"/>
    <w:rsid w:val="4120549F"/>
    <w:rsid w:val="41223080"/>
    <w:rsid w:val="41273AC1"/>
    <w:rsid w:val="41274156"/>
    <w:rsid w:val="4127B2B4"/>
    <w:rsid w:val="41286FEA"/>
    <w:rsid w:val="4129B7A1"/>
    <w:rsid w:val="412BA932"/>
    <w:rsid w:val="412D6BE7"/>
    <w:rsid w:val="4131A2E0"/>
    <w:rsid w:val="4132343E"/>
    <w:rsid w:val="413280DA"/>
    <w:rsid w:val="4133936A"/>
    <w:rsid w:val="4134932C"/>
    <w:rsid w:val="41357811"/>
    <w:rsid w:val="413BC95C"/>
    <w:rsid w:val="413E63C6"/>
    <w:rsid w:val="41444F6C"/>
    <w:rsid w:val="4144ED21"/>
    <w:rsid w:val="4147D67C"/>
    <w:rsid w:val="4148BC54"/>
    <w:rsid w:val="414AE78C"/>
    <w:rsid w:val="414C137D"/>
    <w:rsid w:val="41506B19"/>
    <w:rsid w:val="415671EA"/>
    <w:rsid w:val="4156D485"/>
    <w:rsid w:val="4156EECD"/>
    <w:rsid w:val="415916AC"/>
    <w:rsid w:val="415A775F"/>
    <w:rsid w:val="415C7024"/>
    <w:rsid w:val="415D0313"/>
    <w:rsid w:val="41679339"/>
    <w:rsid w:val="416CE09D"/>
    <w:rsid w:val="416D067D"/>
    <w:rsid w:val="416EC877"/>
    <w:rsid w:val="417153AC"/>
    <w:rsid w:val="4172ABEB"/>
    <w:rsid w:val="41739F9D"/>
    <w:rsid w:val="41752A72"/>
    <w:rsid w:val="417FF893"/>
    <w:rsid w:val="418D03C0"/>
    <w:rsid w:val="41902979"/>
    <w:rsid w:val="419234F7"/>
    <w:rsid w:val="41964AD3"/>
    <w:rsid w:val="41976CA1"/>
    <w:rsid w:val="419A4A43"/>
    <w:rsid w:val="419DEF29"/>
    <w:rsid w:val="419EEF56"/>
    <w:rsid w:val="41A13FBA"/>
    <w:rsid w:val="41A2C3C1"/>
    <w:rsid w:val="41A54FDB"/>
    <w:rsid w:val="41A7CA6E"/>
    <w:rsid w:val="41A8496D"/>
    <w:rsid w:val="41ADB1A3"/>
    <w:rsid w:val="41B05161"/>
    <w:rsid w:val="41B66AAE"/>
    <w:rsid w:val="41B6DB0F"/>
    <w:rsid w:val="41B88976"/>
    <w:rsid w:val="41B910A3"/>
    <w:rsid w:val="41BA3891"/>
    <w:rsid w:val="41BBBC92"/>
    <w:rsid w:val="41BCB382"/>
    <w:rsid w:val="41C27C84"/>
    <w:rsid w:val="41C96C96"/>
    <w:rsid w:val="41CC1030"/>
    <w:rsid w:val="41CDF7F0"/>
    <w:rsid w:val="41CE137A"/>
    <w:rsid w:val="41CF73E9"/>
    <w:rsid w:val="41CFAADB"/>
    <w:rsid w:val="41D0750F"/>
    <w:rsid w:val="41D4916B"/>
    <w:rsid w:val="41D945E5"/>
    <w:rsid w:val="41DC396B"/>
    <w:rsid w:val="41DEF082"/>
    <w:rsid w:val="41E225F5"/>
    <w:rsid w:val="41E28EBD"/>
    <w:rsid w:val="41E69D24"/>
    <w:rsid w:val="41E75619"/>
    <w:rsid w:val="41ECD927"/>
    <w:rsid w:val="41F170CD"/>
    <w:rsid w:val="41FB5222"/>
    <w:rsid w:val="41FB584B"/>
    <w:rsid w:val="41FC9487"/>
    <w:rsid w:val="4201876E"/>
    <w:rsid w:val="420D20D2"/>
    <w:rsid w:val="420EA290"/>
    <w:rsid w:val="420FFD02"/>
    <w:rsid w:val="42106E0F"/>
    <w:rsid w:val="42130FCB"/>
    <w:rsid w:val="4219E3CC"/>
    <w:rsid w:val="421AB498"/>
    <w:rsid w:val="421F1EDD"/>
    <w:rsid w:val="4222CDC2"/>
    <w:rsid w:val="422884C9"/>
    <w:rsid w:val="422B963E"/>
    <w:rsid w:val="422C8D33"/>
    <w:rsid w:val="422F085F"/>
    <w:rsid w:val="422F938B"/>
    <w:rsid w:val="42343D78"/>
    <w:rsid w:val="4238F50F"/>
    <w:rsid w:val="423B7F23"/>
    <w:rsid w:val="423C2937"/>
    <w:rsid w:val="423F180F"/>
    <w:rsid w:val="423FD240"/>
    <w:rsid w:val="42405F4B"/>
    <w:rsid w:val="4240D039"/>
    <w:rsid w:val="42431863"/>
    <w:rsid w:val="425D19BE"/>
    <w:rsid w:val="425EC442"/>
    <w:rsid w:val="425EC584"/>
    <w:rsid w:val="4265F49D"/>
    <w:rsid w:val="42672781"/>
    <w:rsid w:val="42681D0E"/>
    <w:rsid w:val="426A72E0"/>
    <w:rsid w:val="426B05A5"/>
    <w:rsid w:val="426BAE00"/>
    <w:rsid w:val="426BB988"/>
    <w:rsid w:val="426C9E0C"/>
    <w:rsid w:val="426D31AF"/>
    <w:rsid w:val="426FE7B8"/>
    <w:rsid w:val="42753148"/>
    <w:rsid w:val="4277ED1F"/>
    <w:rsid w:val="4278053E"/>
    <w:rsid w:val="427A9EA8"/>
    <w:rsid w:val="427C83D8"/>
    <w:rsid w:val="427D9238"/>
    <w:rsid w:val="4281931B"/>
    <w:rsid w:val="4281BBEB"/>
    <w:rsid w:val="428A61E9"/>
    <w:rsid w:val="428ADC2A"/>
    <w:rsid w:val="428B0D5A"/>
    <w:rsid w:val="428D3255"/>
    <w:rsid w:val="4291C402"/>
    <w:rsid w:val="4295C4CB"/>
    <w:rsid w:val="42995AA3"/>
    <w:rsid w:val="4299B1B1"/>
    <w:rsid w:val="4299D87F"/>
    <w:rsid w:val="429D1DF9"/>
    <w:rsid w:val="42A4342C"/>
    <w:rsid w:val="42A51CEB"/>
    <w:rsid w:val="42AB2420"/>
    <w:rsid w:val="42AB6127"/>
    <w:rsid w:val="42ACDAB5"/>
    <w:rsid w:val="42B15A54"/>
    <w:rsid w:val="42B19F34"/>
    <w:rsid w:val="42B77510"/>
    <w:rsid w:val="42B910B8"/>
    <w:rsid w:val="42C4A2CC"/>
    <w:rsid w:val="42C4A348"/>
    <w:rsid w:val="42C67850"/>
    <w:rsid w:val="42C8027E"/>
    <w:rsid w:val="42C8F332"/>
    <w:rsid w:val="42CC93B7"/>
    <w:rsid w:val="42CD881D"/>
    <w:rsid w:val="42D6DE3D"/>
    <w:rsid w:val="42DCCD65"/>
    <w:rsid w:val="42DDEB36"/>
    <w:rsid w:val="42DE37A6"/>
    <w:rsid w:val="42E19F2E"/>
    <w:rsid w:val="42E557CD"/>
    <w:rsid w:val="42EBD971"/>
    <w:rsid w:val="42EFCE25"/>
    <w:rsid w:val="42F600A5"/>
    <w:rsid w:val="42FB1823"/>
    <w:rsid w:val="42FED9F2"/>
    <w:rsid w:val="430350A2"/>
    <w:rsid w:val="43053A9D"/>
    <w:rsid w:val="4305F267"/>
    <w:rsid w:val="4306221B"/>
    <w:rsid w:val="4307B83C"/>
    <w:rsid w:val="430A21F1"/>
    <w:rsid w:val="430B3E32"/>
    <w:rsid w:val="4313A417"/>
    <w:rsid w:val="431839C5"/>
    <w:rsid w:val="43326450"/>
    <w:rsid w:val="433BB39D"/>
    <w:rsid w:val="433F9983"/>
    <w:rsid w:val="433FD0B7"/>
    <w:rsid w:val="434004E3"/>
    <w:rsid w:val="4342B139"/>
    <w:rsid w:val="434D65DF"/>
    <w:rsid w:val="434E04F8"/>
    <w:rsid w:val="43510083"/>
    <w:rsid w:val="4351DB65"/>
    <w:rsid w:val="43584AE9"/>
    <w:rsid w:val="4359D4D3"/>
    <w:rsid w:val="435ADB29"/>
    <w:rsid w:val="436258E8"/>
    <w:rsid w:val="436AEF1E"/>
    <w:rsid w:val="437156C1"/>
    <w:rsid w:val="43728D18"/>
    <w:rsid w:val="43758D99"/>
    <w:rsid w:val="437BDED5"/>
    <w:rsid w:val="437DA95D"/>
    <w:rsid w:val="4388063C"/>
    <w:rsid w:val="438FACA1"/>
    <w:rsid w:val="43927D60"/>
    <w:rsid w:val="4395F2ED"/>
    <w:rsid w:val="4397463A"/>
    <w:rsid w:val="439AE4C2"/>
    <w:rsid w:val="439BEAA9"/>
    <w:rsid w:val="43A10ABD"/>
    <w:rsid w:val="43A474C5"/>
    <w:rsid w:val="43BD4A46"/>
    <w:rsid w:val="43BDAC6F"/>
    <w:rsid w:val="43BE3BF4"/>
    <w:rsid w:val="43CB2E85"/>
    <w:rsid w:val="43CD1173"/>
    <w:rsid w:val="43D5C6E5"/>
    <w:rsid w:val="43D83AEE"/>
    <w:rsid w:val="43D99F98"/>
    <w:rsid w:val="43DE3F4D"/>
    <w:rsid w:val="43ED96FC"/>
    <w:rsid w:val="43EEB2EF"/>
    <w:rsid w:val="43F0A067"/>
    <w:rsid w:val="43F4A764"/>
    <w:rsid w:val="43F6FDA5"/>
    <w:rsid w:val="43F93156"/>
    <w:rsid w:val="44007777"/>
    <w:rsid w:val="44014599"/>
    <w:rsid w:val="4402E3D5"/>
    <w:rsid w:val="4402FF51"/>
    <w:rsid w:val="44067CB7"/>
    <w:rsid w:val="4407108A"/>
    <w:rsid w:val="440A95FC"/>
    <w:rsid w:val="440D7026"/>
    <w:rsid w:val="440E4062"/>
    <w:rsid w:val="44160B23"/>
    <w:rsid w:val="4416F06D"/>
    <w:rsid w:val="441A218A"/>
    <w:rsid w:val="441B0EC8"/>
    <w:rsid w:val="4422003D"/>
    <w:rsid w:val="44224AA7"/>
    <w:rsid w:val="4429B26F"/>
    <w:rsid w:val="442F9D03"/>
    <w:rsid w:val="4431246B"/>
    <w:rsid w:val="4432BBD5"/>
    <w:rsid w:val="44331B6F"/>
    <w:rsid w:val="443494AF"/>
    <w:rsid w:val="4435ABA7"/>
    <w:rsid w:val="44362503"/>
    <w:rsid w:val="44397CD5"/>
    <w:rsid w:val="44399438"/>
    <w:rsid w:val="443E861E"/>
    <w:rsid w:val="4440858A"/>
    <w:rsid w:val="4443EEBD"/>
    <w:rsid w:val="4448C779"/>
    <w:rsid w:val="444D5FCC"/>
    <w:rsid w:val="444D64F9"/>
    <w:rsid w:val="444E3669"/>
    <w:rsid w:val="445010DB"/>
    <w:rsid w:val="4450CD2F"/>
    <w:rsid w:val="445DDDBD"/>
    <w:rsid w:val="445EB9B1"/>
    <w:rsid w:val="446080C4"/>
    <w:rsid w:val="4462660F"/>
    <w:rsid w:val="4463C54E"/>
    <w:rsid w:val="44645F5C"/>
    <w:rsid w:val="44669D52"/>
    <w:rsid w:val="44711A1E"/>
    <w:rsid w:val="44748781"/>
    <w:rsid w:val="4474B942"/>
    <w:rsid w:val="4477AE01"/>
    <w:rsid w:val="44781BB3"/>
    <w:rsid w:val="44793FA4"/>
    <w:rsid w:val="447CCB5C"/>
    <w:rsid w:val="447D1A7B"/>
    <w:rsid w:val="447F1841"/>
    <w:rsid w:val="44807CDF"/>
    <w:rsid w:val="4480A688"/>
    <w:rsid w:val="44844425"/>
    <w:rsid w:val="448A37A4"/>
    <w:rsid w:val="448C3C6A"/>
    <w:rsid w:val="4497F66C"/>
    <w:rsid w:val="44987CE2"/>
    <w:rsid w:val="4499265B"/>
    <w:rsid w:val="4499F651"/>
    <w:rsid w:val="449FF6AA"/>
    <w:rsid w:val="44A57698"/>
    <w:rsid w:val="44AAC9DE"/>
    <w:rsid w:val="44AC48FA"/>
    <w:rsid w:val="44B14ADD"/>
    <w:rsid w:val="44B18797"/>
    <w:rsid w:val="44B2211F"/>
    <w:rsid w:val="44BC6B64"/>
    <w:rsid w:val="44C56DE3"/>
    <w:rsid w:val="44C57C74"/>
    <w:rsid w:val="44C95058"/>
    <w:rsid w:val="44CC9193"/>
    <w:rsid w:val="44D1CD11"/>
    <w:rsid w:val="44D2DD4E"/>
    <w:rsid w:val="44D4A500"/>
    <w:rsid w:val="44D7EF3D"/>
    <w:rsid w:val="44D8596A"/>
    <w:rsid w:val="44DD89E2"/>
    <w:rsid w:val="44DF27C8"/>
    <w:rsid w:val="44E0B1A7"/>
    <w:rsid w:val="44E48CF9"/>
    <w:rsid w:val="44E9828F"/>
    <w:rsid w:val="44EDE6AB"/>
    <w:rsid w:val="44EE8FCB"/>
    <w:rsid w:val="44EED47E"/>
    <w:rsid w:val="44F19444"/>
    <w:rsid w:val="44FA48A6"/>
    <w:rsid w:val="44FD85C3"/>
    <w:rsid w:val="44FE21D0"/>
    <w:rsid w:val="4501646D"/>
    <w:rsid w:val="450A45D0"/>
    <w:rsid w:val="452596B7"/>
    <w:rsid w:val="4525D836"/>
    <w:rsid w:val="45271CB0"/>
    <w:rsid w:val="452C1A27"/>
    <w:rsid w:val="452EEDDA"/>
    <w:rsid w:val="45303DF3"/>
    <w:rsid w:val="4538533F"/>
    <w:rsid w:val="45387D20"/>
    <w:rsid w:val="4539C900"/>
    <w:rsid w:val="453C4AFC"/>
    <w:rsid w:val="453F4A71"/>
    <w:rsid w:val="45400383"/>
    <w:rsid w:val="45457F86"/>
    <w:rsid w:val="4547AA96"/>
    <w:rsid w:val="4547BFA6"/>
    <w:rsid w:val="454DBAF4"/>
    <w:rsid w:val="455163C5"/>
    <w:rsid w:val="45519437"/>
    <w:rsid w:val="45525475"/>
    <w:rsid w:val="45540B8A"/>
    <w:rsid w:val="45546B8B"/>
    <w:rsid w:val="45559E38"/>
    <w:rsid w:val="455F0D6C"/>
    <w:rsid w:val="4562A997"/>
    <w:rsid w:val="45660468"/>
    <w:rsid w:val="456A0CE7"/>
    <w:rsid w:val="456EA39D"/>
    <w:rsid w:val="456F2D14"/>
    <w:rsid w:val="457A80D0"/>
    <w:rsid w:val="457EA680"/>
    <w:rsid w:val="45810970"/>
    <w:rsid w:val="458530E6"/>
    <w:rsid w:val="458898B0"/>
    <w:rsid w:val="45902951"/>
    <w:rsid w:val="4590E4F1"/>
    <w:rsid w:val="4596C30F"/>
    <w:rsid w:val="45991997"/>
    <w:rsid w:val="45A15342"/>
    <w:rsid w:val="45A5A966"/>
    <w:rsid w:val="45A5C540"/>
    <w:rsid w:val="45A89639"/>
    <w:rsid w:val="45A98341"/>
    <w:rsid w:val="45AAC179"/>
    <w:rsid w:val="45AB08BB"/>
    <w:rsid w:val="45AB7BF5"/>
    <w:rsid w:val="45AD3A75"/>
    <w:rsid w:val="45B1833A"/>
    <w:rsid w:val="45B3A4EE"/>
    <w:rsid w:val="45B3D8BD"/>
    <w:rsid w:val="45B461A2"/>
    <w:rsid w:val="45B8E50D"/>
    <w:rsid w:val="45BFC7F1"/>
    <w:rsid w:val="45C384D7"/>
    <w:rsid w:val="45C48532"/>
    <w:rsid w:val="45C6D8DA"/>
    <w:rsid w:val="45C97F4B"/>
    <w:rsid w:val="45CE23DB"/>
    <w:rsid w:val="45CE3169"/>
    <w:rsid w:val="45D43315"/>
    <w:rsid w:val="45D58E61"/>
    <w:rsid w:val="45DAD2BF"/>
    <w:rsid w:val="45DF9378"/>
    <w:rsid w:val="45E20769"/>
    <w:rsid w:val="45E60249"/>
    <w:rsid w:val="45E71BAB"/>
    <w:rsid w:val="45E9BFFF"/>
    <w:rsid w:val="45ED377B"/>
    <w:rsid w:val="45ED3CCC"/>
    <w:rsid w:val="45EDD6B0"/>
    <w:rsid w:val="45EFACF8"/>
    <w:rsid w:val="45F7196E"/>
    <w:rsid w:val="45F85316"/>
    <w:rsid w:val="45FBFEB9"/>
    <w:rsid w:val="45FC53E3"/>
    <w:rsid w:val="45FED5C7"/>
    <w:rsid w:val="46026670"/>
    <w:rsid w:val="4603998B"/>
    <w:rsid w:val="460E8C5E"/>
    <w:rsid w:val="460F2989"/>
    <w:rsid w:val="46144455"/>
    <w:rsid w:val="4614F1A2"/>
    <w:rsid w:val="46198B2F"/>
    <w:rsid w:val="461DBF3B"/>
    <w:rsid w:val="462027F6"/>
    <w:rsid w:val="46207114"/>
    <w:rsid w:val="462202DB"/>
    <w:rsid w:val="4624995E"/>
    <w:rsid w:val="46283044"/>
    <w:rsid w:val="46297F8F"/>
    <w:rsid w:val="46304AB5"/>
    <w:rsid w:val="4630CE70"/>
    <w:rsid w:val="46344181"/>
    <w:rsid w:val="463B153B"/>
    <w:rsid w:val="463B4021"/>
    <w:rsid w:val="463C9E0B"/>
    <w:rsid w:val="463E3166"/>
    <w:rsid w:val="463E51A5"/>
    <w:rsid w:val="4640F656"/>
    <w:rsid w:val="4641293D"/>
    <w:rsid w:val="4641BCA0"/>
    <w:rsid w:val="46457B55"/>
    <w:rsid w:val="46473867"/>
    <w:rsid w:val="4649C63C"/>
    <w:rsid w:val="464C5A95"/>
    <w:rsid w:val="464F43C0"/>
    <w:rsid w:val="46506609"/>
    <w:rsid w:val="46520D60"/>
    <w:rsid w:val="4656ADD7"/>
    <w:rsid w:val="4657E05A"/>
    <w:rsid w:val="465869B3"/>
    <w:rsid w:val="465A48F8"/>
    <w:rsid w:val="465DF92D"/>
    <w:rsid w:val="465E24B1"/>
    <w:rsid w:val="465E6ADC"/>
    <w:rsid w:val="466050D0"/>
    <w:rsid w:val="4660C40E"/>
    <w:rsid w:val="4661D4D6"/>
    <w:rsid w:val="46622CC5"/>
    <w:rsid w:val="4668D96D"/>
    <w:rsid w:val="466D27B5"/>
    <w:rsid w:val="466EAF7F"/>
    <w:rsid w:val="466EE445"/>
    <w:rsid w:val="4675B542"/>
    <w:rsid w:val="467AD0F9"/>
    <w:rsid w:val="467AE0EA"/>
    <w:rsid w:val="467E4234"/>
    <w:rsid w:val="46810005"/>
    <w:rsid w:val="468880F5"/>
    <w:rsid w:val="46940C73"/>
    <w:rsid w:val="4695FA73"/>
    <w:rsid w:val="469EA7ED"/>
    <w:rsid w:val="46A125B4"/>
    <w:rsid w:val="46A3259F"/>
    <w:rsid w:val="46A38A03"/>
    <w:rsid w:val="46A85A78"/>
    <w:rsid w:val="46A87FF0"/>
    <w:rsid w:val="46AAD6D3"/>
    <w:rsid w:val="46AC614A"/>
    <w:rsid w:val="46B2496C"/>
    <w:rsid w:val="46B5DF90"/>
    <w:rsid w:val="46B8C1BE"/>
    <w:rsid w:val="46B9DB05"/>
    <w:rsid w:val="46BA9FD7"/>
    <w:rsid w:val="46C1DCD1"/>
    <w:rsid w:val="46C491E1"/>
    <w:rsid w:val="46C5A5D8"/>
    <w:rsid w:val="46C7BF06"/>
    <w:rsid w:val="46C92C1E"/>
    <w:rsid w:val="46C984BC"/>
    <w:rsid w:val="46CD90FE"/>
    <w:rsid w:val="46CE947B"/>
    <w:rsid w:val="46DDFC3C"/>
    <w:rsid w:val="46DEA042"/>
    <w:rsid w:val="46E3849B"/>
    <w:rsid w:val="46E692B6"/>
    <w:rsid w:val="46ED7B06"/>
    <w:rsid w:val="46F32989"/>
    <w:rsid w:val="46F8D106"/>
    <w:rsid w:val="47016B5E"/>
    <w:rsid w:val="4704CAD4"/>
    <w:rsid w:val="4705A13D"/>
    <w:rsid w:val="4706B02C"/>
    <w:rsid w:val="47074A34"/>
    <w:rsid w:val="4709BA76"/>
    <w:rsid w:val="470D29DA"/>
    <w:rsid w:val="470E2E3E"/>
    <w:rsid w:val="470FD347"/>
    <w:rsid w:val="4710F64E"/>
    <w:rsid w:val="4711313D"/>
    <w:rsid w:val="47122013"/>
    <w:rsid w:val="47124185"/>
    <w:rsid w:val="47131FDD"/>
    <w:rsid w:val="4714FD61"/>
    <w:rsid w:val="4718988E"/>
    <w:rsid w:val="471AEA23"/>
    <w:rsid w:val="471CF303"/>
    <w:rsid w:val="471EFC48"/>
    <w:rsid w:val="471F22E0"/>
    <w:rsid w:val="471F9177"/>
    <w:rsid w:val="4721DA2C"/>
    <w:rsid w:val="472B0F83"/>
    <w:rsid w:val="472B4587"/>
    <w:rsid w:val="472CBCE9"/>
    <w:rsid w:val="472D3FF1"/>
    <w:rsid w:val="47317D4D"/>
    <w:rsid w:val="47325CDA"/>
    <w:rsid w:val="4738930E"/>
    <w:rsid w:val="473EFB2C"/>
    <w:rsid w:val="473FEC4D"/>
    <w:rsid w:val="4742CF68"/>
    <w:rsid w:val="47486DF1"/>
    <w:rsid w:val="474B4ECF"/>
    <w:rsid w:val="474BEFDF"/>
    <w:rsid w:val="474C6290"/>
    <w:rsid w:val="474D37EA"/>
    <w:rsid w:val="474DCC68"/>
    <w:rsid w:val="474E8901"/>
    <w:rsid w:val="47565523"/>
    <w:rsid w:val="47570AA4"/>
    <w:rsid w:val="4757E7C7"/>
    <w:rsid w:val="4757EBED"/>
    <w:rsid w:val="475C20E2"/>
    <w:rsid w:val="475C7B37"/>
    <w:rsid w:val="475E0F61"/>
    <w:rsid w:val="47623FBA"/>
    <w:rsid w:val="476242F6"/>
    <w:rsid w:val="4764D110"/>
    <w:rsid w:val="47677635"/>
    <w:rsid w:val="47683C22"/>
    <w:rsid w:val="476B017F"/>
    <w:rsid w:val="4771E171"/>
    <w:rsid w:val="47735521"/>
    <w:rsid w:val="4773A57F"/>
    <w:rsid w:val="47749ECE"/>
    <w:rsid w:val="477516C3"/>
    <w:rsid w:val="4775EF2E"/>
    <w:rsid w:val="4777622D"/>
    <w:rsid w:val="4779DFE1"/>
    <w:rsid w:val="47803AD3"/>
    <w:rsid w:val="4783DDB0"/>
    <w:rsid w:val="4784520B"/>
    <w:rsid w:val="47861497"/>
    <w:rsid w:val="478AA190"/>
    <w:rsid w:val="478CB471"/>
    <w:rsid w:val="478CC8B8"/>
    <w:rsid w:val="478FDED2"/>
    <w:rsid w:val="478FE31F"/>
    <w:rsid w:val="47906E5E"/>
    <w:rsid w:val="479088BD"/>
    <w:rsid w:val="4792A29B"/>
    <w:rsid w:val="47932CD9"/>
    <w:rsid w:val="479539A5"/>
    <w:rsid w:val="479601D9"/>
    <w:rsid w:val="47968779"/>
    <w:rsid w:val="4796F8D5"/>
    <w:rsid w:val="479D4437"/>
    <w:rsid w:val="479D9A19"/>
    <w:rsid w:val="47A059C5"/>
    <w:rsid w:val="47A2948D"/>
    <w:rsid w:val="47A4320C"/>
    <w:rsid w:val="47A4E6F2"/>
    <w:rsid w:val="47A97EF6"/>
    <w:rsid w:val="47AEAF5A"/>
    <w:rsid w:val="47B27F51"/>
    <w:rsid w:val="47B3BFAB"/>
    <w:rsid w:val="47B6DF6B"/>
    <w:rsid w:val="47B73FE8"/>
    <w:rsid w:val="47B88E69"/>
    <w:rsid w:val="47BA77FB"/>
    <w:rsid w:val="47BC58FC"/>
    <w:rsid w:val="47C1A8F9"/>
    <w:rsid w:val="47C51E6A"/>
    <w:rsid w:val="47CA1CFF"/>
    <w:rsid w:val="47CC369A"/>
    <w:rsid w:val="47CE6075"/>
    <w:rsid w:val="47CFBA3B"/>
    <w:rsid w:val="47DBB1E4"/>
    <w:rsid w:val="47E14DBD"/>
    <w:rsid w:val="47E3857B"/>
    <w:rsid w:val="47E99307"/>
    <w:rsid w:val="47EA763D"/>
    <w:rsid w:val="47EFE600"/>
    <w:rsid w:val="47F06F14"/>
    <w:rsid w:val="47F1C829"/>
    <w:rsid w:val="47F81520"/>
    <w:rsid w:val="47FE6169"/>
    <w:rsid w:val="48032295"/>
    <w:rsid w:val="48093D4B"/>
    <w:rsid w:val="4809AB75"/>
    <w:rsid w:val="480DD78F"/>
    <w:rsid w:val="480FFCD3"/>
    <w:rsid w:val="4812E061"/>
    <w:rsid w:val="4814E2A1"/>
    <w:rsid w:val="4819E920"/>
    <w:rsid w:val="481C5844"/>
    <w:rsid w:val="481F14F3"/>
    <w:rsid w:val="481FFE45"/>
    <w:rsid w:val="4820B98B"/>
    <w:rsid w:val="48212BD4"/>
    <w:rsid w:val="482495D8"/>
    <w:rsid w:val="4828B166"/>
    <w:rsid w:val="482CFF55"/>
    <w:rsid w:val="482EE35C"/>
    <w:rsid w:val="483B70A5"/>
    <w:rsid w:val="483C5898"/>
    <w:rsid w:val="483C8CEB"/>
    <w:rsid w:val="483D6585"/>
    <w:rsid w:val="484018E4"/>
    <w:rsid w:val="4841D064"/>
    <w:rsid w:val="4844CC8C"/>
    <w:rsid w:val="4845C3AA"/>
    <w:rsid w:val="48483140"/>
    <w:rsid w:val="48486096"/>
    <w:rsid w:val="484D5EFD"/>
    <w:rsid w:val="48512D33"/>
    <w:rsid w:val="48513E3F"/>
    <w:rsid w:val="48591EAD"/>
    <w:rsid w:val="485DC479"/>
    <w:rsid w:val="4860AC19"/>
    <w:rsid w:val="48620B99"/>
    <w:rsid w:val="4864B638"/>
    <w:rsid w:val="486680ED"/>
    <w:rsid w:val="48675756"/>
    <w:rsid w:val="48675FEA"/>
    <w:rsid w:val="4867E1F6"/>
    <w:rsid w:val="48691AE0"/>
    <w:rsid w:val="486A5800"/>
    <w:rsid w:val="486BDC27"/>
    <w:rsid w:val="486ECF86"/>
    <w:rsid w:val="48744D1B"/>
    <w:rsid w:val="48766D88"/>
    <w:rsid w:val="4878C42F"/>
    <w:rsid w:val="487A7984"/>
    <w:rsid w:val="487AD610"/>
    <w:rsid w:val="487C8473"/>
    <w:rsid w:val="48825BBD"/>
    <w:rsid w:val="48881A4B"/>
    <w:rsid w:val="488A4B4C"/>
    <w:rsid w:val="488B0EA3"/>
    <w:rsid w:val="488B3B13"/>
    <w:rsid w:val="48903F65"/>
    <w:rsid w:val="48940822"/>
    <w:rsid w:val="4897B9C9"/>
    <w:rsid w:val="489F7205"/>
    <w:rsid w:val="48A13519"/>
    <w:rsid w:val="48A17B07"/>
    <w:rsid w:val="48A3E0DA"/>
    <w:rsid w:val="48A806BD"/>
    <w:rsid w:val="48A887B3"/>
    <w:rsid w:val="48A8D6AB"/>
    <w:rsid w:val="48BBF9E0"/>
    <w:rsid w:val="48C2C316"/>
    <w:rsid w:val="48CA5BB4"/>
    <w:rsid w:val="48D58349"/>
    <w:rsid w:val="48D6D71A"/>
    <w:rsid w:val="48DC879D"/>
    <w:rsid w:val="48DCE753"/>
    <w:rsid w:val="48E53364"/>
    <w:rsid w:val="48E94FCB"/>
    <w:rsid w:val="48EADBB5"/>
    <w:rsid w:val="48EF85E5"/>
    <w:rsid w:val="48F01B96"/>
    <w:rsid w:val="48F19E40"/>
    <w:rsid w:val="48F1A2C3"/>
    <w:rsid w:val="48FCB503"/>
    <w:rsid w:val="49005A33"/>
    <w:rsid w:val="4900B256"/>
    <w:rsid w:val="49032F96"/>
    <w:rsid w:val="49089B27"/>
    <w:rsid w:val="4908BF54"/>
    <w:rsid w:val="490A256A"/>
    <w:rsid w:val="49124D4B"/>
    <w:rsid w:val="4913F173"/>
    <w:rsid w:val="49153C9C"/>
    <w:rsid w:val="4915D566"/>
    <w:rsid w:val="491C87B1"/>
    <w:rsid w:val="491DD5B9"/>
    <w:rsid w:val="491EC7FC"/>
    <w:rsid w:val="4922EDA7"/>
    <w:rsid w:val="4925216D"/>
    <w:rsid w:val="49259D68"/>
    <w:rsid w:val="49283EA5"/>
    <w:rsid w:val="492849A3"/>
    <w:rsid w:val="49288AF6"/>
    <w:rsid w:val="492BE15A"/>
    <w:rsid w:val="493379BE"/>
    <w:rsid w:val="49390F14"/>
    <w:rsid w:val="493A9058"/>
    <w:rsid w:val="49415A27"/>
    <w:rsid w:val="49421A59"/>
    <w:rsid w:val="49433FF5"/>
    <w:rsid w:val="4945722E"/>
    <w:rsid w:val="49465E9E"/>
    <w:rsid w:val="4946E188"/>
    <w:rsid w:val="494A5A64"/>
    <w:rsid w:val="494AC8E2"/>
    <w:rsid w:val="4956507A"/>
    <w:rsid w:val="4958184F"/>
    <w:rsid w:val="49587AC3"/>
    <w:rsid w:val="4959FCA9"/>
    <w:rsid w:val="495A8BC8"/>
    <w:rsid w:val="495C195E"/>
    <w:rsid w:val="495D011F"/>
    <w:rsid w:val="495FB612"/>
    <w:rsid w:val="4960F3E8"/>
    <w:rsid w:val="49696D3E"/>
    <w:rsid w:val="496C4976"/>
    <w:rsid w:val="496D6BDA"/>
    <w:rsid w:val="496DD63B"/>
    <w:rsid w:val="496DE7FE"/>
    <w:rsid w:val="4972B928"/>
    <w:rsid w:val="4978BC77"/>
    <w:rsid w:val="497E4574"/>
    <w:rsid w:val="4985FEDA"/>
    <w:rsid w:val="4986069C"/>
    <w:rsid w:val="4986240B"/>
    <w:rsid w:val="49884210"/>
    <w:rsid w:val="4991C7D1"/>
    <w:rsid w:val="4992D2EA"/>
    <w:rsid w:val="49936F95"/>
    <w:rsid w:val="49953D74"/>
    <w:rsid w:val="499884F7"/>
    <w:rsid w:val="499C2173"/>
    <w:rsid w:val="49A2492F"/>
    <w:rsid w:val="49A43222"/>
    <w:rsid w:val="49A48730"/>
    <w:rsid w:val="49A55418"/>
    <w:rsid w:val="49AA46C9"/>
    <w:rsid w:val="49BA5803"/>
    <w:rsid w:val="49C16B39"/>
    <w:rsid w:val="49C6D98E"/>
    <w:rsid w:val="49C85043"/>
    <w:rsid w:val="49C8FDBD"/>
    <w:rsid w:val="49CB5715"/>
    <w:rsid w:val="49D2F757"/>
    <w:rsid w:val="49D818A3"/>
    <w:rsid w:val="49D9E2C6"/>
    <w:rsid w:val="49DA4B78"/>
    <w:rsid w:val="49DC7740"/>
    <w:rsid w:val="49E2CB51"/>
    <w:rsid w:val="49E36C86"/>
    <w:rsid w:val="49E3BB4C"/>
    <w:rsid w:val="49E718E5"/>
    <w:rsid w:val="49E899F7"/>
    <w:rsid w:val="49E96378"/>
    <w:rsid w:val="49EAD766"/>
    <w:rsid w:val="49EF4478"/>
    <w:rsid w:val="49F2348D"/>
    <w:rsid w:val="49F27A58"/>
    <w:rsid w:val="49F46C26"/>
    <w:rsid w:val="49F62C1A"/>
    <w:rsid w:val="49FB2F6B"/>
    <w:rsid w:val="49FD8195"/>
    <w:rsid w:val="49FE5A7A"/>
    <w:rsid w:val="49FFA4B2"/>
    <w:rsid w:val="4A06AFC8"/>
    <w:rsid w:val="4A06D37B"/>
    <w:rsid w:val="4A094EC7"/>
    <w:rsid w:val="4A1215D7"/>
    <w:rsid w:val="4A131BBD"/>
    <w:rsid w:val="4A151BCF"/>
    <w:rsid w:val="4A1E2E5C"/>
    <w:rsid w:val="4A1F7E8D"/>
    <w:rsid w:val="4A268078"/>
    <w:rsid w:val="4A2A2895"/>
    <w:rsid w:val="4A2C04FA"/>
    <w:rsid w:val="4A3328A4"/>
    <w:rsid w:val="4A339F05"/>
    <w:rsid w:val="4A395BF8"/>
    <w:rsid w:val="4A3B6A73"/>
    <w:rsid w:val="4A3D008D"/>
    <w:rsid w:val="4A3EA555"/>
    <w:rsid w:val="4A3F1B77"/>
    <w:rsid w:val="4A43B56A"/>
    <w:rsid w:val="4A4468E1"/>
    <w:rsid w:val="4A4BBA8C"/>
    <w:rsid w:val="4A4E9088"/>
    <w:rsid w:val="4A600ADC"/>
    <w:rsid w:val="4A611608"/>
    <w:rsid w:val="4A6122BE"/>
    <w:rsid w:val="4A615523"/>
    <w:rsid w:val="4A650593"/>
    <w:rsid w:val="4A6E2A18"/>
    <w:rsid w:val="4A6EF3DA"/>
    <w:rsid w:val="4A7595E3"/>
    <w:rsid w:val="4A780253"/>
    <w:rsid w:val="4A7A7CDB"/>
    <w:rsid w:val="4A83CAC9"/>
    <w:rsid w:val="4A8B03B5"/>
    <w:rsid w:val="4A8C1EE4"/>
    <w:rsid w:val="4A8EA13E"/>
    <w:rsid w:val="4A941E38"/>
    <w:rsid w:val="4A987C17"/>
    <w:rsid w:val="4AA36288"/>
    <w:rsid w:val="4AA495DE"/>
    <w:rsid w:val="4AA776C7"/>
    <w:rsid w:val="4AAA5D86"/>
    <w:rsid w:val="4AADE660"/>
    <w:rsid w:val="4AAE2D03"/>
    <w:rsid w:val="4AB2C528"/>
    <w:rsid w:val="4AB3A5BC"/>
    <w:rsid w:val="4AB89E4C"/>
    <w:rsid w:val="4ABBAA25"/>
    <w:rsid w:val="4ABCA1F9"/>
    <w:rsid w:val="4ABF3520"/>
    <w:rsid w:val="4AC03375"/>
    <w:rsid w:val="4AC680E1"/>
    <w:rsid w:val="4AC6FAEB"/>
    <w:rsid w:val="4AC8C354"/>
    <w:rsid w:val="4ACA0D58"/>
    <w:rsid w:val="4ACF158D"/>
    <w:rsid w:val="4ACF17B4"/>
    <w:rsid w:val="4AD25969"/>
    <w:rsid w:val="4AD46517"/>
    <w:rsid w:val="4AD61936"/>
    <w:rsid w:val="4AD71493"/>
    <w:rsid w:val="4AD76452"/>
    <w:rsid w:val="4ADB7E2D"/>
    <w:rsid w:val="4ADD37C9"/>
    <w:rsid w:val="4AE07CD3"/>
    <w:rsid w:val="4AE1863E"/>
    <w:rsid w:val="4AE2EB80"/>
    <w:rsid w:val="4AE53E1C"/>
    <w:rsid w:val="4AEA2366"/>
    <w:rsid w:val="4AEAD2C0"/>
    <w:rsid w:val="4AEB299B"/>
    <w:rsid w:val="4AEDED73"/>
    <w:rsid w:val="4AEE1065"/>
    <w:rsid w:val="4AEFABC9"/>
    <w:rsid w:val="4AF9A2DA"/>
    <w:rsid w:val="4AF9FA1A"/>
    <w:rsid w:val="4AFD5049"/>
    <w:rsid w:val="4AFD8F36"/>
    <w:rsid w:val="4AFECD2B"/>
    <w:rsid w:val="4B012699"/>
    <w:rsid w:val="4B013021"/>
    <w:rsid w:val="4B02DC03"/>
    <w:rsid w:val="4B06ACBD"/>
    <w:rsid w:val="4B06D20E"/>
    <w:rsid w:val="4B0AEE99"/>
    <w:rsid w:val="4B0B7C8A"/>
    <w:rsid w:val="4B149E54"/>
    <w:rsid w:val="4B1832BD"/>
    <w:rsid w:val="4B1A3ECB"/>
    <w:rsid w:val="4B1C1098"/>
    <w:rsid w:val="4B235106"/>
    <w:rsid w:val="4B253EFD"/>
    <w:rsid w:val="4B2A6C84"/>
    <w:rsid w:val="4B2CE8FD"/>
    <w:rsid w:val="4B34A765"/>
    <w:rsid w:val="4B383ADD"/>
    <w:rsid w:val="4B38D9C6"/>
    <w:rsid w:val="4B39DB5F"/>
    <w:rsid w:val="4B3C8955"/>
    <w:rsid w:val="4B42E9C3"/>
    <w:rsid w:val="4B4579C9"/>
    <w:rsid w:val="4B4A6AC9"/>
    <w:rsid w:val="4B4BE090"/>
    <w:rsid w:val="4B4C09F3"/>
    <w:rsid w:val="4B4C5EF5"/>
    <w:rsid w:val="4B51A79B"/>
    <w:rsid w:val="4B51FE5B"/>
    <w:rsid w:val="4B55C7F7"/>
    <w:rsid w:val="4B5BE868"/>
    <w:rsid w:val="4B5E7B12"/>
    <w:rsid w:val="4B60461F"/>
    <w:rsid w:val="4B6919E4"/>
    <w:rsid w:val="4B6C795A"/>
    <w:rsid w:val="4B773F69"/>
    <w:rsid w:val="4B775D0D"/>
    <w:rsid w:val="4B78D817"/>
    <w:rsid w:val="4B7FE980"/>
    <w:rsid w:val="4B8260EC"/>
    <w:rsid w:val="4B85580A"/>
    <w:rsid w:val="4B95C066"/>
    <w:rsid w:val="4B95E6CA"/>
    <w:rsid w:val="4B96763E"/>
    <w:rsid w:val="4B96DFB2"/>
    <w:rsid w:val="4B9A1A50"/>
    <w:rsid w:val="4B9D3B83"/>
    <w:rsid w:val="4B9E0DCD"/>
    <w:rsid w:val="4BA26BDA"/>
    <w:rsid w:val="4BA42346"/>
    <w:rsid w:val="4BA89B35"/>
    <w:rsid w:val="4BB210BA"/>
    <w:rsid w:val="4BB7708B"/>
    <w:rsid w:val="4BB79B94"/>
    <w:rsid w:val="4BC10BFE"/>
    <w:rsid w:val="4BC74FA8"/>
    <w:rsid w:val="4BC7A5BE"/>
    <w:rsid w:val="4BC8DF9F"/>
    <w:rsid w:val="4BCA2C8F"/>
    <w:rsid w:val="4BCF8A55"/>
    <w:rsid w:val="4BD278C0"/>
    <w:rsid w:val="4BD583CB"/>
    <w:rsid w:val="4BDA3DD7"/>
    <w:rsid w:val="4BDF6592"/>
    <w:rsid w:val="4BE0DB5B"/>
    <w:rsid w:val="4BE1BB46"/>
    <w:rsid w:val="4BE235B2"/>
    <w:rsid w:val="4BE2952A"/>
    <w:rsid w:val="4BE31523"/>
    <w:rsid w:val="4BE4EE22"/>
    <w:rsid w:val="4BE66798"/>
    <w:rsid w:val="4BE78912"/>
    <w:rsid w:val="4BEC5502"/>
    <w:rsid w:val="4BEFECCE"/>
    <w:rsid w:val="4BF91439"/>
    <w:rsid w:val="4BFD217B"/>
    <w:rsid w:val="4BFF22FB"/>
    <w:rsid w:val="4C02F19F"/>
    <w:rsid w:val="4C0A083D"/>
    <w:rsid w:val="4C0BC00A"/>
    <w:rsid w:val="4C1201A2"/>
    <w:rsid w:val="4C1427D4"/>
    <w:rsid w:val="4C17A099"/>
    <w:rsid w:val="4C190988"/>
    <w:rsid w:val="4C201414"/>
    <w:rsid w:val="4C22B558"/>
    <w:rsid w:val="4C2475BE"/>
    <w:rsid w:val="4C24C614"/>
    <w:rsid w:val="4C25147C"/>
    <w:rsid w:val="4C267AE9"/>
    <w:rsid w:val="4C27D4A4"/>
    <w:rsid w:val="4C28D741"/>
    <w:rsid w:val="4C2A5BD8"/>
    <w:rsid w:val="4C2B5818"/>
    <w:rsid w:val="4C2D5703"/>
    <w:rsid w:val="4C2D9229"/>
    <w:rsid w:val="4C3214E1"/>
    <w:rsid w:val="4C3546A4"/>
    <w:rsid w:val="4C35E05E"/>
    <w:rsid w:val="4C372041"/>
    <w:rsid w:val="4C3A2123"/>
    <w:rsid w:val="4C3ACFDB"/>
    <w:rsid w:val="4C3C8925"/>
    <w:rsid w:val="4C409839"/>
    <w:rsid w:val="4C421F86"/>
    <w:rsid w:val="4C424C9E"/>
    <w:rsid w:val="4C43B1BA"/>
    <w:rsid w:val="4C44AD1F"/>
    <w:rsid w:val="4C44DA1D"/>
    <w:rsid w:val="4C453B1A"/>
    <w:rsid w:val="4C4751F9"/>
    <w:rsid w:val="4C4CBF2D"/>
    <w:rsid w:val="4C565D48"/>
    <w:rsid w:val="4C57BF62"/>
    <w:rsid w:val="4C59D47A"/>
    <w:rsid w:val="4C60A1F4"/>
    <w:rsid w:val="4C6123A2"/>
    <w:rsid w:val="4C670A61"/>
    <w:rsid w:val="4C672493"/>
    <w:rsid w:val="4C67CD3A"/>
    <w:rsid w:val="4C69BC39"/>
    <w:rsid w:val="4C6CB3C5"/>
    <w:rsid w:val="4C6EA6E7"/>
    <w:rsid w:val="4C7099E2"/>
    <w:rsid w:val="4C7438D1"/>
    <w:rsid w:val="4C768FE8"/>
    <w:rsid w:val="4C772E73"/>
    <w:rsid w:val="4C7B935D"/>
    <w:rsid w:val="4C7D5B87"/>
    <w:rsid w:val="4C7D6AE4"/>
    <w:rsid w:val="4C85D107"/>
    <w:rsid w:val="4C8B62FE"/>
    <w:rsid w:val="4C8EBA27"/>
    <w:rsid w:val="4C910768"/>
    <w:rsid w:val="4C96A3BC"/>
    <w:rsid w:val="4C979962"/>
    <w:rsid w:val="4CA61293"/>
    <w:rsid w:val="4CA62744"/>
    <w:rsid w:val="4CB04107"/>
    <w:rsid w:val="4CB10C3E"/>
    <w:rsid w:val="4CB2A22A"/>
    <w:rsid w:val="4CB2E6EC"/>
    <w:rsid w:val="4CB563F3"/>
    <w:rsid w:val="4CB56CB1"/>
    <w:rsid w:val="4CB56FD7"/>
    <w:rsid w:val="4CB8B736"/>
    <w:rsid w:val="4CBCBA0A"/>
    <w:rsid w:val="4CC479F2"/>
    <w:rsid w:val="4CC4D09D"/>
    <w:rsid w:val="4CC4F491"/>
    <w:rsid w:val="4CC8BABC"/>
    <w:rsid w:val="4CC8F994"/>
    <w:rsid w:val="4CCA6702"/>
    <w:rsid w:val="4CD0F7E4"/>
    <w:rsid w:val="4CD563A4"/>
    <w:rsid w:val="4CD6217E"/>
    <w:rsid w:val="4CD785CC"/>
    <w:rsid w:val="4CD94B73"/>
    <w:rsid w:val="4CDBFB4C"/>
    <w:rsid w:val="4CE2A636"/>
    <w:rsid w:val="4CE427C2"/>
    <w:rsid w:val="4CE93D0B"/>
    <w:rsid w:val="4CEE8DEB"/>
    <w:rsid w:val="4CF45FAC"/>
    <w:rsid w:val="4CF49D66"/>
    <w:rsid w:val="4CF6F0A0"/>
    <w:rsid w:val="4CF6F0D3"/>
    <w:rsid w:val="4CF95F4C"/>
    <w:rsid w:val="4CFE5D8A"/>
    <w:rsid w:val="4CFED7FD"/>
    <w:rsid w:val="4D00561F"/>
    <w:rsid w:val="4D0A3335"/>
    <w:rsid w:val="4D14A9C1"/>
    <w:rsid w:val="4D1B4CED"/>
    <w:rsid w:val="4D1DE577"/>
    <w:rsid w:val="4D20D664"/>
    <w:rsid w:val="4D22204A"/>
    <w:rsid w:val="4D239ABA"/>
    <w:rsid w:val="4D2972F0"/>
    <w:rsid w:val="4D29AB66"/>
    <w:rsid w:val="4D2B55B7"/>
    <w:rsid w:val="4D2F1DB6"/>
    <w:rsid w:val="4D2F38D6"/>
    <w:rsid w:val="4D3142F6"/>
    <w:rsid w:val="4D3398C0"/>
    <w:rsid w:val="4D344A33"/>
    <w:rsid w:val="4D37A3B4"/>
    <w:rsid w:val="4D3FBD95"/>
    <w:rsid w:val="4D42AC1A"/>
    <w:rsid w:val="4D441C2A"/>
    <w:rsid w:val="4D451CDA"/>
    <w:rsid w:val="4D451D31"/>
    <w:rsid w:val="4D461928"/>
    <w:rsid w:val="4D47202C"/>
    <w:rsid w:val="4D47F914"/>
    <w:rsid w:val="4D48A811"/>
    <w:rsid w:val="4D4B88DE"/>
    <w:rsid w:val="4D4B926A"/>
    <w:rsid w:val="4D4F6511"/>
    <w:rsid w:val="4D514223"/>
    <w:rsid w:val="4D527B9A"/>
    <w:rsid w:val="4D536A10"/>
    <w:rsid w:val="4D5DE6BC"/>
    <w:rsid w:val="4D630097"/>
    <w:rsid w:val="4D6602C4"/>
    <w:rsid w:val="4D67389B"/>
    <w:rsid w:val="4D685363"/>
    <w:rsid w:val="4D6A5711"/>
    <w:rsid w:val="4D6C4BAC"/>
    <w:rsid w:val="4D6DDC7F"/>
    <w:rsid w:val="4D70078F"/>
    <w:rsid w:val="4D7BA370"/>
    <w:rsid w:val="4D83CA98"/>
    <w:rsid w:val="4D90D06E"/>
    <w:rsid w:val="4D924494"/>
    <w:rsid w:val="4D95E520"/>
    <w:rsid w:val="4D9653B0"/>
    <w:rsid w:val="4D96E3F2"/>
    <w:rsid w:val="4D973F20"/>
    <w:rsid w:val="4D977BB9"/>
    <w:rsid w:val="4D9C6B96"/>
    <w:rsid w:val="4DA21F70"/>
    <w:rsid w:val="4DA6D5B7"/>
    <w:rsid w:val="4DA73069"/>
    <w:rsid w:val="4DA7D391"/>
    <w:rsid w:val="4DA7D493"/>
    <w:rsid w:val="4DA89FEB"/>
    <w:rsid w:val="4DACCFE0"/>
    <w:rsid w:val="4DB040EC"/>
    <w:rsid w:val="4DB0D87F"/>
    <w:rsid w:val="4DB160B8"/>
    <w:rsid w:val="4DB247E4"/>
    <w:rsid w:val="4DBF4EDB"/>
    <w:rsid w:val="4DC0D474"/>
    <w:rsid w:val="4DC1B330"/>
    <w:rsid w:val="4DC47291"/>
    <w:rsid w:val="4DC54977"/>
    <w:rsid w:val="4DC907BD"/>
    <w:rsid w:val="4DCFEA5B"/>
    <w:rsid w:val="4DD08753"/>
    <w:rsid w:val="4DD63560"/>
    <w:rsid w:val="4DD8F6CF"/>
    <w:rsid w:val="4DDB51F6"/>
    <w:rsid w:val="4DDC2692"/>
    <w:rsid w:val="4DDC9BFE"/>
    <w:rsid w:val="4DDEC6C0"/>
    <w:rsid w:val="4DDFD192"/>
    <w:rsid w:val="4DE08DE9"/>
    <w:rsid w:val="4DF0BDA3"/>
    <w:rsid w:val="4DF75951"/>
    <w:rsid w:val="4DF7C014"/>
    <w:rsid w:val="4E046D17"/>
    <w:rsid w:val="4E04C499"/>
    <w:rsid w:val="4E0F08FE"/>
    <w:rsid w:val="4E14F644"/>
    <w:rsid w:val="4E17FE29"/>
    <w:rsid w:val="4E2050CE"/>
    <w:rsid w:val="4E238AC6"/>
    <w:rsid w:val="4E23F1E3"/>
    <w:rsid w:val="4E28A98E"/>
    <w:rsid w:val="4E2DE3D2"/>
    <w:rsid w:val="4E2E1A95"/>
    <w:rsid w:val="4E32ED44"/>
    <w:rsid w:val="4E344C50"/>
    <w:rsid w:val="4E389F6B"/>
    <w:rsid w:val="4E3ADE71"/>
    <w:rsid w:val="4E3D0E3F"/>
    <w:rsid w:val="4E3EDC21"/>
    <w:rsid w:val="4E41DE81"/>
    <w:rsid w:val="4E41E26A"/>
    <w:rsid w:val="4E428CFD"/>
    <w:rsid w:val="4E4A51CB"/>
    <w:rsid w:val="4E4ABE43"/>
    <w:rsid w:val="4E52A819"/>
    <w:rsid w:val="4E52C934"/>
    <w:rsid w:val="4E57549E"/>
    <w:rsid w:val="4E57ED5E"/>
    <w:rsid w:val="4E5E4105"/>
    <w:rsid w:val="4E60810C"/>
    <w:rsid w:val="4E610A59"/>
    <w:rsid w:val="4E6C5DBC"/>
    <w:rsid w:val="4E6CD840"/>
    <w:rsid w:val="4E6D2B95"/>
    <w:rsid w:val="4E6F9229"/>
    <w:rsid w:val="4E735256"/>
    <w:rsid w:val="4E7534E0"/>
    <w:rsid w:val="4E77902B"/>
    <w:rsid w:val="4E792787"/>
    <w:rsid w:val="4E7C6FAE"/>
    <w:rsid w:val="4E847891"/>
    <w:rsid w:val="4E848CA1"/>
    <w:rsid w:val="4E890840"/>
    <w:rsid w:val="4E89C723"/>
    <w:rsid w:val="4E8A003E"/>
    <w:rsid w:val="4E8F1FAB"/>
    <w:rsid w:val="4E9FBF36"/>
    <w:rsid w:val="4EA0D1AD"/>
    <w:rsid w:val="4EA4764C"/>
    <w:rsid w:val="4EA6AF06"/>
    <w:rsid w:val="4EAC96FC"/>
    <w:rsid w:val="4EAFEEE7"/>
    <w:rsid w:val="4EB47A58"/>
    <w:rsid w:val="4EB6F4F3"/>
    <w:rsid w:val="4EBA0E5B"/>
    <w:rsid w:val="4EBE8A7B"/>
    <w:rsid w:val="4EC3342C"/>
    <w:rsid w:val="4EC64D41"/>
    <w:rsid w:val="4EC775C2"/>
    <w:rsid w:val="4ECB8A87"/>
    <w:rsid w:val="4ECE5175"/>
    <w:rsid w:val="4ED825FF"/>
    <w:rsid w:val="4ED82BEC"/>
    <w:rsid w:val="4EDD3290"/>
    <w:rsid w:val="4EE7AC02"/>
    <w:rsid w:val="4EEF7EB9"/>
    <w:rsid w:val="4EF0F73F"/>
    <w:rsid w:val="4EF1DC27"/>
    <w:rsid w:val="4EF52E9C"/>
    <w:rsid w:val="4EF569A8"/>
    <w:rsid w:val="4EF721A3"/>
    <w:rsid w:val="4EF78AB5"/>
    <w:rsid w:val="4EF9C6D3"/>
    <w:rsid w:val="4F0151AD"/>
    <w:rsid w:val="4F023E7B"/>
    <w:rsid w:val="4F04A667"/>
    <w:rsid w:val="4F07FBD3"/>
    <w:rsid w:val="4F094684"/>
    <w:rsid w:val="4F0A2E3F"/>
    <w:rsid w:val="4F0C67F6"/>
    <w:rsid w:val="4F0CAE38"/>
    <w:rsid w:val="4F0E4B2B"/>
    <w:rsid w:val="4F117FAD"/>
    <w:rsid w:val="4F148216"/>
    <w:rsid w:val="4F1922BB"/>
    <w:rsid w:val="4F1A4AA2"/>
    <w:rsid w:val="4F1E0726"/>
    <w:rsid w:val="4F2BA1F9"/>
    <w:rsid w:val="4F30A548"/>
    <w:rsid w:val="4F367E4A"/>
    <w:rsid w:val="4F3E62BD"/>
    <w:rsid w:val="4F3EC01A"/>
    <w:rsid w:val="4F414917"/>
    <w:rsid w:val="4F454945"/>
    <w:rsid w:val="4F46FCD0"/>
    <w:rsid w:val="4F4B1C4C"/>
    <w:rsid w:val="4F533C32"/>
    <w:rsid w:val="4F59A4D3"/>
    <w:rsid w:val="4F5A4450"/>
    <w:rsid w:val="4F5A586F"/>
    <w:rsid w:val="4F5A67AE"/>
    <w:rsid w:val="4F5B0DA6"/>
    <w:rsid w:val="4F5D0FE6"/>
    <w:rsid w:val="4F5D8554"/>
    <w:rsid w:val="4F653E4D"/>
    <w:rsid w:val="4F6AB434"/>
    <w:rsid w:val="4F6D16FE"/>
    <w:rsid w:val="4F6E501A"/>
    <w:rsid w:val="4F6EB767"/>
    <w:rsid w:val="4F6EE7B4"/>
    <w:rsid w:val="4F7483C3"/>
    <w:rsid w:val="4F792BF6"/>
    <w:rsid w:val="4F7BC1E4"/>
    <w:rsid w:val="4F7D8277"/>
    <w:rsid w:val="4F809EC0"/>
    <w:rsid w:val="4F82DD6D"/>
    <w:rsid w:val="4F851369"/>
    <w:rsid w:val="4F8FFAC9"/>
    <w:rsid w:val="4F97E7AE"/>
    <w:rsid w:val="4F9978A2"/>
    <w:rsid w:val="4F9AF8EF"/>
    <w:rsid w:val="4FA0D93F"/>
    <w:rsid w:val="4FA6BF6E"/>
    <w:rsid w:val="4FA8246A"/>
    <w:rsid w:val="4FA86C47"/>
    <w:rsid w:val="4FB20546"/>
    <w:rsid w:val="4FB498E2"/>
    <w:rsid w:val="4FB6FC48"/>
    <w:rsid w:val="4FBA1587"/>
    <w:rsid w:val="4FC10D79"/>
    <w:rsid w:val="4FC52E00"/>
    <w:rsid w:val="4FC82480"/>
    <w:rsid w:val="4FCD6BB7"/>
    <w:rsid w:val="4FCE12FE"/>
    <w:rsid w:val="4FD00C36"/>
    <w:rsid w:val="4FD2768B"/>
    <w:rsid w:val="4FD39619"/>
    <w:rsid w:val="4FD9E7F9"/>
    <w:rsid w:val="4FDAD153"/>
    <w:rsid w:val="4FDE86D5"/>
    <w:rsid w:val="4FE1D99F"/>
    <w:rsid w:val="4FF398E3"/>
    <w:rsid w:val="4FF8C4FE"/>
    <w:rsid w:val="4FFA23FA"/>
    <w:rsid w:val="4FFE7177"/>
    <w:rsid w:val="5001AC19"/>
    <w:rsid w:val="50046E7B"/>
    <w:rsid w:val="500B97F1"/>
    <w:rsid w:val="5010E622"/>
    <w:rsid w:val="5011E099"/>
    <w:rsid w:val="50140415"/>
    <w:rsid w:val="5017FFA1"/>
    <w:rsid w:val="50193E3E"/>
    <w:rsid w:val="5019F47D"/>
    <w:rsid w:val="501A9C27"/>
    <w:rsid w:val="501DB32E"/>
    <w:rsid w:val="501F0520"/>
    <w:rsid w:val="5023AC35"/>
    <w:rsid w:val="5027C9DB"/>
    <w:rsid w:val="5028BB32"/>
    <w:rsid w:val="502946E3"/>
    <w:rsid w:val="502E0C53"/>
    <w:rsid w:val="503B2B3C"/>
    <w:rsid w:val="503EAA27"/>
    <w:rsid w:val="5041962C"/>
    <w:rsid w:val="5042183D"/>
    <w:rsid w:val="50466479"/>
    <w:rsid w:val="504B9B7B"/>
    <w:rsid w:val="5054EBF1"/>
    <w:rsid w:val="5055C5AE"/>
    <w:rsid w:val="50574032"/>
    <w:rsid w:val="5063B82E"/>
    <w:rsid w:val="50653A88"/>
    <w:rsid w:val="506846EF"/>
    <w:rsid w:val="506ACA18"/>
    <w:rsid w:val="506F57CC"/>
    <w:rsid w:val="5070D5CA"/>
    <w:rsid w:val="5071AD80"/>
    <w:rsid w:val="5071FC52"/>
    <w:rsid w:val="50773413"/>
    <w:rsid w:val="50775A69"/>
    <w:rsid w:val="507A21B7"/>
    <w:rsid w:val="507C7812"/>
    <w:rsid w:val="5080A067"/>
    <w:rsid w:val="50877E11"/>
    <w:rsid w:val="50924C08"/>
    <w:rsid w:val="5094C386"/>
    <w:rsid w:val="50958CF5"/>
    <w:rsid w:val="5096DB33"/>
    <w:rsid w:val="509A0FE6"/>
    <w:rsid w:val="509C3FB4"/>
    <w:rsid w:val="50A0758D"/>
    <w:rsid w:val="50A1A9BD"/>
    <w:rsid w:val="50A1C6EB"/>
    <w:rsid w:val="50A6B5C8"/>
    <w:rsid w:val="50A81CFC"/>
    <w:rsid w:val="50A8228E"/>
    <w:rsid w:val="50A9ED41"/>
    <w:rsid w:val="50AE3DB1"/>
    <w:rsid w:val="50AFE005"/>
    <w:rsid w:val="50B04CDC"/>
    <w:rsid w:val="50B0C8B0"/>
    <w:rsid w:val="50B4D75A"/>
    <w:rsid w:val="50B5BBFD"/>
    <w:rsid w:val="50B9D886"/>
    <w:rsid w:val="50BAC370"/>
    <w:rsid w:val="50BD0227"/>
    <w:rsid w:val="50C16A82"/>
    <w:rsid w:val="50CD945B"/>
    <w:rsid w:val="50D8321F"/>
    <w:rsid w:val="50D9E7DA"/>
    <w:rsid w:val="50DB6E50"/>
    <w:rsid w:val="50E51C29"/>
    <w:rsid w:val="50E593A6"/>
    <w:rsid w:val="50E724C7"/>
    <w:rsid w:val="50F4382A"/>
    <w:rsid w:val="50F6E8FB"/>
    <w:rsid w:val="5103C663"/>
    <w:rsid w:val="51056DB9"/>
    <w:rsid w:val="51079D44"/>
    <w:rsid w:val="51091CDA"/>
    <w:rsid w:val="510C1564"/>
    <w:rsid w:val="510EFD7C"/>
    <w:rsid w:val="51117EDC"/>
    <w:rsid w:val="511255C1"/>
    <w:rsid w:val="5115748D"/>
    <w:rsid w:val="511A5722"/>
    <w:rsid w:val="51203D97"/>
    <w:rsid w:val="512A131B"/>
    <w:rsid w:val="51301FCE"/>
    <w:rsid w:val="513AAB62"/>
    <w:rsid w:val="513AE5CE"/>
    <w:rsid w:val="5142414C"/>
    <w:rsid w:val="5148B88F"/>
    <w:rsid w:val="514B421F"/>
    <w:rsid w:val="514E5E14"/>
    <w:rsid w:val="51522FBA"/>
    <w:rsid w:val="5155ED5D"/>
    <w:rsid w:val="515A656F"/>
    <w:rsid w:val="515B71A6"/>
    <w:rsid w:val="515BD82C"/>
    <w:rsid w:val="51608A26"/>
    <w:rsid w:val="5161B6E4"/>
    <w:rsid w:val="51635084"/>
    <w:rsid w:val="51676570"/>
    <w:rsid w:val="51683E2B"/>
    <w:rsid w:val="5176025D"/>
    <w:rsid w:val="51799008"/>
    <w:rsid w:val="51828748"/>
    <w:rsid w:val="51845963"/>
    <w:rsid w:val="51852B9F"/>
    <w:rsid w:val="5189E6B4"/>
    <w:rsid w:val="518AA0A4"/>
    <w:rsid w:val="518B7C30"/>
    <w:rsid w:val="518E680D"/>
    <w:rsid w:val="518F2045"/>
    <w:rsid w:val="51927662"/>
    <w:rsid w:val="51937FE4"/>
    <w:rsid w:val="5195C935"/>
    <w:rsid w:val="519713C5"/>
    <w:rsid w:val="5198FA66"/>
    <w:rsid w:val="519AF29D"/>
    <w:rsid w:val="51A2D670"/>
    <w:rsid w:val="51A4533A"/>
    <w:rsid w:val="51A664F8"/>
    <w:rsid w:val="51A82338"/>
    <w:rsid w:val="51AAAAE9"/>
    <w:rsid w:val="51AF096F"/>
    <w:rsid w:val="51B3CD4E"/>
    <w:rsid w:val="51B6923D"/>
    <w:rsid w:val="51BEDC31"/>
    <w:rsid w:val="51C7B975"/>
    <w:rsid w:val="51C83AA5"/>
    <w:rsid w:val="51C86F1F"/>
    <w:rsid w:val="51CACEC9"/>
    <w:rsid w:val="51D21E54"/>
    <w:rsid w:val="51D3AB0F"/>
    <w:rsid w:val="51D498AC"/>
    <w:rsid w:val="51D51859"/>
    <w:rsid w:val="51D9B012"/>
    <w:rsid w:val="51DEE343"/>
    <w:rsid w:val="51E9A5D4"/>
    <w:rsid w:val="51EECDF1"/>
    <w:rsid w:val="51F2C9C1"/>
    <w:rsid w:val="51F41161"/>
    <w:rsid w:val="51FBDC4C"/>
    <w:rsid w:val="51FC1009"/>
    <w:rsid w:val="51FD7FD1"/>
    <w:rsid w:val="51FDA69C"/>
    <w:rsid w:val="51FF6015"/>
    <w:rsid w:val="52062F88"/>
    <w:rsid w:val="5206BFDE"/>
    <w:rsid w:val="520C811F"/>
    <w:rsid w:val="520EF880"/>
    <w:rsid w:val="5210E9B4"/>
    <w:rsid w:val="5215799E"/>
    <w:rsid w:val="5219218A"/>
    <w:rsid w:val="521F573C"/>
    <w:rsid w:val="521FBF69"/>
    <w:rsid w:val="5224B298"/>
    <w:rsid w:val="5224C6AC"/>
    <w:rsid w:val="52267907"/>
    <w:rsid w:val="52271AF7"/>
    <w:rsid w:val="5227FFB4"/>
    <w:rsid w:val="5228B663"/>
    <w:rsid w:val="522A4133"/>
    <w:rsid w:val="5233FEA5"/>
    <w:rsid w:val="52361D2E"/>
    <w:rsid w:val="523AF816"/>
    <w:rsid w:val="523E8046"/>
    <w:rsid w:val="523EBD5B"/>
    <w:rsid w:val="5242D086"/>
    <w:rsid w:val="5247C067"/>
    <w:rsid w:val="5248E938"/>
    <w:rsid w:val="5251D52B"/>
    <w:rsid w:val="52587AA5"/>
    <w:rsid w:val="5258BB27"/>
    <w:rsid w:val="525B6BEE"/>
    <w:rsid w:val="5264ED8D"/>
    <w:rsid w:val="526C9991"/>
    <w:rsid w:val="526E9B76"/>
    <w:rsid w:val="52712042"/>
    <w:rsid w:val="5275619A"/>
    <w:rsid w:val="5275E322"/>
    <w:rsid w:val="52766FDD"/>
    <w:rsid w:val="5276B25D"/>
    <w:rsid w:val="527C09B8"/>
    <w:rsid w:val="527DC0CA"/>
    <w:rsid w:val="528613C1"/>
    <w:rsid w:val="5288747C"/>
    <w:rsid w:val="52915045"/>
    <w:rsid w:val="5294EC3C"/>
    <w:rsid w:val="5295EC4B"/>
    <w:rsid w:val="529DF53F"/>
    <w:rsid w:val="52A32FB0"/>
    <w:rsid w:val="52A3B112"/>
    <w:rsid w:val="52A4DE64"/>
    <w:rsid w:val="52A77382"/>
    <w:rsid w:val="52ACCCB1"/>
    <w:rsid w:val="52AEDE2F"/>
    <w:rsid w:val="52B0F7A1"/>
    <w:rsid w:val="52B2A396"/>
    <w:rsid w:val="52B58FAD"/>
    <w:rsid w:val="52BB4E13"/>
    <w:rsid w:val="52C4CA98"/>
    <w:rsid w:val="52CBB2EE"/>
    <w:rsid w:val="52D8EE87"/>
    <w:rsid w:val="52D98022"/>
    <w:rsid w:val="52D9C678"/>
    <w:rsid w:val="52DAFEA6"/>
    <w:rsid w:val="52DFC293"/>
    <w:rsid w:val="52E24F12"/>
    <w:rsid w:val="52E35C28"/>
    <w:rsid w:val="52E844DC"/>
    <w:rsid w:val="52EA24CE"/>
    <w:rsid w:val="52EE9003"/>
    <w:rsid w:val="52EED01F"/>
    <w:rsid w:val="52EF4F24"/>
    <w:rsid w:val="52F2411A"/>
    <w:rsid w:val="52F4A003"/>
    <w:rsid w:val="52FD536E"/>
    <w:rsid w:val="52FE6C55"/>
    <w:rsid w:val="52FF91C2"/>
    <w:rsid w:val="52FFD488"/>
    <w:rsid w:val="5301F904"/>
    <w:rsid w:val="530AE34A"/>
    <w:rsid w:val="531D591D"/>
    <w:rsid w:val="531F5235"/>
    <w:rsid w:val="532585F8"/>
    <w:rsid w:val="5328BE67"/>
    <w:rsid w:val="532C27BC"/>
    <w:rsid w:val="532CF262"/>
    <w:rsid w:val="53312444"/>
    <w:rsid w:val="5331E5A2"/>
    <w:rsid w:val="533AC5B8"/>
    <w:rsid w:val="533EA095"/>
    <w:rsid w:val="533EDE08"/>
    <w:rsid w:val="533F114F"/>
    <w:rsid w:val="534467C7"/>
    <w:rsid w:val="5344FE74"/>
    <w:rsid w:val="534CB0C5"/>
    <w:rsid w:val="5358E43E"/>
    <w:rsid w:val="535AD758"/>
    <w:rsid w:val="535CF68F"/>
    <w:rsid w:val="535F0126"/>
    <w:rsid w:val="535FF569"/>
    <w:rsid w:val="53613F4C"/>
    <w:rsid w:val="5363135B"/>
    <w:rsid w:val="5364684D"/>
    <w:rsid w:val="5366ED56"/>
    <w:rsid w:val="5371C106"/>
    <w:rsid w:val="537292A8"/>
    <w:rsid w:val="5378D313"/>
    <w:rsid w:val="538338BB"/>
    <w:rsid w:val="538678B2"/>
    <w:rsid w:val="538681F6"/>
    <w:rsid w:val="5392C4EC"/>
    <w:rsid w:val="5392D681"/>
    <w:rsid w:val="5393ABFE"/>
    <w:rsid w:val="539423F4"/>
    <w:rsid w:val="539A6F8F"/>
    <w:rsid w:val="539AD45B"/>
    <w:rsid w:val="539BD333"/>
    <w:rsid w:val="539C0436"/>
    <w:rsid w:val="539C68C0"/>
    <w:rsid w:val="53A0DAD3"/>
    <w:rsid w:val="53A1EFD4"/>
    <w:rsid w:val="53A5EFAE"/>
    <w:rsid w:val="53AC1AC5"/>
    <w:rsid w:val="53B124D5"/>
    <w:rsid w:val="53B6EB02"/>
    <w:rsid w:val="53B9F524"/>
    <w:rsid w:val="53BA92AB"/>
    <w:rsid w:val="53BB2319"/>
    <w:rsid w:val="53BB95A7"/>
    <w:rsid w:val="53BC83EF"/>
    <w:rsid w:val="53BFAFCD"/>
    <w:rsid w:val="53C4238F"/>
    <w:rsid w:val="53CBCCF5"/>
    <w:rsid w:val="53CDBDCB"/>
    <w:rsid w:val="53CE0CB4"/>
    <w:rsid w:val="53CE2D75"/>
    <w:rsid w:val="53D2D45A"/>
    <w:rsid w:val="53D6358D"/>
    <w:rsid w:val="53D90CE6"/>
    <w:rsid w:val="53DB3E21"/>
    <w:rsid w:val="53DF1295"/>
    <w:rsid w:val="53DF4041"/>
    <w:rsid w:val="53E26548"/>
    <w:rsid w:val="53E95813"/>
    <w:rsid w:val="53EA6615"/>
    <w:rsid w:val="53F1344D"/>
    <w:rsid w:val="53F36214"/>
    <w:rsid w:val="53F7EC6F"/>
    <w:rsid w:val="53F94152"/>
    <w:rsid w:val="53F9923C"/>
    <w:rsid w:val="53FC9AD5"/>
    <w:rsid w:val="54064894"/>
    <w:rsid w:val="54091F33"/>
    <w:rsid w:val="5411F7F4"/>
    <w:rsid w:val="5417219B"/>
    <w:rsid w:val="541D2C5A"/>
    <w:rsid w:val="5427D232"/>
    <w:rsid w:val="5429AEFF"/>
    <w:rsid w:val="542A8249"/>
    <w:rsid w:val="54300B62"/>
    <w:rsid w:val="5434BAFB"/>
    <w:rsid w:val="54386086"/>
    <w:rsid w:val="543937E6"/>
    <w:rsid w:val="543C0B67"/>
    <w:rsid w:val="543F2E6E"/>
    <w:rsid w:val="5441EC66"/>
    <w:rsid w:val="5444BD65"/>
    <w:rsid w:val="5447D63E"/>
    <w:rsid w:val="544AB252"/>
    <w:rsid w:val="544D5093"/>
    <w:rsid w:val="54515FC8"/>
    <w:rsid w:val="5452A09D"/>
    <w:rsid w:val="54538AD8"/>
    <w:rsid w:val="54562916"/>
    <w:rsid w:val="54590119"/>
    <w:rsid w:val="545CC301"/>
    <w:rsid w:val="545DF4E4"/>
    <w:rsid w:val="545FD50D"/>
    <w:rsid w:val="54666D75"/>
    <w:rsid w:val="54667D3E"/>
    <w:rsid w:val="546714C9"/>
    <w:rsid w:val="5467BA09"/>
    <w:rsid w:val="5468D08D"/>
    <w:rsid w:val="5468E972"/>
    <w:rsid w:val="5469C8E8"/>
    <w:rsid w:val="5474F872"/>
    <w:rsid w:val="5475000D"/>
    <w:rsid w:val="5478CD1E"/>
    <w:rsid w:val="547A3453"/>
    <w:rsid w:val="547DD562"/>
    <w:rsid w:val="547F182A"/>
    <w:rsid w:val="54806E5D"/>
    <w:rsid w:val="54828B77"/>
    <w:rsid w:val="5494577D"/>
    <w:rsid w:val="5498F364"/>
    <w:rsid w:val="549DD033"/>
    <w:rsid w:val="54A2A730"/>
    <w:rsid w:val="54A40AA7"/>
    <w:rsid w:val="54A80394"/>
    <w:rsid w:val="54A80B6D"/>
    <w:rsid w:val="54A84068"/>
    <w:rsid w:val="54AABFB8"/>
    <w:rsid w:val="54AFB810"/>
    <w:rsid w:val="54B06B57"/>
    <w:rsid w:val="54B2102E"/>
    <w:rsid w:val="54B498B4"/>
    <w:rsid w:val="54BA3C83"/>
    <w:rsid w:val="54BA514B"/>
    <w:rsid w:val="54BC7152"/>
    <w:rsid w:val="54BD56EC"/>
    <w:rsid w:val="54C4A06F"/>
    <w:rsid w:val="54C6CADB"/>
    <w:rsid w:val="54C86BCB"/>
    <w:rsid w:val="54C8DCFE"/>
    <w:rsid w:val="54C93D55"/>
    <w:rsid w:val="54CAA4C5"/>
    <w:rsid w:val="54CD3EC8"/>
    <w:rsid w:val="54CF96CA"/>
    <w:rsid w:val="54D0110D"/>
    <w:rsid w:val="54D17124"/>
    <w:rsid w:val="54D446B8"/>
    <w:rsid w:val="54D4A0CD"/>
    <w:rsid w:val="54D7396C"/>
    <w:rsid w:val="54DFA6C1"/>
    <w:rsid w:val="54E489E1"/>
    <w:rsid w:val="54E8AAC9"/>
    <w:rsid w:val="54E981DA"/>
    <w:rsid w:val="54ED308D"/>
    <w:rsid w:val="54EF55C4"/>
    <w:rsid w:val="54F11E7A"/>
    <w:rsid w:val="54F393C9"/>
    <w:rsid w:val="54F3B4E9"/>
    <w:rsid w:val="54F4821A"/>
    <w:rsid w:val="54FCBB90"/>
    <w:rsid w:val="54FD3960"/>
    <w:rsid w:val="5500DD10"/>
    <w:rsid w:val="551FAD0E"/>
    <w:rsid w:val="5521B71B"/>
    <w:rsid w:val="55261BE0"/>
    <w:rsid w:val="552B9447"/>
    <w:rsid w:val="552C8EC3"/>
    <w:rsid w:val="5531FA02"/>
    <w:rsid w:val="5532BB6D"/>
    <w:rsid w:val="553C5E82"/>
    <w:rsid w:val="553D72C5"/>
    <w:rsid w:val="553DAC9C"/>
    <w:rsid w:val="553F3847"/>
    <w:rsid w:val="554316CA"/>
    <w:rsid w:val="554394D8"/>
    <w:rsid w:val="55446D37"/>
    <w:rsid w:val="5545EA40"/>
    <w:rsid w:val="5548943B"/>
    <w:rsid w:val="555132B1"/>
    <w:rsid w:val="555249ED"/>
    <w:rsid w:val="555482C2"/>
    <w:rsid w:val="5555ABAC"/>
    <w:rsid w:val="5555D609"/>
    <w:rsid w:val="555A03CE"/>
    <w:rsid w:val="556A951E"/>
    <w:rsid w:val="556B3602"/>
    <w:rsid w:val="55714F2C"/>
    <w:rsid w:val="5573B09B"/>
    <w:rsid w:val="55761E8A"/>
    <w:rsid w:val="55774F2F"/>
    <w:rsid w:val="55780A12"/>
    <w:rsid w:val="55797722"/>
    <w:rsid w:val="557C9684"/>
    <w:rsid w:val="557D3097"/>
    <w:rsid w:val="557F7970"/>
    <w:rsid w:val="55816C20"/>
    <w:rsid w:val="5582B7D7"/>
    <w:rsid w:val="5583330B"/>
    <w:rsid w:val="558B44CF"/>
    <w:rsid w:val="5590F9C5"/>
    <w:rsid w:val="55960CC4"/>
    <w:rsid w:val="559645A2"/>
    <w:rsid w:val="5597DA2C"/>
    <w:rsid w:val="55A29112"/>
    <w:rsid w:val="55A48AC3"/>
    <w:rsid w:val="55AE517D"/>
    <w:rsid w:val="55AF5E7F"/>
    <w:rsid w:val="55B15AA6"/>
    <w:rsid w:val="55B1B9E0"/>
    <w:rsid w:val="55B1FFBE"/>
    <w:rsid w:val="55B23AC0"/>
    <w:rsid w:val="55B719D8"/>
    <w:rsid w:val="55B8A397"/>
    <w:rsid w:val="55BB1BAC"/>
    <w:rsid w:val="55BE4F6F"/>
    <w:rsid w:val="55C0CA11"/>
    <w:rsid w:val="55C38C32"/>
    <w:rsid w:val="55C564BC"/>
    <w:rsid w:val="55CCF2C1"/>
    <w:rsid w:val="55CE9AF4"/>
    <w:rsid w:val="55D5121D"/>
    <w:rsid w:val="55D627E3"/>
    <w:rsid w:val="55D82756"/>
    <w:rsid w:val="55D88523"/>
    <w:rsid w:val="55D8D5EC"/>
    <w:rsid w:val="55E13B18"/>
    <w:rsid w:val="55E34422"/>
    <w:rsid w:val="55E80072"/>
    <w:rsid w:val="55EA43BC"/>
    <w:rsid w:val="55F20CF1"/>
    <w:rsid w:val="55FAE5ED"/>
    <w:rsid w:val="55FD79A8"/>
    <w:rsid w:val="55FFA31D"/>
    <w:rsid w:val="56013097"/>
    <w:rsid w:val="56063B74"/>
    <w:rsid w:val="5608CA2D"/>
    <w:rsid w:val="560EEFA4"/>
    <w:rsid w:val="5615182A"/>
    <w:rsid w:val="5615E890"/>
    <w:rsid w:val="5616DA77"/>
    <w:rsid w:val="561F5BC5"/>
    <w:rsid w:val="561F6600"/>
    <w:rsid w:val="561F9D5A"/>
    <w:rsid w:val="5620C5D3"/>
    <w:rsid w:val="56225239"/>
    <w:rsid w:val="5622C2DE"/>
    <w:rsid w:val="56236DE4"/>
    <w:rsid w:val="5627CD4A"/>
    <w:rsid w:val="5628A0F5"/>
    <w:rsid w:val="562D7747"/>
    <w:rsid w:val="562DC96F"/>
    <w:rsid w:val="5630B3B8"/>
    <w:rsid w:val="56364965"/>
    <w:rsid w:val="563B2D72"/>
    <w:rsid w:val="5640FDCE"/>
    <w:rsid w:val="564CF00E"/>
    <w:rsid w:val="564D3B56"/>
    <w:rsid w:val="5657DF10"/>
    <w:rsid w:val="5658273E"/>
    <w:rsid w:val="56599C83"/>
    <w:rsid w:val="565BDEBC"/>
    <w:rsid w:val="565C6796"/>
    <w:rsid w:val="565FB867"/>
    <w:rsid w:val="565FC89F"/>
    <w:rsid w:val="56630E46"/>
    <w:rsid w:val="56631DED"/>
    <w:rsid w:val="56649227"/>
    <w:rsid w:val="566C176A"/>
    <w:rsid w:val="566CADFB"/>
    <w:rsid w:val="566D55C8"/>
    <w:rsid w:val="566F4802"/>
    <w:rsid w:val="56700A60"/>
    <w:rsid w:val="567EF809"/>
    <w:rsid w:val="567F1F26"/>
    <w:rsid w:val="5680B2C4"/>
    <w:rsid w:val="5681B1DC"/>
    <w:rsid w:val="5683930A"/>
    <w:rsid w:val="568BE6D8"/>
    <w:rsid w:val="568BF2D0"/>
    <w:rsid w:val="56948DDB"/>
    <w:rsid w:val="5696B7F3"/>
    <w:rsid w:val="5697FC86"/>
    <w:rsid w:val="56A54459"/>
    <w:rsid w:val="56AFB7B4"/>
    <w:rsid w:val="56AFF8FE"/>
    <w:rsid w:val="56B1144B"/>
    <w:rsid w:val="56B7B919"/>
    <w:rsid w:val="56B8FC10"/>
    <w:rsid w:val="56BA47F9"/>
    <w:rsid w:val="56BCE2D2"/>
    <w:rsid w:val="56BD3DF7"/>
    <w:rsid w:val="56C22C0B"/>
    <w:rsid w:val="56C3B92A"/>
    <w:rsid w:val="56C52131"/>
    <w:rsid w:val="56C7AE41"/>
    <w:rsid w:val="56C9D81D"/>
    <w:rsid w:val="56D34386"/>
    <w:rsid w:val="56D45D46"/>
    <w:rsid w:val="56D592EB"/>
    <w:rsid w:val="56DDD542"/>
    <w:rsid w:val="56E0F172"/>
    <w:rsid w:val="56E277C2"/>
    <w:rsid w:val="56E34C11"/>
    <w:rsid w:val="56E56DF3"/>
    <w:rsid w:val="56E63CD9"/>
    <w:rsid w:val="56EE0EB7"/>
    <w:rsid w:val="56F0F94B"/>
    <w:rsid w:val="56F72A1A"/>
    <w:rsid w:val="56F92D4A"/>
    <w:rsid w:val="56FC7CEF"/>
    <w:rsid w:val="56FC831A"/>
    <w:rsid w:val="56FCDD3A"/>
    <w:rsid w:val="56FE9C3D"/>
    <w:rsid w:val="57038260"/>
    <w:rsid w:val="5703B7F7"/>
    <w:rsid w:val="5705B508"/>
    <w:rsid w:val="57062935"/>
    <w:rsid w:val="570A5517"/>
    <w:rsid w:val="570F29A0"/>
    <w:rsid w:val="57113976"/>
    <w:rsid w:val="571298A1"/>
    <w:rsid w:val="5717CC84"/>
    <w:rsid w:val="571AA25B"/>
    <w:rsid w:val="571C23D5"/>
    <w:rsid w:val="5720D268"/>
    <w:rsid w:val="5726E8DA"/>
    <w:rsid w:val="5727F03A"/>
    <w:rsid w:val="572D1686"/>
    <w:rsid w:val="572D44AE"/>
    <w:rsid w:val="572E9948"/>
    <w:rsid w:val="572FC1A5"/>
    <w:rsid w:val="57396495"/>
    <w:rsid w:val="5739E929"/>
    <w:rsid w:val="573DEF70"/>
    <w:rsid w:val="573E18C9"/>
    <w:rsid w:val="57456B48"/>
    <w:rsid w:val="5748750C"/>
    <w:rsid w:val="5749D85C"/>
    <w:rsid w:val="574C219F"/>
    <w:rsid w:val="574C5B27"/>
    <w:rsid w:val="574D852A"/>
    <w:rsid w:val="574FF4E0"/>
    <w:rsid w:val="57541ACB"/>
    <w:rsid w:val="57566D9E"/>
    <w:rsid w:val="575F0865"/>
    <w:rsid w:val="57605646"/>
    <w:rsid w:val="5763A7D2"/>
    <w:rsid w:val="5769DD9D"/>
    <w:rsid w:val="576EEEE1"/>
    <w:rsid w:val="577674DA"/>
    <w:rsid w:val="5778411E"/>
    <w:rsid w:val="577A3D45"/>
    <w:rsid w:val="577B252C"/>
    <w:rsid w:val="577C008B"/>
    <w:rsid w:val="577F7224"/>
    <w:rsid w:val="578432D9"/>
    <w:rsid w:val="5784A1AD"/>
    <w:rsid w:val="5784CCDC"/>
    <w:rsid w:val="5785793C"/>
    <w:rsid w:val="5786021C"/>
    <w:rsid w:val="578D0AF8"/>
    <w:rsid w:val="578D9FD0"/>
    <w:rsid w:val="578F9700"/>
    <w:rsid w:val="5797006C"/>
    <w:rsid w:val="5798F9F0"/>
    <w:rsid w:val="5799C60E"/>
    <w:rsid w:val="579ACD99"/>
    <w:rsid w:val="57A088F1"/>
    <w:rsid w:val="57A578ED"/>
    <w:rsid w:val="57AF876D"/>
    <w:rsid w:val="57AFD878"/>
    <w:rsid w:val="57B6BE37"/>
    <w:rsid w:val="57BB83D7"/>
    <w:rsid w:val="57C0A867"/>
    <w:rsid w:val="57C68BE5"/>
    <w:rsid w:val="57C7E71C"/>
    <w:rsid w:val="57CF9D80"/>
    <w:rsid w:val="57D796B3"/>
    <w:rsid w:val="57E23168"/>
    <w:rsid w:val="57E76827"/>
    <w:rsid w:val="57F37616"/>
    <w:rsid w:val="57F47D39"/>
    <w:rsid w:val="57F5F871"/>
    <w:rsid w:val="57F74579"/>
    <w:rsid w:val="57F795F6"/>
    <w:rsid w:val="57F9FA35"/>
    <w:rsid w:val="57FB126E"/>
    <w:rsid w:val="58013FFA"/>
    <w:rsid w:val="58043FF5"/>
    <w:rsid w:val="580765A8"/>
    <w:rsid w:val="5807A730"/>
    <w:rsid w:val="58084B2C"/>
    <w:rsid w:val="580990C2"/>
    <w:rsid w:val="5811B63F"/>
    <w:rsid w:val="5811C3F7"/>
    <w:rsid w:val="5812BE92"/>
    <w:rsid w:val="58150783"/>
    <w:rsid w:val="58174532"/>
    <w:rsid w:val="5818D6B3"/>
    <w:rsid w:val="581926D2"/>
    <w:rsid w:val="581C0356"/>
    <w:rsid w:val="581DC5D9"/>
    <w:rsid w:val="5826B34B"/>
    <w:rsid w:val="5827D852"/>
    <w:rsid w:val="5827DA66"/>
    <w:rsid w:val="58312945"/>
    <w:rsid w:val="5833F0F5"/>
    <w:rsid w:val="5834BEAB"/>
    <w:rsid w:val="58355DA9"/>
    <w:rsid w:val="583798A2"/>
    <w:rsid w:val="583A6706"/>
    <w:rsid w:val="583C9288"/>
    <w:rsid w:val="583FD57D"/>
    <w:rsid w:val="58414BBC"/>
    <w:rsid w:val="5843B4FE"/>
    <w:rsid w:val="58478900"/>
    <w:rsid w:val="584A9BCB"/>
    <w:rsid w:val="584AC2F9"/>
    <w:rsid w:val="584F12D1"/>
    <w:rsid w:val="584F580B"/>
    <w:rsid w:val="5850D0F7"/>
    <w:rsid w:val="5851AB24"/>
    <w:rsid w:val="5855A7F5"/>
    <w:rsid w:val="5858EFEE"/>
    <w:rsid w:val="585CD022"/>
    <w:rsid w:val="585D605A"/>
    <w:rsid w:val="58666A25"/>
    <w:rsid w:val="5869F6F3"/>
    <w:rsid w:val="5871F21F"/>
    <w:rsid w:val="587253A4"/>
    <w:rsid w:val="58732DC8"/>
    <w:rsid w:val="58772E42"/>
    <w:rsid w:val="5877E5BD"/>
    <w:rsid w:val="5881EC24"/>
    <w:rsid w:val="5882FB78"/>
    <w:rsid w:val="58866EFA"/>
    <w:rsid w:val="5886BB5F"/>
    <w:rsid w:val="588F52D7"/>
    <w:rsid w:val="58901F6C"/>
    <w:rsid w:val="58987DC6"/>
    <w:rsid w:val="589F256C"/>
    <w:rsid w:val="58A569BB"/>
    <w:rsid w:val="58ABDC3F"/>
    <w:rsid w:val="58ACE032"/>
    <w:rsid w:val="58AE3632"/>
    <w:rsid w:val="58B4A90A"/>
    <w:rsid w:val="58BBC467"/>
    <w:rsid w:val="58BDDBAD"/>
    <w:rsid w:val="58BE0835"/>
    <w:rsid w:val="58C9698A"/>
    <w:rsid w:val="58CE829B"/>
    <w:rsid w:val="58D04596"/>
    <w:rsid w:val="58D238A9"/>
    <w:rsid w:val="58D4038B"/>
    <w:rsid w:val="58D436E5"/>
    <w:rsid w:val="58D72BD1"/>
    <w:rsid w:val="58E1CF8D"/>
    <w:rsid w:val="58E28B2C"/>
    <w:rsid w:val="58E4E44B"/>
    <w:rsid w:val="58E7A309"/>
    <w:rsid w:val="58ED05C8"/>
    <w:rsid w:val="58F7DBC7"/>
    <w:rsid w:val="58FC6BB2"/>
    <w:rsid w:val="58FCAC51"/>
    <w:rsid w:val="58FEFB2B"/>
    <w:rsid w:val="5903D791"/>
    <w:rsid w:val="59062B0F"/>
    <w:rsid w:val="590852A9"/>
    <w:rsid w:val="590906BE"/>
    <w:rsid w:val="59094ECE"/>
    <w:rsid w:val="590C2AAA"/>
    <w:rsid w:val="590E2F55"/>
    <w:rsid w:val="590F715D"/>
    <w:rsid w:val="591AC9D4"/>
    <w:rsid w:val="59271E32"/>
    <w:rsid w:val="5928A4E7"/>
    <w:rsid w:val="5928A9B6"/>
    <w:rsid w:val="592973A6"/>
    <w:rsid w:val="5929A359"/>
    <w:rsid w:val="592B47D8"/>
    <w:rsid w:val="592D770A"/>
    <w:rsid w:val="593280AF"/>
    <w:rsid w:val="5933D82C"/>
    <w:rsid w:val="5934D041"/>
    <w:rsid w:val="59354195"/>
    <w:rsid w:val="5938D541"/>
    <w:rsid w:val="593A1F4D"/>
    <w:rsid w:val="593BB6BA"/>
    <w:rsid w:val="5940858D"/>
    <w:rsid w:val="59416A3B"/>
    <w:rsid w:val="5942BF77"/>
    <w:rsid w:val="59436B9B"/>
    <w:rsid w:val="5949A7A2"/>
    <w:rsid w:val="594AEBFC"/>
    <w:rsid w:val="594CA32D"/>
    <w:rsid w:val="594D1CFA"/>
    <w:rsid w:val="59537BA3"/>
    <w:rsid w:val="5953B7B5"/>
    <w:rsid w:val="595464AC"/>
    <w:rsid w:val="59588BD9"/>
    <w:rsid w:val="595EA4AC"/>
    <w:rsid w:val="595EC0BE"/>
    <w:rsid w:val="595F2316"/>
    <w:rsid w:val="5964C052"/>
    <w:rsid w:val="5964F995"/>
    <w:rsid w:val="59690A59"/>
    <w:rsid w:val="596A1F09"/>
    <w:rsid w:val="59706AF6"/>
    <w:rsid w:val="5970D73E"/>
    <w:rsid w:val="59749290"/>
    <w:rsid w:val="597C1A59"/>
    <w:rsid w:val="597CFA02"/>
    <w:rsid w:val="597F009C"/>
    <w:rsid w:val="5980D4F4"/>
    <w:rsid w:val="5983F849"/>
    <w:rsid w:val="5989F76F"/>
    <w:rsid w:val="598AC66C"/>
    <w:rsid w:val="59901417"/>
    <w:rsid w:val="5991574E"/>
    <w:rsid w:val="59919A55"/>
    <w:rsid w:val="599484AF"/>
    <w:rsid w:val="599D3861"/>
    <w:rsid w:val="599EDC59"/>
    <w:rsid w:val="59A000C0"/>
    <w:rsid w:val="59A4BD0A"/>
    <w:rsid w:val="59A5FBE9"/>
    <w:rsid w:val="59AD11F9"/>
    <w:rsid w:val="59B592BD"/>
    <w:rsid w:val="59B9F76A"/>
    <w:rsid w:val="59BB67EC"/>
    <w:rsid w:val="59BCBDF9"/>
    <w:rsid w:val="59C06DD8"/>
    <w:rsid w:val="59C119D4"/>
    <w:rsid w:val="59CE27D3"/>
    <w:rsid w:val="59D10BBF"/>
    <w:rsid w:val="59D44B20"/>
    <w:rsid w:val="59D7AC74"/>
    <w:rsid w:val="59D926DA"/>
    <w:rsid w:val="59D9BB4C"/>
    <w:rsid w:val="59DAFAD9"/>
    <w:rsid w:val="59DB3F94"/>
    <w:rsid w:val="59E0D093"/>
    <w:rsid w:val="59E122D0"/>
    <w:rsid w:val="59E3AB3E"/>
    <w:rsid w:val="59E5FAFD"/>
    <w:rsid w:val="59E80917"/>
    <w:rsid w:val="59E9B34E"/>
    <w:rsid w:val="59EA5C81"/>
    <w:rsid w:val="59EA5D7A"/>
    <w:rsid w:val="59EC3869"/>
    <w:rsid w:val="59EDAE0A"/>
    <w:rsid w:val="59EEE2FA"/>
    <w:rsid w:val="59EF8CA8"/>
    <w:rsid w:val="59F03F2B"/>
    <w:rsid w:val="59F078F7"/>
    <w:rsid w:val="59FDCDBD"/>
    <w:rsid w:val="59FE2F58"/>
    <w:rsid w:val="5A044593"/>
    <w:rsid w:val="5A04B61A"/>
    <w:rsid w:val="5A06BDBD"/>
    <w:rsid w:val="5A0C141B"/>
    <w:rsid w:val="5A0CCAB8"/>
    <w:rsid w:val="5A0E9C18"/>
    <w:rsid w:val="5A0EFFEB"/>
    <w:rsid w:val="5A0F8E45"/>
    <w:rsid w:val="5A120D50"/>
    <w:rsid w:val="5A13012F"/>
    <w:rsid w:val="5A1CA14F"/>
    <w:rsid w:val="5A232B44"/>
    <w:rsid w:val="5A2A5E63"/>
    <w:rsid w:val="5A2D3137"/>
    <w:rsid w:val="5A340B34"/>
    <w:rsid w:val="5A348A12"/>
    <w:rsid w:val="5A3AD198"/>
    <w:rsid w:val="5A3BF34D"/>
    <w:rsid w:val="5A3D9022"/>
    <w:rsid w:val="5A44264C"/>
    <w:rsid w:val="5A457BCC"/>
    <w:rsid w:val="5A478678"/>
    <w:rsid w:val="5A4C49EE"/>
    <w:rsid w:val="5A53EC98"/>
    <w:rsid w:val="5A58F3D5"/>
    <w:rsid w:val="5A5AFA8A"/>
    <w:rsid w:val="5A611C35"/>
    <w:rsid w:val="5A6564DF"/>
    <w:rsid w:val="5A67031A"/>
    <w:rsid w:val="5A6A29F5"/>
    <w:rsid w:val="5A6F768A"/>
    <w:rsid w:val="5A73065C"/>
    <w:rsid w:val="5A743784"/>
    <w:rsid w:val="5A823278"/>
    <w:rsid w:val="5A82FEA2"/>
    <w:rsid w:val="5A83695F"/>
    <w:rsid w:val="5A83EF83"/>
    <w:rsid w:val="5A84BA3A"/>
    <w:rsid w:val="5A86A400"/>
    <w:rsid w:val="5A89F130"/>
    <w:rsid w:val="5A8A9A97"/>
    <w:rsid w:val="5A8ACE81"/>
    <w:rsid w:val="5A8ECCA7"/>
    <w:rsid w:val="5A976E9D"/>
    <w:rsid w:val="5A99DE19"/>
    <w:rsid w:val="5A9C6FF6"/>
    <w:rsid w:val="5AA09AF8"/>
    <w:rsid w:val="5AA53999"/>
    <w:rsid w:val="5AAA4AAC"/>
    <w:rsid w:val="5AABCDB8"/>
    <w:rsid w:val="5AAD45B1"/>
    <w:rsid w:val="5AAE80CD"/>
    <w:rsid w:val="5AB27120"/>
    <w:rsid w:val="5AB4EA1C"/>
    <w:rsid w:val="5AB5AB3C"/>
    <w:rsid w:val="5AC0F64A"/>
    <w:rsid w:val="5AC58537"/>
    <w:rsid w:val="5ACB7C6B"/>
    <w:rsid w:val="5ACC81E9"/>
    <w:rsid w:val="5ACE5311"/>
    <w:rsid w:val="5AD372B9"/>
    <w:rsid w:val="5AD5B218"/>
    <w:rsid w:val="5ADD41C6"/>
    <w:rsid w:val="5ADD702E"/>
    <w:rsid w:val="5ADDA0CD"/>
    <w:rsid w:val="5AE2C436"/>
    <w:rsid w:val="5AE3A861"/>
    <w:rsid w:val="5AE8E7BC"/>
    <w:rsid w:val="5AEA9975"/>
    <w:rsid w:val="5AEC74DF"/>
    <w:rsid w:val="5AF3CCAB"/>
    <w:rsid w:val="5AF498AB"/>
    <w:rsid w:val="5AF6B876"/>
    <w:rsid w:val="5AF7D530"/>
    <w:rsid w:val="5AF7D8A0"/>
    <w:rsid w:val="5AFBBFBC"/>
    <w:rsid w:val="5AFC5C55"/>
    <w:rsid w:val="5B005C87"/>
    <w:rsid w:val="5B02E9E2"/>
    <w:rsid w:val="5B051F9F"/>
    <w:rsid w:val="5B0B43A1"/>
    <w:rsid w:val="5B0B6853"/>
    <w:rsid w:val="5B103B9D"/>
    <w:rsid w:val="5B15D024"/>
    <w:rsid w:val="5B18B53F"/>
    <w:rsid w:val="5B20265B"/>
    <w:rsid w:val="5B20D21E"/>
    <w:rsid w:val="5B223116"/>
    <w:rsid w:val="5B22EA47"/>
    <w:rsid w:val="5B236260"/>
    <w:rsid w:val="5B2A70D7"/>
    <w:rsid w:val="5B2DC8B3"/>
    <w:rsid w:val="5B2E0FD6"/>
    <w:rsid w:val="5B3047EE"/>
    <w:rsid w:val="5B311C9F"/>
    <w:rsid w:val="5B34D226"/>
    <w:rsid w:val="5B37BEDE"/>
    <w:rsid w:val="5B3B5CA7"/>
    <w:rsid w:val="5B3E803E"/>
    <w:rsid w:val="5B4194E2"/>
    <w:rsid w:val="5B427618"/>
    <w:rsid w:val="5B43677E"/>
    <w:rsid w:val="5B43F414"/>
    <w:rsid w:val="5B4DD5DD"/>
    <w:rsid w:val="5B4E2084"/>
    <w:rsid w:val="5B525936"/>
    <w:rsid w:val="5B550F0A"/>
    <w:rsid w:val="5B57852B"/>
    <w:rsid w:val="5B58079F"/>
    <w:rsid w:val="5B5CB4B8"/>
    <w:rsid w:val="5B602020"/>
    <w:rsid w:val="5B67A556"/>
    <w:rsid w:val="5B68352F"/>
    <w:rsid w:val="5B69A8F1"/>
    <w:rsid w:val="5B6E6CBC"/>
    <w:rsid w:val="5B73D404"/>
    <w:rsid w:val="5B747DF0"/>
    <w:rsid w:val="5B8284C9"/>
    <w:rsid w:val="5B83B2AF"/>
    <w:rsid w:val="5B85C50D"/>
    <w:rsid w:val="5B8BD1AF"/>
    <w:rsid w:val="5B9404C9"/>
    <w:rsid w:val="5B9CBD38"/>
    <w:rsid w:val="5B9EEDE0"/>
    <w:rsid w:val="5BA5D77E"/>
    <w:rsid w:val="5BA65F8A"/>
    <w:rsid w:val="5BA75615"/>
    <w:rsid w:val="5BA75F13"/>
    <w:rsid w:val="5BA78303"/>
    <w:rsid w:val="5BAAC6FF"/>
    <w:rsid w:val="5BABAA69"/>
    <w:rsid w:val="5BABEA72"/>
    <w:rsid w:val="5BAC2A7D"/>
    <w:rsid w:val="5BBE8D35"/>
    <w:rsid w:val="5BBF1EE1"/>
    <w:rsid w:val="5BC304B1"/>
    <w:rsid w:val="5BC3DE2C"/>
    <w:rsid w:val="5BC543D2"/>
    <w:rsid w:val="5BC5E69F"/>
    <w:rsid w:val="5BC7037E"/>
    <w:rsid w:val="5BC73B1F"/>
    <w:rsid w:val="5BC73FD7"/>
    <w:rsid w:val="5BC9212C"/>
    <w:rsid w:val="5BCA1360"/>
    <w:rsid w:val="5BCE67EF"/>
    <w:rsid w:val="5BCE7C8C"/>
    <w:rsid w:val="5BD66D25"/>
    <w:rsid w:val="5BDB0798"/>
    <w:rsid w:val="5BDBD0A5"/>
    <w:rsid w:val="5BDC5F50"/>
    <w:rsid w:val="5BE1672E"/>
    <w:rsid w:val="5BE1EE2F"/>
    <w:rsid w:val="5BEDA888"/>
    <w:rsid w:val="5BEEAA42"/>
    <w:rsid w:val="5BEEDFB6"/>
    <w:rsid w:val="5BF8C271"/>
    <w:rsid w:val="5BFA995E"/>
    <w:rsid w:val="5BFD88A5"/>
    <w:rsid w:val="5BFF7B7D"/>
    <w:rsid w:val="5BFFB5FD"/>
    <w:rsid w:val="5C0840C4"/>
    <w:rsid w:val="5C08663C"/>
    <w:rsid w:val="5C0A0DFE"/>
    <w:rsid w:val="5C0CA2B1"/>
    <w:rsid w:val="5C0E6F75"/>
    <w:rsid w:val="5C0F9213"/>
    <w:rsid w:val="5C10E9D4"/>
    <w:rsid w:val="5C1201B1"/>
    <w:rsid w:val="5C15072E"/>
    <w:rsid w:val="5C27A734"/>
    <w:rsid w:val="5C2A09B8"/>
    <w:rsid w:val="5C300D4C"/>
    <w:rsid w:val="5C30E4A2"/>
    <w:rsid w:val="5C364BCF"/>
    <w:rsid w:val="5C3A6B7F"/>
    <w:rsid w:val="5C3B6A53"/>
    <w:rsid w:val="5C3D845B"/>
    <w:rsid w:val="5C40B3F9"/>
    <w:rsid w:val="5C414AE5"/>
    <w:rsid w:val="5C44C99E"/>
    <w:rsid w:val="5C44D5AC"/>
    <w:rsid w:val="5C45862E"/>
    <w:rsid w:val="5C46F070"/>
    <w:rsid w:val="5C48ABBE"/>
    <w:rsid w:val="5C4A3D88"/>
    <w:rsid w:val="5C53DB3E"/>
    <w:rsid w:val="5C5533CB"/>
    <w:rsid w:val="5C582849"/>
    <w:rsid w:val="5C598C2F"/>
    <w:rsid w:val="5C6228C6"/>
    <w:rsid w:val="5C65D4AF"/>
    <w:rsid w:val="5C69AC0F"/>
    <w:rsid w:val="5C6AE4C9"/>
    <w:rsid w:val="5C6BEB18"/>
    <w:rsid w:val="5C6DDA8F"/>
    <w:rsid w:val="5C6E4435"/>
    <w:rsid w:val="5C71179F"/>
    <w:rsid w:val="5C7387D7"/>
    <w:rsid w:val="5C746329"/>
    <w:rsid w:val="5C7B8B68"/>
    <w:rsid w:val="5C7BAF4E"/>
    <w:rsid w:val="5C7BBFDD"/>
    <w:rsid w:val="5C7C72CA"/>
    <w:rsid w:val="5C7F1768"/>
    <w:rsid w:val="5C82FE64"/>
    <w:rsid w:val="5C8509E6"/>
    <w:rsid w:val="5C8896E9"/>
    <w:rsid w:val="5C8F7DA5"/>
    <w:rsid w:val="5C92EC84"/>
    <w:rsid w:val="5C955F00"/>
    <w:rsid w:val="5C9EBCEE"/>
    <w:rsid w:val="5C9FFB94"/>
    <w:rsid w:val="5CA4289A"/>
    <w:rsid w:val="5CA4C327"/>
    <w:rsid w:val="5CA5D6A8"/>
    <w:rsid w:val="5CA899B4"/>
    <w:rsid w:val="5CA9223A"/>
    <w:rsid w:val="5CAD846E"/>
    <w:rsid w:val="5CAE1E79"/>
    <w:rsid w:val="5CAE79AF"/>
    <w:rsid w:val="5CB4ECEF"/>
    <w:rsid w:val="5CB59E02"/>
    <w:rsid w:val="5CB67185"/>
    <w:rsid w:val="5CB95997"/>
    <w:rsid w:val="5CB9EDD2"/>
    <w:rsid w:val="5CC115AA"/>
    <w:rsid w:val="5CC2FD3E"/>
    <w:rsid w:val="5CC4A55B"/>
    <w:rsid w:val="5CC88EE1"/>
    <w:rsid w:val="5CC9E323"/>
    <w:rsid w:val="5CD3AFAC"/>
    <w:rsid w:val="5CD7034D"/>
    <w:rsid w:val="5CDA9B9B"/>
    <w:rsid w:val="5CDDDE54"/>
    <w:rsid w:val="5CDFCFC8"/>
    <w:rsid w:val="5CE2EDF2"/>
    <w:rsid w:val="5CE5719A"/>
    <w:rsid w:val="5CEC0AEE"/>
    <w:rsid w:val="5CEC36EB"/>
    <w:rsid w:val="5CF3B9C2"/>
    <w:rsid w:val="5CF3FA11"/>
    <w:rsid w:val="5CF8198C"/>
    <w:rsid w:val="5CF82969"/>
    <w:rsid w:val="5D0218CC"/>
    <w:rsid w:val="5D05DEF5"/>
    <w:rsid w:val="5D0ABCCB"/>
    <w:rsid w:val="5D0C9BDB"/>
    <w:rsid w:val="5D11DE6D"/>
    <w:rsid w:val="5D127F6D"/>
    <w:rsid w:val="5D14FFDD"/>
    <w:rsid w:val="5D18989D"/>
    <w:rsid w:val="5D1A2DAF"/>
    <w:rsid w:val="5D1F8CF4"/>
    <w:rsid w:val="5D232ED3"/>
    <w:rsid w:val="5D240D6D"/>
    <w:rsid w:val="5D250B5A"/>
    <w:rsid w:val="5D26713C"/>
    <w:rsid w:val="5D26C2FE"/>
    <w:rsid w:val="5D283E06"/>
    <w:rsid w:val="5D2D3B2B"/>
    <w:rsid w:val="5D2E4AF5"/>
    <w:rsid w:val="5D31FC84"/>
    <w:rsid w:val="5D3AE2B7"/>
    <w:rsid w:val="5D3F5F3D"/>
    <w:rsid w:val="5D404C61"/>
    <w:rsid w:val="5D471D43"/>
    <w:rsid w:val="5D4F8DC1"/>
    <w:rsid w:val="5D5EE1F8"/>
    <w:rsid w:val="5D635A01"/>
    <w:rsid w:val="5D6360E4"/>
    <w:rsid w:val="5D6878AA"/>
    <w:rsid w:val="5D6D3FA9"/>
    <w:rsid w:val="5D6F48C6"/>
    <w:rsid w:val="5D740355"/>
    <w:rsid w:val="5D74DD58"/>
    <w:rsid w:val="5D77911C"/>
    <w:rsid w:val="5D7BB6F0"/>
    <w:rsid w:val="5D7E7BB2"/>
    <w:rsid w:val="5D8139C9"/>
    <w:rsid w:val="5D81AE5E"/>
    <w:rsid w:val="5D827ABF"/>
    <w:rsid w:val="5D82D653"/>
    <w:rsid w:val="5D8308F9"/>
    <w:rsid w:val="5D871D20"/>
    <w:rsid w:val="5D9B70C3"/>
    <w:rsid w:val="5D9FBB5E"/>
    <w:rsid w:val="5DA01E33"/>
    <w:rsid w:val="5DA0E683"/>
    <w:rsid w:val="5DA3B021"/>
    <w:rsid w:val="5DA711B4"/>
    <w:rsid w:val="5DA7E9E0"/>
    <w:rsid w:val="5DA7EE20"/>
    <w:rsid w:val="5DAD9602"/>
    <w:rsid w:val="5DADB9A7"/>
    <w:rsid w:val="5DAED49F"/>
    <w:rsid w:val="5DB0D47F"/>
    <w:rsid w:val="5DB52352"/>
    <w:rsid w:val="5DC3687D"/>
    <w:rsid w:val="5DC3D176"/>
    <w:rsid w:val="5DC63A3C"/>
    <w:rsid w:val="5DC666FE"/>
    <w:rsid w:val="5DC6F19E"/>
    <w:rsid w:val="5DC732AE"/>
    <w:rsid w:val="5DC827E0"/>
    <w:rsid w:val="5DC938C6"/>
    <w:rsid w:val="5DCC5E2E"/>
    <w:rsid w:val="5DD98203"/>
    <w:rsid w:val="5DE11CE2"/>
    <w:rsid w:val="5DE2E3F5"/>
    <w:rsid w:val="5DE4046F"/>
    <w:rsid w:val="5DF13EBB"/>
    <w:rsid w:val="5DF23731"/>
    <w:rsid w:val="5DF2F8EF"/>
    <w:rsid w:val="5DF51E53"/>
    <w:rsid w:val="5DF72819"/>
    <w:rsid w:val="5DF97750"/>
    <w:rsid w:val="5DFB881F"/>
    <w:rsid w:val="5DFC7781"/>
    <w:rsid w:val="5E004247"/>
    <w:rsid w:val="5E05B1AF"/>
    <w:rsid w:val="5E05E227"/>
    <w:rsid w:val="5E06962F"/>
    <w:rsid w:val="5E088E5B"/>
    <w:rsid w:val="5E0CCAE5"/>
    <w:rsid w:val="5E0FEB3D"/>
    <w:rsid w:val="5E10C6AE"/>
    <w:rsid w:val="5E152ECD"/>
    <w:rsid w:val="5E15EE01"/>
    <w:rsid w:val="5E16BCE2"/>
    <w:rsid w:val="5E17F876"/>
    <w:rsid w:val="5E1F6BB8"/>
    <w:rsid w:val="5E28F99F"/>
    <w:rsid w:val="5E306515"/>
    <w:rsid w:val="5E307D6F"/>
    <w:rsid w:val="5E35C6BB"/>
    <w:rsid w:val="5E374C9F"/>
    <w:rsid w:val="5E38CEA6"/>
    <w:rsid w:val="5E3ADFCD"/>
    <w:rsid w:val="5E3C10CD"/>
    <w:rsid w:val="5E419066"/>
    <w:rsid w:val="5E457F50"/>
    <w:rsid w:val="5E4BE280"/>
    <w:rsid w:val="5E53B30D"/>
    <w:rsid w:val="5E58CE1F"/>
    <w:rsid w:val="5E5B5940"/>
    <w:rsid w:val="5E5F3644"/>
    <w:rsid w:val="5E608F71"/>
    <w:rsid w:val="5E60B4E8"/>
    <w:rsid w:val="5E69A4A7"/>
    <w:rsid w:val="5E6EB710"/>
    <w:rsid w:val="5E74EC51"/>
    <w:rsid w:val="5E7B46B6"/>
    <w:rsid w:val="5E7BE7FA"/>
    <w:rsid w:val="5E7DB970"/>
    <w:rsid w:val="5E85102C"/>
    <w:rsid w:val="5E857DA6"/>
    <w:rsid w:val="5E859DE2"/>
    <w:rsid w:val="5E85E5B0"/>
    <w:rsid w:val="5E88643B"/>
    <w:rsid w:val="5E90D446"/>
    <w:rsid w:val="5E927512"/>
    <w:rsid w:val="5E966AFB"/>
    <w:rsid w:val="5E9AA622"/>
    <w:rsid w:val="5E9F5E42"/>
    <w:rsid w:val="5EA3B046"/>
    <w:rsid w:val="5EA7BD43"/>
    <w:rsid w:val="5EAB50C9"/>
    <w:rsid w:val="5EAEB948"/>
    <w:rsid w:val="5EAFC8DF"/>
    <w:rsid w:val="5EB13173"/>
    <w:rsid w:val="5EB2D5FC"/>
    <w:rsid w:val="5EB68FDB"/>
    <w:rsid w:val="5EBB8554"/>
    <w:rsid w:val="5EC2424F"/>
    <w:rsid w:val="5EC63388"/>
    <w:rsid w:val="5EC64805"/>
    <w:rsid w:val="5EC7F9B6"/>
    <w:rsid w:val="5EC8BA88"/>
    <w:rsid w:val="5EC94C3E"/>
    <w:rsid w:val="5EC95671"/>
    <w:rsid w:val="5ECA51A6"/>
    <w:rsid w:val="5ECD945F"/>
    <w:rsid w:val="5ED0C341"/>
    <w:rsid w:val="5ED5A714"/>
    <w:rsid w:val="5ED61226"/>
    <w:rsid w:val="5EDE7B99"/>
    <w:rsid w:val="5EDEA6D5"/>
    <w:rsid w:val="5EE005A9"/>
    <w:rsid w:val="5EE01910"/>
    <w:rsid w:val="5EE239B2"/>
    <w:rsid w:val="5EE397E1"/>
    <w:rsid w:val="5EE523D6"/>
    <w:rsid w:val="5EE5A143"/>
    <w:rsid w:val="5EE5AE2A"/>
    <w:rsid w:val="5EE63B1A"/>
    <w:rsid w:val="5EE8AC15"/>
    <w:rsid w:val="5EEBA5B5"/>
    <w:rsid w:val="5EEBC5EB"/>
    <w:rsid w:val="5EF69B87"/>
    <w:rsid w:val="5EFB29EE"/>
    <w:rsid w:val="5EFDF550"/>
    <w:rsid w:val="5F048C9E"/>
    <w:rsid w:val="5F0498E8"/>
    <w:rsid w:val="5F066CA5"/>
    <w:rsid w:val="5F069E89"/>
    <w:rsid w:val="5F08DD39"/>
    <w:rsid w:val="5F09DD1C"/>
    <w:rsid w:val="5F0D05B9"/>
    <w:rsid w:val="5F0F115F"/>
    <w:rsid w:val="5F159135"/>
    <w:rsid w:val="5F1D1F28"/>
    <w:rsid w:val="5F1F2A45"/>
    <w:rsid w:val="5F1FB8D7"/>
    <w:rsid w:val="5F270E11"/>
    <w:rsid w:val="5F28D6B5"/>
    <w:rsid w:val="5F31AC8D"/>
    <w:rsid w:val="5F36E15F"/>
    <w:rsid w:val="5F38C50F"/>
    <w:rsid w:val="5F3CBDDB"/>
    <w:rsid w:val="5F3DB527"/>
    <w:rsid w:val="5F3E88A7"/>
    <w:rsid w:val="5F3EBFC1"/>
    <w:rsid w:val="5F3FF685"/>
    <w:rsid w:val="5F400D91"/>
    <w:rsid w:val="5F43E7D3"/>
    <w:rsid w:val="5F4949C1"/>
    <w:rsid w:val="5F4B4805"/>
    <w:rsid w:val="5F4C2EA3"/>
    <w:rsid w:val="5F4FFC86"/>
    <w:rsid w:val="5F573C01"/>
    <w:rsid w:val="5F580664"/>
    <w:rsid w:val="5F586C66"/>
    <w:rsid w:val="5F58B7EA"/>
    <w:rsid w:val="5F5A4121"/>
    <w:rsid w:val="5F63344C"/>
    <w:rsid w:val="5F68A157"/>
    <w:rsid w:val="5F6B250D"/>
    <w:rsid w:val="5F6BD60F"/>
    <w:rsid w:val="5F6D2CF6"/>
    <w:rsid w:val="5F6DB1AB"/>
    <w:rsid w:val="5F6EC52C"/>
    <w:rsid w:val="5F7362AE"/>
    <w:rsid w:val="5F74CED6"/>
    <w:rsid w:val="5F79523A"/>
    <w:rsid w:val="5F84F8E2"/>
    <w:rsid w:val="5F86A5F1"/>
    <w:rsid w:val="5F87116F"/>
    <w:rsid w:val="5F89C4AD"/>
    <w:rsid w:val="5F8C629F"/>
    <w:rsid w:val="5F918EF7"/>
    <w:rsid w:val="5F964D26"/>
    <w:rsid w:val="5F9D1B7D"/>
    <w:rsid w:val="5FA60174"/>
    <w:rsid w:val="5FA6A6C0"/>
    <w:rsid w:val="5FB4C555"/>
    <w:rsid w:val="5FB7EC8D"/>
    <w:rsid w:val="5FB8A41B"/>
    <w:rsid w:val="5FBB5D24"/>
    <w:rsid w:val="5FBE0BCE"/>
    <w:rsid w:val="5FC140DA"/>
    <w:rsid w:val="5FC19AC7"/>
    <w:rsid w:val="5FC9E78B"/>
    <w:rsid w:val="5FC9E965"/>
    <w:rsid w:val="5FCA2BA8"/>
    <w:rsid w:val="5FCA7611"/>
    <w:rsid w:val="5FCB7B4A"/>
    <w:rsid w:val="5FCCA34A"/>
    <w:rsid w:val="5FD26CF7"/>
    <w:rsid w:val="5FD30B23"/>
    <w:rsid w:val="5FDD0134"/>
    <w:rsid w:val="5FDD87F7"/>
    <w:rsid w:val="5FDEEB71"/>
    <w:rsid w:val="5FDF631B"/>
    <w:rsid w:val="5FE2487A"/>
    <w:rsid w:val="5FE35A89"/>
    <w:rsid w:val="5FE72211"/>
    <w:rsid w:val="5FEE0F46"/>
    <w:rsid w:val="5FF8085A"/>
    <w:rsid w:val="5FF8BB64"/>
    <w:rsid w:val="5FF93678"/>
    <w:rsid w:val="5FFC9F24"/>
    <w:rsid w:val="60011A3A"/>
    <w:rsid w:val="600198DE"/>
    <w:rsid w:val="60059E81"/>
    <w:rsid w:val="600C8600"/>
    <w:rsid w:val="600DF0FC"/>
    <w:rsid w:val="601069EA"/>
    <w:rsid w:val="6010A412"/>
    <w:rsid w:val="601785C5"/>
    <w:rsid w:val="6017967A"/>
    <w:rsid w:val="6017CD76"/>
    <w:rsid w:val="601B5C9B"/>
    <w:rsid w:val="601CF5AF"/>
    <w:rsid w:val="60202BE1"/>
    <w:rsid w:val="60226767"/>
    <w:rsid w:val="6027E67B"/>
    <w:rsid w:val="6029ED66"/>
    <w:rsid w:val="602CCD56"/>
    <w:rsid w:val="60300496"/>
    <w:rsid w:val="6034B7A2"/>
    <w:rsid w:val="6036E82B"/>
    <w:rsid w:val="6037E8BC"/>
    <w:rsid w:val="6037EE54"/>
    <w:rsid w:val="603A0165"/>
    <w:rsid w:val="603B1F6A"/>
    <w:rsid w:val="603C2DB9"/>
    <w:rsid w:val="603CCCE9"/>
    <w:rsid w:val="603CD0D4"/>
    <w:rsid w:val="603F2ADC"/>
    <w:rsid w:val="604128CE"/>
    <w:rsid w:val="6043C4B8"/>
    <w:rsid w:val="60440ED9"/>
    <w:rsid w:val="60451A57"/>
    <w:rsid w:val="60452E93"/>
    <w:rsid w:val="604849E6"/>
    <w:rsid w:val="6049AA74"/>
    <w:rsid w:val="604BB7DC"/>
    <w:rsid w:val="60508B7E"/>
    <w:rsid w:val="60514B31"/>
    <w:rsid w:val="605211E5"/>
    <w:rsid w:val="6056973E"/>
    <w:rsid w:val="60582334"/>
    <w:rsid w:val="60587673"/>
    <w:rsid w:val="606578D4"/>
    <w:rsid w:val="60668E31"/>
    <w:rsid w:val="60670AE0"/>
    <w:rsid w:val="606A227B"/>
    <w:rsid w:val="606A90B7"/>
    <w:rsid w:val="606B5E03"/>
    <w:rsid w:val="606D1F07"/>
    <w:rsid w:val="6072916D"/>
    <w:rsid w:val="60754CCD"/>
    <w:rsid w:val="607D4250"/>
    <w:rsid w:val="607E9C53"/>
    <w:rsid w:val="6083FB6E"/>
    <w:rsid w:val="6086F5E1"/>
    <w:rsid w:val="60871E0F"/>
    <w:rsid w:val="60881CBC"/>
    <w:rsid w:val="60886F03"/>
    <w:rsid w:val="608C3EAF"/>
    <w:rsid w:val="608D37C5"/>
    <w:rsid w:val="60901415"/>
    <w:rsid w:val="60909848"/>
    <w:rsid w:val="609379EC"/>
    <w:rsid w:val="6095886D"/>
    <w:rsid w:val="609663D3"/>
    <w:rsid w:val="6098C15A"/>
    <w:rsid w:val="609B4EEE"/>
    <w:rsid w:val="60A1AF25"/>
    <w:rsid w:val="60A8AD9E"/>
    <w:rsid w:val="60AC3F38"/>
    <w:rsid w:val="60B1D671"/>
    <w:rsid w:val="60B3F113"/>
    <w:rsid w:val="60B480F6"/>
    <w:rsid w:val="60B6E144"/>
    <w:rsid w:val="60C001A1"/>
    <w:rsid w:val="60C0D275"/>
    <w:rsid w:val="60C32B7D"/>
    <w:rsid w:val="60C7507D"/>
    <w:rsid w:val="60CBFA97"/>
    <w:rsid w:val="60D5DA71"/>
    <w:rsid w:val="60D8FE5E"/>
    <w:rsid w:val="60DAB48A"/>
    <w:rsid w:val="60EA2BCE"/>
    <w:rsid w:val="60EB567E"/>
    <w:rsid w:val="60EB99C6"/>
    <w:rsid w:val="60F04231"/>
    <w:rsid w:val="60F61331"/>
    <w:rsid w:val="60FC3DDA"/>
    <w:rsid w:val="60FDF0AD"/>
    <w:rsid w:val="60FFE20F"/>
    <w:rsid w:val="610303E1"/>
    <w:rsid w:val="6103C0FC"/>
    <w:rsid w:val="6107C2D7"/>
    <w:rsid w:val="610A860E"/>
    <w:rsid w:val="610BFDB0"/>
    <w:rsid w:val="610E2924"/>
    <w:rsid w:val="610E7DA8"/>
    <w:rsid w:val="61144D76"/>
    <w:rsid w:val="6114A7C2"/>
    <w:rsid w:val="61192F79"/>
    <w:rsid w:val="611E8EC7"/>
    <w:rsid w:val="61219090"/>
    <w:rsid w:val="612358C4"/>
    <w:rsid w:val="61293469"/>
    <w:rsid w:val="612A7F62"/>
    <w:rsid w:val="612D3FF1"/>
    <w:rsid w:val="613064D4"/>
    <w:rsid w:val="61307DA4"/>
    <w:rsid w:val="6131A32E"/>
    <w:rsid w:val="6132A084"/>
    <w:rsid w:val="613538B8"/>
    <w:rsid w:val="613AB9A9"/>
    <w:rsid w:val="613BFBEB"/>
    <w:rsid w:val="613C47BD"/>
    <w:rsid w:val="613F2887"/>
    <w:rsid w:val="61401A0C"/>
    <w:rsid w:val="6142419F"/>
    <w:rsid w:val="61443CD2"/>
    <w:rsid w:val="614ABA2C"/>
    <w:rsid w:val="614D6309"/>
    <w:rsid w:val="6150D95F"/>
    <w:rsid w:val="6151192F"/>
    <w:rsid w:val="61577982"/>
    <w:rsid w:val="615C8843"/>
    <w:rsid w:val="615FCBD1"/>
    <w:rsid w:val="6162E372"/>
    <w:rsid w:val="616D70CB"/>
    <w:rsid w:val="6171A374"/>
    <w:rsid w:val="6171C272"/>
    <w:rsid w:val="61770F5B"/>
    <w:rsid w:val="617794E7"/>
    <w:rsid w:val="617D96FD"/>
    <w:rsid w:val="617DCCFE"/>
    <w:rsid w:val="617F0454"/>
    <w:rsid w:val="617F66CB"/>
    <w:rsid w:val="617F671D"/>
    <w:rsid w:val="61805BA8"/>
    <w:rsid w:val="6180B181"/>
    <w:rsid w:val="61812AB3"/>
    <w:rsid w:val="61867558"/>
    <w:rsid w:val="6186B65C"/>
    <w:rsid w:val="6189D955"/>
    <w:rsid w:val="618DF70D"/>
    <w:rsid w:val="619726AA"/>
    <w:rsid w:val="6198D1BD"/>
    <w:rsid w:val="619E2938"/>
    <w:rsid w:val="61A0EBA3"/>
    <w:rsid w:val="61A264F1"/>
    <w:rsid w:val="61A405BA"/>
    <w:rsid w:val="61A4850A"/>
    <w:rsid w:val="61A57BCF"/>
    <w:rsid w:val="61A60C4D"/>
    <w:rsid w:val="61B0C652"/>
    <w:rsid w:val="61B39A88"/>
    <w:rsid w:val="61B6F0E8"/>
    <w:rsid w:val="61BCF49C"/>
    <w:rsid w:val="61BDAF1E"/>
    <w:rsid w:val="61BECBF0"/>
    <w:rsid w:val="61C0A4CE"/>
    <w:rsid w:val="61C268A9"/>
    <w:rsid w:val="61C53286"/>
    <w:rsid w:val="61C5A9DF"/>
    <w:rsid w:val="61C6B74B"/>
    <w:rsid w:val="61CA5335"/>
    <w:rsid w:val="61D38D5C"/>
    <w:rsid w:val="61D45342"/>
    <w:rsid w:val="61D51AB6"/>
    <w:rsid w:val="61D79A78"/>
    <w:rsid w:val="61D88B34"/>
    <w:rsid w:val="61DE04E0"/>
    <w:rsid w:val="61E24ABA"/>
    <w:rsid w:val="61E349EB"/>
    <w:rsid w:val="61E3CBFC"/>
    <w:rsid w:val="61E568D1"/>
    <w:rsid w:val="61E5BA80"/>
    <w:rsid w:val="61E92431"/>
    <w:rsid w:val="61EAD460"/>
    <w:rsid w:val="61EBE260"/>
    <w:rsid w:val="61ED95BE"/>
    <w:rsid w:val="61EDD95D"/>
    <w:rsid w:val="61EFDC4D"/>
    <w:rsid w:val="61F3781E"/>
    <w:rsid w:val="61F38C21"/>
    <w:rsid w:val="61F45609"/>
    <w:rsid w:val="61F49683"/>
    <w:rsid w:val="61F8CA1D"/>
    <w:rsid w:val="61FFABF3"/>
    <w:rsid w:val="62010B91"/>
    <w:rsid w:val="620BEA79"/>
    <w:rsid w:val="620FAE2F"/>
    <w:rsid w:val="6211EF86"/>
    <w:rsid w:val="6214C68F"/>
    <w:rsid w:val="621B7961"/>
    <w:rsid w:val="621C82AE"/>
    <w:rsid w:val="6222EAF7"/>
    <w:rsid w:val="622552C5"/>
    <w:rsid w:val="6230B6A1"/>
    <w:rsid w:val="623B4842"/>
    <w:rsid w:val="623D56E3"/>
    <w:rsid w:val="623E2B26"/>
    <w:rsid w:val="623FEA5F"/>
    <w:rsid w:val="6249C94E"/>
    <w:rsid w:val="624B600A"/>
    <w:rsid w:val="6250143C"/>
    <w:rsid w:val="62530587"/>
    <w:rsid w:val="6253DBBE"/>
    <w:rsid w:val="62594597"/>
    <w:rsid w:val="62597AB5"/>
    <w:rsid w:val="62602025"/>
    <w:rsid w:val="62622DA7"/>
    <w:rsid w:val="6262FC57"/>
    <w:rsid w:val="62636771"/>
    <w:rsid w:val="6263E694"/>
    <w:rsid w:val="626942EC"/>
    <w:rsid w:val="626B3D0A"/>
    <w:rsid w:val="626B6BE4"/>
    <w:rsid w:val="62799051"/>
    <w:rsid w:val="627BC606"/>
    <w:rsid w:val="627C2B68"/>
    <w:rsid w:val="627CD433"/>
    <w:rsid w:val="627F28CA"/>
    <w:rsid w:val="6281143C"/>
    <w:rsid w:val="62812D10"/>
    <w:rsid w:val="6281CE45"/>
    <w:rsid w:val="6282DE1E"/>
    <w:rsid w:val="6286136D"/>
    <w:rsid w:val="62870EAF"/>
    <w:rsid w:val="6288DC01"/>
    <w:rsid w:val="62891C4B"/>
    <w:rsid w:val="62894907"/>
    <w:rsid w:val="628A1AD6"/>
    <w:rsid w:val="628EEE53"/>
    <w:rsid w:val="6291718A"/>
    <w:rsid w:val="629AF0A7"/>
    <w:rsid w:val="629DFFCF"/>
    <w:rsid w:val="62A7E251"/>
    <w:rsid w:val="62AB55CA"/>
    <w:rsid w:val="62B92BB2"/>
    <w:rsid w:val="62BB1DB3"/>
    <w:rsid w:val="62BCC171"/>
    <w:rsid w:val="62BE6E15"/>
    <w:rsid w:val="62C0AFFC"/>
    <w:rsid w:val="62C6F201"/>
    <w:rsid w:val="62C8F076"/>
    <w:rsid w:val="62CA71C7"/>
    <w:rsid w:val="62CC30CB"/>
    <w:rsid w:val="62CDD14D"/>
    <w:rsid w:val="62D056B4"/>
    <w:rsid w:val="62D26DB2"/>
    <w:rsid w:val="62D7F555"/>
    <w:rsid w:val="62DE3C2B"/>
    <w:rsid w:val="62DEE66C"/>
    <w:rsid w:val="62E06C2C"/>
    <w:rsid w:val="62E19245"/>
    <w:rsid w:val="62E1E4BD"/>
    <w:rsid w:val="62E2CFFA"/>
    <w:rsid w:val="62E7F479"/>
    <w:rsid w:val="62EB9BD7"/>
    <w:rsid w:val="62F0E906"/>
    <w:rsid w:val="62FAA073"/>
    <w:rsid w:val="62FC4581"/>
    <w:rsid w:val="63002F02"/>
    <w:rsid w:val="63037E6D"/>
    <w:rsid w:val="63039D1E"/>
    <w:rsid w:val="6304061C"/>
    <w:rsid w:val="630534C8"/>
    <w:rsid w:val="6308CDCB"/>
    <w:rsid w:val="630D20DF"/>
    <w:rsid w:val="63102BFC"/>
    <w:rsid w:val="63176D36"/>
    <w:rsid w:val="6317D744"/>
    <w:rsid w:val="6317F895"/>
    <w:rsid w:val="63187238"/>
    <w:rsid w:val="631C0AF8"/>
    <w:rsid w:val="631D92B2"/>
    <w:rsid w:val="63229465"/>
    <w:rsid w:val="6322DE33"/>
    <w:rsid w:val="63247CDC"/>
    <w:rsid w:val="6324DCA1"/>
    <w:rsid w:val="6327D9AF"/>
    <w:rsid w:val="632B833A"/>
    <w:rsid w:val="632E1241"/>
    <w:rsid w:val="632EA5B1"/>
    <w:rsid w:val="63352656"/>
    <w:rsid w:val="63374C6B"/>
    <w:rsid w:val="6337D5E7"/>
    <w:rsid w:val="633E9A69"/>
    <w:rsid w:val="633FF663"/>
    <w:rsid w:val="63453C79"/>
    <w:rsid w:val="634C0ECB"/>
    <w:rsid w:val="634F0B0D"/>
    <w:rsid w:val="635213CD"/>
    <w:rsid w:val="63540100"/>
    <w:rsid w:val="63568619"/>
    <w:rsid w:val="635B7931"/>
    <w:rsid w:val="63604CF8"/>
    <w:rsid w:val="6361B15F"/>
    <w:rsid w:val="6362B891"/>
    <w:rsid w:val="63654187"/>
    <w:rsid w:val="6366AEEB"/>
    <w:rsid w:val="6366B42F"/>
    <w:rsid w:val="6366EE04"/>
    <w:rsid w:val="6367379E"/>
    <w:rsid w:val="6367665F"/>
    <w:rsid w:val="636C0F85"/>
    <w:rsid w:val="636D493F"/>
    <w:rsid w:val="6371B17B"/>
    <w:rsid w:val="6377B6E1"/>
    <w:rsid w:val="6379AE68"/>
    <w:rsid w:val="637C2BC4"/>
    <w:rsid w:val="6381D9E4"/>
    <w:rsid w:val="63842055"/>
    <w:rsid w:val="638584B6"/>
    <w:rsid w:val="638D0350"/>
    <w:rsid w:val="639123FB"/>
    <w:rsid w:val="639292C5"/>
    <w:rsid w:val="6392AE65"/>
    <w:rsid w:val="6396BCA9"/>
    <w:rsid w:val="63987993"/>
    <w:rsid w:val="639B2DDC"/>
    <w:rsid w:val="639E15E4"/>
    <w:rsid w:val="63A0FF2C"/>
    <w:rsid w:val="63A29726"/>
    <w:rsid w:val="63A46967"/>
    <w:rsid w:val="63AB33FB"/>
    <w:rsid w:val="63B29F1B"/>
    <w:rsid w:val="63B31196"/>
    <w:rsid w:val="63B366AD"/>
    <w:rsid w:val="63B45C6B"/>
    <w:rsid w:val="63BEAC57"/>
    <w:rsid w:val="63C06555"/>
    <w:rsid w:val="63C0F99D"/>
    <w:rsid w:val="63C1CB37"/>
    <w:rsid w:val="63C92EAA"/>
    <w:rsid w:val="63CA0C9C"/>
    <w:rsid w:val="63CB1C23"/>
    <w:rsid w:val="63CC7991"/>
    <w:rsid w:val="63D07D56"/>
    <w:rsid w:val="63D25BAF"/>
    <w:rsid w:val="63D277F8"/>
    <w:rsid w:val="63DA2283"/>
    <w:rsid w:val="63DAD786"/>
    <w:rsid w:val="63E64040"/>
    <w:rsid w:val="63EA3A08"/>
    <w:rsid w:val="63ECC313"/>
    <w:rsid w:val="63F44CB0"/>
    <w:rsid w:val="63F8CFFF"/>
    <w:rsid w:val="63FA6193"/>
    <w:rsid w:val="63FADEF4"/>
    <w:rsid w:val="64016A17"/>
    <w:rsid w:val="64030C5A"/>
    <w:rsid w:val="6404F07D"/>
    <w:rsid w:val="6406520E"/>
    <w:rsid w:val="6406EA86"/>
    <w:rsid w:val="6406FCCB"/>
    <w:rsid w:val="6407AA07"/>
    <w:rsid w:val="640A5362"/>
    <w:rsid w:val="640BCC5D"/>
    <w:rsid w:val="640C0BF3"/>
    <w:rsid w:val="640C443B"/>
    <w:rsid w:val="640D66CB"/>
    <w:rsid w:val="64113195"/>
    <w:rsid w:val="6412F75A"/>
    <w:rsid w:val="64146CBB"/>
    <w:rsid w:val="6415694A"/>
    <w:rsid w:val="6418AA00"/>
    <w:rsid w:val="641B2E62"/>
    <w:rsid w:val="641E6823"/>
    <w:rsid w:val="642358F2"/>
    <w:rsid w:val="6424CEAB"/>
    <w:rsid w:val="64288610"/>
    <w:rsid w:val="642AFC56"/>
    <w:rsid w:val="6432A5D0"/>
    <w:rsid w:val="64358104"/>
    <w:rsid w:val="6436F67E"/>
    <w:rsid w:val="643705B3"/>
    <w:rsid w:val="64387435"/>
    <w:rsid w:val="6438CF2D"/>
    <w:rsid w:val="6439DFF3"/>
    <w:rsid w:val="643C3FD3"/>
    <w:rsid w:val="644E17E9"/>
    <w:rsid w:val="644E6332"/>
    <w:rsid w:val="64505C34"/>
    <w:rsid w:val="645359D8"/>
    <w:rsid w:val="6454063E"/>
    <w:rsid w:val="645A8AAA"/>
    <w:rsid w:val="645AA848"/>
    <w:rsid w:val="645E5255"/>
    <w:rsid w:val="6460CF6D"/>
    <w:rsid w:val="646480E5"/>
    <w:rsid w:val="646612DC"/>
    <w:rsid w:val="64669D0E"/>
    <w:rsid w:val="646B82B7"/>
    <w:rsid w:val="646C5328"/>
    <w:rsid w:val="64712CF8"/>
    <w:rsid w:val="647BD526"/>
    <w:rsid w:val="647C22AD"/>
    <w:rsid w:val="647DFAB1"/>
    <w:rsid w:val="647F484F"/>
    <w:rsid w:val="648428BF"/>
    <w:rsid w:val="6484672B"/>
    <w:rsid w:val="64887516"/>
    <w:rsid w:val="64938A0D"/>
    <w:rsid w:val="64941A60"/>
    <w:rsid w:val="64942B47"/>
    <w:rsid w:val="6495FA78"/>
    <w:rsid w:val="649A5DD3"/>
    <w:rsid w:val="649EFEF3"/>
    <w:rsid w:val="649FA08F"/>
    <w:rsid w:val="64A09120"/>
    <w:rsid w:val="64A2C843"/>
    <w:rsid w:val="64A35BB4"/>
    <w:rsid w:val="64A94358"/>
    <w:rsid w:val="64ACDBF3"/>
    <w:rsid w:val="64AEABDE"/>
    <w:rsid w:val="64B847D5"/>
    <w:rsid w:val="64BA6F85"/>
    <w:rsid w:val="64C6440B"/>
    <w:rsid w:val="64CB634A"/>
    <w:rsid w:val="64CC95D0"/>
    <w:rsid w:val="64CF3465"/>
    <w:rsid w:val="64D2C981"/>
    <w:rsid w:val="64DE868D"/>
    <w:rsid w:val="64DF0CB8"/>
    <w:rsid w:val="64E0064F"/>
    <w:rsid w:val="64E27CD9"/>
    <w:rsid w:val="64E43829"/>
    <w:rsid w:val="64E58413"/>
    <w:rsid w:val="64E93991"/>
    <w:rsid w:val="64E9F211"/>
    <w:rsid w:val="64EBE812"/>
    <w:rsid w:val="64EEBC79"/>
    <w:rsid w:val="64F12220"/>
    <w:rsid w:val="64F141BF"/>
    <w:rsid w:val="64F1CFA5"/>
    <w:rsid w:val="64F76ACA"/>
    <w:rsid w:val="64F7AE67"/>
    <w:rsid w:val="64F8C1FF"/>
    <w:rsid w:val="64F930DE"/>
    <w:rsid w:val="64F97D76"/>
    <w:rsid w:val="64FB195E"/>
    <w:rsid w:val="64FCE362"/>
    <w:rsid w:val="64FD9D1F"/>
    <w:rsid w:val="6508881D"/>
    <w:rsid w:val="650A0571"/>
    <w:rsid w:val="650B6057"/>
    <w:rsid w:val="650C7C1C"/>
    <w:rsid w:val="6515EFCA"/>
    <w:rsid w:val="6517069C"/>
    <w:rsid w:val="651AB3A2"/>
    <w:rsid w:val="651AC75B"/>
    <w:rsid w:val="65228FE2"/>
    <w:rsid w:val="652F63BC"/>
    <w:rsid w:val="65321680"/>
    <w:rsid w:val="65321B9C"/>
    <w:rsid w:val="653F0634"/>
    <w:rsid w:val="6541B7ED"/>
    <w:rsid w:val="6541CE10"/>
    <w:rsid w:val="6546EF94"/>
    <w:rsid w:val="654E6D38"/>
    <w:rsid w:val="655072B9"/>
    <w:rsid w:val="65552837"/>
    <w:rsid w:val="65555498"/>
    <w:rsid w:val="65556EC1"/>
    <w:rsid w:val="6555B3BA"/>
    <w:rsid w:val="6556C341"/>
    <w:rsid w:val="655A87AB"/>
    <w:rsid w:val="655AC6EF"/>
    <w:rsid w:val="656713BF"/>
    <w:rsid w:val="6568BD1E"/>
    <w:rsid w:val="65694169"/>
    <w:rsid w:val="6569FFB4"/>
    <w:rsid w:val="6570A576"/>
    <w:rsid w:val="6570C802"/>
    <w:rsid w:val="65735452"/>
    <w:rsid w:val="657830E2"/>
    <w:rsid w:val="657AD8C7"/>
    <w:rsid w:val="657ED285"/>
    <w:rsid w:val="6583FBCE"/>
    <w:rsid w:val="6584D59D"/>
    <w:rsid w:val="6588D3B2"/>
    <w:rsid w:val="658C1425"/>
    <w:rsid w:val="658D597F"/>
    <w:rsid w:val="658D8B70"/>
    <w:rsid w:val="658F89A8"/>
    <w:rsid w:val="6590D1A2"/>
    <w:rsid w:val="65962809"/>
    <w:rsid w:val="6598D14E"/>
    <w:rsid w:val="659A90BD"/>
    <w:rsid w:val="659D3035"/>
    <w:rsid w:val="659FBE37"/>
    <w:rsid w:val="65A18CDC"/>
    <w:rsid w:val="65A53649"/>
    <w:rsid w:val="65A63A2F"/>
    <w:rsid w:val="65AA9382"/>
    <w:rsid w:val="65AAC265"/>
    <w:rsid w:val="65AB41E9"/>
    <w:rsid w:val="65B0A4F3"/>
    <w:rsid w:val="65BA9167"/>
    <w:rsid w:val="65BB0925"/>
    <w:rsid w:val="65BCF8E9"/>
    <w:rsid w:val="65BDBBB7"/>
    <w:rsid w:val="65BF8987"/>
    <w:rsid w:val="65D7DEF6"/>
    <w:rsid w:val="65DAB203"/>
    <w:rsid w:val="65DACFDF"/>
    <w:rsid w:val="65DC8C37"/>
    <w:rsid w:val="65E53100"/>
    <w:rsid w:val="65E6BDC7"/>
    <w:rsid w:val="65ECBAC4"/>
    <w:rsid w:val="65F3F4EA"/>
    <w:rsid w:val="65F5DC13"/>
    <w:rsid w:val="65FBA21E"/>
    <w:rsid w:val="65FD1BA0"/>
    <w:rsid w:val="6600FB8E"/>
    <w:rsid w:val="6602822A"/>
    <w:rsid w:val="6602DB1E"/>
    <w:rsid w:val="6603E95D"/>
    <w:rsid w:val="660441A1"/>
    <w:rsid w:val="66107F27"/>
    <w:rsid w:val="6616D0E9"/>
    <w:rsid w:val="6617A793"/>
    <w:rsid w:val="661E805C"/>
    <w:rsid w:val="6621C533"/>
    <w:rsid w:val="6624333A"/>
    <w:rsid w:val="6624A95F"/>
    <w:rsid w:val="66259F2E"/>
    <w:rsid w:val="662BE880"/>
    <w:rsid w:val="662FA9F0"/>
    <w:rsid w:val="66305484"/>
    <w:rsid w:val="66338866"/>
    <w:rsid w:val="663790DD"/>
    <w:rsid w:val="663A109E"/>
    <w:rsid w:val="663BF50B"/>
    <w:rsid w:val="663E50A0"/>
    <w:rsid w:val="6641731C"/>
    <w:rsid w:val="664329F7"/>
    <w:rsid w:val="66434B96"/>
    <w:rsid w:val="66483113"/>
    <w:rsid w:val="66499C67"/>
    <w:rsid w:val="664E46D8"/>
    <w:rsid w:val="664FB166"/>
    <w:rsid w:val="6651FD8C"/>
    <w:rsid w:val="6654C3AB"/>
    <w:rsid w:val="6655E1CA"/>
    <w:rsid w:val="66588AE8"/>
    <w:rsid w:val="66683A02"/>
    <w:rsid w:val="6668640B"/>
    <w:rsid w:val="666A19FB"/>
    <w:rsid w:val="666D8CD6"/>
    <w:rsid w:val="666F1C85"/>
    <w:rsid w:val="66708F1E"/>
    <w:rsid w:val="6671C673"/>
    <w:rsid w:val="667253B9"/>
    <w:rsid w:val="6675DDF5"/>
    <w:rsid w:val="66796BC7"/>
    <w:rsid w:val="667BBA2F"/>
    <w:rsid w:val="667C8D82"/>
    <w:rsid w:val="667FE0B8"/>
    <w:rsid w:val="6680C5B6"/>
    <w:rsid w:val="66840494"/>
    <w:rsid w:val="6687C646"/>
    <w:rsid w:val="6688B055"/>
    <w:rsid w:val="668C2600"/>
    <w:rsid w:val="668ED66E"/>
    <w:rsid w:val="669001BE"/>
    <w:rsid w:val="669A912B"/>
    <w:rsid w:val="66AB1EF0"/>
    <w:rsid w:val="66B07425"/>
    <w:rsid w:val="66B161A5"/>
    <w:rsid w:val="66B24C79"/>
    <w:rsid w:val="66B5CD66"/>
    <w:rsid w:val="66BF4A5C"/>
    <w:rsid w:val="66C0B7F4"/>
    <w:rsid w:val="66C58667"/>
    <w:rsid w:val="66C8BF79"/>
    <w:rsid w:val="66CC4A93"/>
    <w:rsid w:val="66CE42BE"/>
    <w:rsid w:val="66CEEA20"/>
    <w:rsid w:val="66D6C32E"/>
    <w:rsid w:val="66DC6100"/>
    <w:rsid w:val="66DC763A"/>
    <w:rsid w:val="66DE29BE"/>
    <w:rsid w:val="66DFCA0F"/>
    <w:rsid w:val="66E06827"/>
    <w:rsid w:val="66E19E50"/>
    <w:rsid w:val="66E1E27F"/>
    <w:rsid w:val="66E35971"/>
    <w:rsid w:val="66E50943"/>
    <w:rsid w:val="66E80AF5"/>
    <w:rsid w:val="66EAFC00"/>
    <w:rsid w:val="66ECF714"/>
    <w:rsid w:val="66EDAD3C"/>
    <w:rsid w:val="66F1D3D7"/>
    <w:rsid w:val="66F23E74"/>
    <w:rsid w:val="66F75CA6"/>
    <w:rsid w:val="6705E2D2"/>
    <w:rsid w:val="670863F1"/>
    <w:rsid w:val="67086A82"/>
    <w:rsid w:val="670EC2B9"/>
    <w:rsid w:val="6719ADA5"/>
    <w:rsid w:val="671A6B7F"/>
    <w:rsid w:val="671E9561"/>
    <w:rsid w:val="671F2552"/>
    <w:rsid w:val="672034D1"/>
    <w:rsid w:val="6724F990"/>
    <w:rsid w:val="6727D199"/>
    <w:rsid w:val="672A54AA"/>
    <w:rsid w:val="672B7FF7"/>
    <w:rsid w:val="672CCC04"/>
    <w:rsid w:val="672DEC52"/>
    <w:rsid w:val="67343E86"/>
    <w:rsid w:val="6739DA0F"/>
    <w:rsid w:val="6740E593"/>
    <w:rsid w:val="67411A3A"/>
    <w:rsid w:val="67413BC7"/>
    <w:rsid w:val="6741EBC8"/>
    <w:rsid w:val="6741F23E"/>
    <w:rsid w:val="67457690"/>
    <w:rsid w:val="674D8322"/>
    <w:rsid w:val="675131CA"/>
    <w:rsid w:val="6751F333"/>
    <w:rsid w:val="6758F9FC"/>
    <w:rsid w:val="67631441"/>
    <w:rsid w:val="6767B978"/>
    <w:rsid w:val="676811DC"/>
    <w:rsid w:val="6768E4F6"/>
    <w:rsid w:val="676A3148"/>
    <w:rsid w:val="676B87C1"/>
    <w:rsid w:val="67707101"/>
    <w:rsid w:val="67711362"/>
    <w:rsid w:val="677118E7"/>
    <w:rsid w:val="6771580F"/>
    <w:rsid w:val="6772905F"/>
    <w:rsid w:val="67737420"/>
    <w:rsid w:val="6775E78B"/>
    <w:rsid w:val="677CD027"/>
    <w:rsid w:val="67806B83"/>
    <w:rsid w:val="6781B09A"/>
    <w:rsid w:val="67830EC5"/>
    <w:rsid w:val="678370E6"/>
    <w:rsid w:val="6786E802"/>
    <w:rsid w:val="67880362"/>
    <w:rsid w:val="678B57CD"/>
    <w:rsid w:val="678FEC5D"/>
    <w:rsid w:val="6792F2A8"/>
    <w:rsid w:val="6793C92E"/>
    <w:rsid w:val="6795F144"/>
    <w:rsid w:val="679BB667"/>
    <w:rsid w:val="679C1E80"/>
    <w:rsid w:val="67A0F6D4"/>
    <w:rsid w:val="67AADE51"/>
    <w:rsid w:val="67AEE1C9"/>
    <w:rsid w:val="67B218A1"/>
    <w:rsid w:val="67B8791E"/>
    <w:rsid w:val="67BDC719"/>
    <w:rsid w:val="67BEEEEB"/>
    <w:rsid w:val="67C5E845"/>
    <w:rsid w:val="67C63CFE"/>
    <w:rsid w:val="67CB0DF9"/>
    <w:rsid w:val="67CD9EB6"/>
    <w:rsid w:val="67CDD72C"/>
    <w:rsid w:val="67CFACD7"/>
    <w:rsid w:val="67D006B6"/>
    <w:rsid w:val="67D0580C"/>
    <w:rsid w:val="67DC673C"/>
    <w:rsid w:val="67DCE5FC"/>
    <w:rsid w:val="67EE5F5C"/>
    <w:rsid w:val="67EEF040"/>
    <w:rsid w:val="67F29D44"/>
    <w:rsid w:val="67F3F0A9"/>
    <w:rsid w:val="67F44E51"/>
    <w:rsid w:val="67F5EFDA"/>
    <w:rsid w:val="67F847A6"/>
    <w:rsid w:val="67FA9ECF"/>
    <w:rsid w:val="6805FD90"/>
    <w:rsid w:val="680A8380"/>
    <w:rsid w:val="6818CE09"/>
    <w:rsid w:val="681ACC9C"/>
    <w:rsid w:val="681B6EAF"/>
    <w:rsid w:val="681F7D5A"/>
    <w:rsid w:val="68220DAB"/>
    <w:rsid w:val="68250BE4"/>
    <w:rsid w:val="6829B7F3"/>
    <w:rsid w:val="682FFA19"/>
    <w:rsid w:val="68365EFB"/>
    <w:rsid w:val="68366621"/>
    <w:rsid w:val="6837628C"/>
    <w:rsid w:val="68388F58"/>
    <w:rsid w:val="683BBF35"/>
    <w:rsid w:val="683C981B"/>
    <w:rsid w:val="683F058E"/>
    <w:rsid w:val="683FB7B9"/>
    <w:rsid w:val="6844696D"/>
    <w:rsid w:val="684720CB"/>
    <w:rsid w:val="6847643D"/>
    <w:rsid w:val="684E287D"/>
    <w:rsid w:val="6851031E"/>
    <w:rsid w:val="6851128A"/>
    <w:rsid w:val="68517C83"/>
    <w:rsid w:val="6862F15E"/>
    <w:rsid w:val="686480BC"/>
    <w:rsid w:val="6877C1A3"/>
    <w:rsid w:val="687AD254"/>
    <w:rsid w:val="687D659A"/>
    <w:rsid w:val="688218F2"/>
    <w:rsid w:val="6889A87C"/>
    <w:rsid w:val="688AFD49"/>
    <w:rsid w:val="688B5608"/>
    <w:rsid w:val="688E311A"/>
    <w:rsid w:val="68905A17"/>
    <w:rsid w:val="6891FDE3"/>
    <w:rsid w:val="6894EDBA"/>
    <w:rsid w:val="68955A8A"/>
    <w:rsid w:val="6896092C"/>
    <w:rsid w:val="689DC153"/>
    <w:rsid w:val="689DE067"/>
    <w:rsid w:val="68A132C1"/>
    <w:rsid w:val="68A23AC2"/>
    <w:rsid w:val="68A47625"/>
    <w:rsid w:val="68A68FB1"/>
    <w:rsid w:val="68A69B3F"/>
    <w:rsid w:val="68AA82DE"/>
    <w:rsid w:val="68B13DFC"/>
    <w:rsid w:val="68B1D804"/>
    <w:rsid w:val="68B57BE9"/>
    <w:rsid w:val="68B625E3"/>
    <w:rsid w:val="68B7D8C8"/>
    <w:rsid w:val="68B8A221"/>
    <w:rsid w:val="68B9F257"/>
    <w:rsid w:val="68BA13AE"/>
    <w:rsid w:val="68BA5E0A"/>
    <w:rsid w:val="68C583F4"/>
    <w:rsid w:val="68CA7A29"/>
    <w:rsid w:val="68CF453E"/>
    <w:rsid w:val="68D26D0A"/>
    <w:rsid w:val="68D3A470"/>
    <w:rsid w:val="68E02447"/>
    <w:rsid w:val="68E165C6"/>
    <w:rsid w:val="68F3B35B"/>
    <w:rsid w:val="68F4F1E4"/>
    <w:rsid w:val="68F63900"/>
    <w:rsid w:val="68FA4495"/>
    <w:rsid w:val="68FDC98E"/>
    <w:rsid w:val="690001B8"/>
    <w:rsid w:val="690323C1"/>
    <w:rsid w:val="690805E1"/>
    <w:rsid w:val="690E2447"/>
    <w:rsid w:val="690FC845"/>
    <w:rsid w:val="691167E1"/>
    <w:rsid w:val="69195CBD"/>
    <w:rsid w:val="69308878"/>
    <w:rsid w:val="69346AE3"/>
    <w:rsid w:val="6937D8E6"/>
    <w:rsid w:val="6938EF4C"/>
    <w:rsid w:val="693B1E0E"/>
    <w:rsid w:val="69426179"/>
    <w:rsid w:val="6942ABA6"/>
    <w:rsid w:val="694535C4"/>
    <w:rsid w:val="694B7F51"/>
    <w:rsid w:val="694C63AC"/>
    <w:rsid w:val="694DDF8F"/>
    <w:rsid w:val="694F0D37"/>
    <w:rsid w:val="695079E4"/>
    <w:rsid w:val="6950BFAF"/>
    <w:rsid w:val="695C5BF8"/>
    <w:rsid w:val="695D73B5"/>
    <w:rsid w:val="695E919A"/>
    <w:rsid w:val="6961093A"/>
    <w:rsid w:val="69629631"/>
    <w:rsid w:val="69639884"/>
    <w:rsid w:val="6963AFF2"/>
    <w:rsid w:val="6965B29C"/>
    <w:rsid w:val="6968C6F9"/>
    <w:rsid w:val="69690847"/>
    <w:rsid w:val="696E6D6A"/>
    <w:rsid w:val="696F2D3E"/>
    <w:rsid w:val="6970C5A8"/>
    <w:rsid w:val="697BE74F"/>
    <w:rsid w:val="697C61D0"/>
    <w:rsid w:val="697F2A2C"/>
    <w:rsid w:val="698693F9"/>
    <w:rsid w:val="698C4231"/>
    <w:rsid w:val="698D7B88"/>
    <w:rsid w:val="699A60ED"/>
    <w:rsid w:val="699D7830"/>
    <w:rsid w:val="699F5B14"/>
    <w:rsid w:val="69ACCDC9"/>
    <w:rsid w:val="69AE0DDF"/>
    <w:rsid w:val="69BDB9A4"/>
    <w:rsid w:val="69C99400"/>
    <w:rsid w:val="69C99D98"/>
    <w:rsid w:val="69CAD1AF"/>
    <w:rsid w:val="69CB0088"/>
    <w:rsid w:val="69D334A9"/>
    <w:rsid w:val="69D7507E"/>
    <w:rsid w:val="69D75F66"/>
    <w:rsid w:val="69E27D4F"/>
    <w:rsid w:val="69E3B444"/>
    <w:rsid w:val="69E7220A"/>
    <w:rsid w:val="69E7BAED"/>
    <w:rsid w:val="69E9BF29"/>
    <w:rsid w:val="69EADB33"/>
    <w:rsid w:val="69EC729B"/>
    <w:rsid w:val="69ED745E"/>
    <w:rsid w:val="69F1F3D8"/>
    <w:rsid w:val="69F9BFA5"/>
    <w:rsid w:val="69FD6907"/>
    <w:rsid w:val="6A001495"/>
    <w:rsid w:val="6A02675F"/>
    <w:rsid w:val="6A0317D0"/>
    <w:rsid w:val="6A0885F0"/>
    <w:rsid w:val="6A0D1673"/>
    <w:rsid w:val="6A0DE6C6"/>
    <w:rsid w:val="6A0E4391"/>
    <w:rsid w:val="6A114B10"/>
    <w:rsid w:val="6A11C39F"/>
    <w:rsid w:val="6A135113"/>
    <w:rsid w:val="6A136BCC"/>
    <w:rsid w:val="6A15F8EA"/>
    <w:rsid w:val="6A219EC1"/>
    <w:rsid w:val="6A21C577"/>
    <w:rsid w:val="6A224533"/>
    <w:rsid w:val="6A243453"/>
    <w:rsid w:val="6A25E090"/>
    <w:rsid w:val="6A272303"/>
    <w:rsid w:val="6A2B0B0B"/>
    <w:rsid w:val="6A2FA02F"/>
    <w:rsid w:val="6A32F278"/>
    <w:rsid w:val="6A36E274"/>
    <w:rsid w:val="6A3AEE98"/>
    <w:rsid w:val="6A3B5989"/>
    <w:rsid w:val="6A3C1632"/>
    <w:rsid w:val="6A3E438F"/>
    <w:rsid w:val="6A425C10"/>
    <w:rsid w:val="6A43F8E2"/>
    <w:rsid w:val="6A4521F9"/>
    <w:rsid w:val="6A4A10D9"/>
    <w:rsid w:val="6A4CF3FC"/>
    <w:rsid w:val="6A542EAE"/>
    <w:rsid w:val="6A5577D6"/>
    <w:rsid w:val="6A595AF3"/>
    <w:rsid w:val="6A6572BF"/>
    <w:rsid w:val="6A6726DA"/>
    <w:rsid w:val="6A6AB87B"/>
    <w:rsid w:val="6A6E2CE2"/>
    <w:rsid w:val="6A71F142"/>
    <w:rsid w:val="6A76B411"/>
    <w:rsid w:val="6A791A76"/>
    <w:rsid w:val="6A7B7E0E"/>
    <w:rsid w:val="6A82CF7C"/>
    <w:rsid w:val="6A82F324"/>
    <w:rsid w:val="6A8A5972"/>
    <w:rsid w:val="6A918DAD"/>
    <w:rsid w:val="6A97B07E"/>
    <w:rsid w:val="6A97BF06"/>
    <w:rsid w:val="6A981D00"/>
    <w:rsid w:val="6A9A6175"/>
    <w:rsid w:val="6A9AE29B"/>
    <w:rsid w:val="6A9B1014"/>
    <w:rsid w:val="6A9B5402"/>
    <w:rsid w:val="6AA09BBD"/>
    <w:rsid w:val="6AA2F6FD"/>
    <w:rsid w:val="6AA469F3"/>
    <w:rsid w:val="6AAB8B41"/>
    <w:rsid w:val="6AAEBB1F"/>
    <w:rsid w:val="6AAFB93C"/>
    <w:rsid w:val="6AB036A8"/>
    <w:rsid w:val="6AB128B5"/>
    <w:rsid w:val="6AB430B9"/>
    <w:rsid w:val="6AB97C9C"/>
    <w:rsid w:val="6ABA7270"/>
    <w:rsid w:val="6ABD334E"/>
    <w:rsid w:val="6ABDBB18"/>
    <w:rsid w:val="6ABDF095"/>
    <w:rsid w:val="6ACA14FF"/>
    <w:rsid w:val="6ACA66B2"/>
    <w:rsid w:val="6ACE73DA"/>
    <w:rsid w:val="6ACF2116"/>
    <w:rsid w:val="6AD01856"/>
    <w:rsid w:val="6AD3DAB3"/>
    <w:rsid w:val="6AD3E3F5"/>
    <w:rsid w:val="6AD6D7C5"/>
    <w:rsid w:val="6AD6F9CF"/>
    <w:rsid w:val="6ADB14B8"/>
    <w:rsid w:val="6ADE4230"/>
    <w:rsid w:val="6ADF36E3"/>
    <w:rsid w:val="6ADFB160"/>
    <w:rsid w:val="6AE34F04"/>
    <w:rsid w:val="6AE453E3"/>
    <w:rsid w:val="6AE75BAC"/>
    <w:rsid w:val="6AE9114D"/>
    <w:rsid w:val="6AED59DB"/>
    <w:rsid w:val="6AF0B145"/>
    <w:rsid w:val="6AF1E6AD"/>
    <w:rsid w:val="6AF782C5"/>
    <w:rsid w:val="6AF8EB5B"/>
    <w:rsid w:val="6AFC7D49"/>
    <w:rsid w:val="6AFD35C2"/>
    <w:rsid w:val="6B056B5F"/>
    <w:rsid w:val="6B0762C7"/>
    <w:rsid w:val="6B0786D0"/>
    <w:rsid w:val="6B08E7E7"/>
    <w:rsid w:val="6B0AD2E6"/>
    <w:rsid w:val="6B0E1F29"/>
    <w:rsid w:val="6B0F8035"/>
    <w:rsid w:val="6B1A1823"/>
    <w:rsid w:val="6B1AEB4B"/>
    <w:rsid w:val="6B1C6D70"/>
    <w:rsid w:val="6B1CBE49"/>
    <w:rsid w:val="6B1EFFDA"/>
    <w:rsid w:val="6B236AC7"/>
    <w:rsid w:val="6B239CBC"/>
    <w:rsid w:val="6B2E6C82"/>
    <w:rsid w:val="6B300D29"/>
    <w:rsid w:val="6B31017B"/>
    <w:rsid w:val="6B319DC8"/>
    <w:rsid w:val="6B37AF64"/>
    <w:rsid w:val="6B3833F8"/>
    <w:rsid w:val="6B458823"/>
    <w:rsid w:val="6B46D213"/>
    <w:rsid w:val="6B46DAB7"/>
    <w:rsid w:val="6B496910"/>
    <w:rsid w:val="6B4F1461"/>
    <w:rsid w:val="6B58E611"/>
    <w:rsid w:val="6B594447"/>
    <w:rsid w:val="6B596174"/>
    <w:rsid w:val="6B64EA00"/>
    <w:rsid w:val="6B64F262"/>
    <w:rsid w:val="6B6819C5"/>
    <w:rsid w:val="6B6A2D7A"/>
    <w:rsid w:val="6B6B9423"/>
    <w:rsid w:val="6B70E862"/>
    <w:rsid w:val="6B78ACB6"/>
    <w:rsid w:val="6B78C7E7"/>
    <w:rsid w:val="6B7C845B"/>
    <w:rsid w:val="6B800C53"/>
    <w:rsid w:val="6B80A90D"/>
    <w:rsid w:val="6B819A78"/>
    <w:rsid w:val="6B829DCE"/>
    <w:rsid w:val="6B857374"/>
    <w:rsid w:val="6B8B8F18"/>
    <w:rsid w:val="6B8B9F96"/>
    <w:rsid w:val="6B8BDFF4"/>
    <w:rsid w:val="6B8F8525"/>
    <w:rsid w:val="6B924BAD"/>
    <w:rsid w:val="6B92DAAA"/>
    <w:rsid w:val="6B9C5BE2"/>
    <w:rsid w:val="6B9E87C6"/>
    <w:rsid w:val="6B9EE909"/>
    <w:rsid w:val="6B9F6DC7"/>
    <w:rsid w:val="6BA0305C"/>
    <w:rsid w:val="6BA25583"/>
    <w:rsid w:val="6BA453DD"/>
    <w:rsid w:val="6BA4B00A"/>
    <w:rsid w:val="6BA56A4D"/>
    <w:rsid w:val="6BA894B6"/>
    <w:rsid w:val="6BAB5854"/>
    <w:rsid w:val="6BADD0E0"/>
    <w:rsid w:val="6BB21BAC"/>
    <w:rsid w:val="6BB242EA"/>
    <w:rsid w:val="6BBEEA05"/>
    <w:rsid w:val="6BC1037C"/>
    <w:rsid w:val="6BC17172"/>
    <w:rsid w:val="6BC198AE"/>
    <w:rsid w:val="6BC5BCBA"/>
    <w:rsid w:val="6BC6FDFD"/>
    <w:rsid w:val="6BCC01E9"/>
    <w:rsid w:val="6BCE8F53"/>
    <w:rsid w:val="6BCF365A"/>
    <w:rsid w:val="6BD758BE"/>
    <w:rsid w:val="6BD83CBF"/>
    <w:rsid w:val="6BD88E7A"/>
    <w:rsid w:val="6BDA21F3"/>
    <w:rsid w:val="6BDC0FB7"/>
    <w:rsid w:val="6BDD2DF5"/>
    <w:rsid w:val="6BDDA2CC"/>
    <w:rsid w:val="6BE2DE48"/>
    <w:rsid w:val="6BE4C272"/>
    <w:rsid w:val="6BE501B5"/>
    <w:rsid w:val="6BEA5A97"/>
    <w:rsid w:val="6BEC93D0"/>
    <w:rsid w:val="6BEED0EB"/>
    <w:rsid w:val="6BF055A3"/>
    <w:rsid w:val="6BFC7F29"/>
    <w:rsid w:val="6BFE00E3"/>
    <w:rsid w:val="6C00C176"/>
    <w:rsid w:val="6C019576"/>
    <w:rsid w:val="6C040EA7"/>
    <w:rsid w:val="6C07810F"/>
    <w:rsid w:val="6C0C6B86"/>
    <w:rsid w:val="6C140D39"/>
    <w:rsid w:val="6C1B24E9"/>
    <w:rsid w:val="6C1B4778"/>
    <w:rsid w:val="6C1DE3EB"/>
    <w:rsid w:val="6C2240E5"/>
    <w:rsid w:val="6C284B6E"/>
    <w:rsid w:val="6C2C45CF"/>
    <w:rsid w:val="6C31B0C7"/>
    <w:rsid w:val="6C344553"/>
    <w:rsid w:val="6C3718CC"/>
    <w:rsid w:val="6C3837C1"/>
    <w:rsid w:val="6C3D21A9"/>
    <w:rsid w:val="6C3EBAF0"/>
    <w:rsid w:val="6C4519B5"/>
    <w:rsid w:val="6C482A40"/>
    <w:rsid w:val="6C4905ED"/>
    <w:rsid w:val="6C4D0278"/>
    <w:rsid w:val="6C54B259"/>
    <w:rsid w:val="6C59C17F"/>
    <w:rsid w:val="6C5E82BB"/>
    <w:rsid w:val="6C5FD699"/>
    <w:rsid w:val="6C627488"/>
    <w:rsid w:val="6C62D8BF"/>
    <w:rsid w:val="6C658686"/>
    <w:rsid w:val="6C6BD6E6"/>
    <w:rsid w:val="6C6C3DF0"/>
    <w:rsid w:val="6C700517"/>
    <w:rsid w:val="6C82DFA1"/>
    <w:rsid w:val="6C8566DD"/>
    <w:rsid w:val="6C869685"/>
    <w:rsid w:val="6C87097D"/>
    <w:rsid w:val="6C88CD21"/>
    <w:rsid w:val="6C8E321F"/>
    <w:rsid w:val="6C916701"/>
    <w:rsid w:val="6C918CB2"/>
    <w:rsid w:val="6C98E63B"/>
    <w:rsid w:val="6CA2ADC9"/>
    <w:rsid w:val="6CA3A84D"/>
    <w:rsid w:val="6CA8670E"/>
    <w:rsid w:val="6CB0C6DA"/>
    <w:rsid w:val="6CB31C34"/>
    <w:rsid w:val="6CB3FE2B"/>
    <w:rsid w:val="6CB65CFD"/>
    <w:rsid w:val="6CB897C7"/>
    <w:rsid w:val="6CB8E160"/>
    <w:rsid w:val="6CBB69B0"/>
    <w:rsid w:val="6CC685C0"/>
    <w:rsid w:val="6CCA7347"/>
    <w:rsid w:val="6CCAA1B4"/>
    <w:rsid w:val="6CCF8701"/>
    <w:rsid w:val="6CD16FC9"/>
    <w:rsid w:val="6CD40A05"/>
    <w:rsid w:val="6CD8DD84"/>
    <w:rsid w:val="6CD9BD07"/>
    <w:rsid w:val="6CD9C77B"/>
    <w:rsid w:val="6CDC4B34"/>
    <w:rsid w:val="6CDE3BC4"/>
    <w:rsid w:val="6CE9BA95"/>
    <w:rsid w:val="6CE9F3A2"/>
    <w:rsid w:val="6CF86156"/>
    <w:rsid w:val="6CFC1457"/>
    <w:rsid w:val="6CFE2741"/>
    <w:rsid w:val="6CFFC913"/>
    <w:rsid w:val="6D013C8F"/>
    <w:rsid w:val="6D06EA37"/>
    <w:rsid w:val="6D089EEC"/>
    <w:rsid w:val="6D0D8E77"/>
    <w:rsid w:val="6D0E5F82"/>
    <w:rsid w:val="6D11D4D3"/>
    <w:rsid w:val="6D148EAA"/>
    <w:rsid w:val="6D15672C"/>
    <w:rsid w:val="6D15BD28"/>
    <w:rsid w:val="6D1784D1"/>
    <w:rsid w:val="6D1B2D64"/>
    <w:rsid w:val="6D1D66E9"/>
    <w:rsid w:val="6D202DA4"/>
    <w:rsid w:val="6D204CBA"/>
    <w:rsid w:val="6D213B00"/>
    <w:rsid w:val="6D23AD9A"/>
    <w:rsid w:val="6D246F9A"/>
    <w:rsid w:val="6D2B5837"/>
    <w:rsid w:val="6D2CEB5A"/>
    <w:rsid w:val="6D2F5D94"/>
    <w:rsid w:val="6D352D88"/>
    <w:rsid w:val="6D38326C"/>
    <w:rsid w:val="6D3B297E"/>
    <w:rsid w:val="6D3EC07D"/>
    <w:rsid w:val="6D426964"/>
    <w:rsid w:val="6D46B482"/>
    <w:rsid w:val="6D48A61F"/>
    <w:rsid w:val="6D48D345"/>
    <w:rsid w:val="6D50E1F2"/>
    <w:rsid w:val="6D55DBED"/>
    <w:rsid w:val="6D56C2BC"/>
    <w:rsid w:val="6D62D281"/>
    <w:rsid w:val="6D6341C4"/>
    <w:rsid w:val="6D640069"/>
    <w:rsid w:val="6D684BFA"/>
    <w:rsid w:val="6D68CF8C"/>
    <w:rsid w:val="6D6AE558"/>
    <w:rsid w:val="6D733E4A"/>
    <w:rsid w:val="6D7441DB"/>
    <w:rsid w:val="6D77D7E1"/>
    <w:rsid w:val="6D786DAF"/>
    <w:rsid w:val="6D792BFA"/>
    <w:rsid w:val="6D7D169F"/>
    <w:rsid w:val="6D7F96F0"/>
    <w:rsid w:val="6D807E5E"/>
    <w:rsid w:val="6D8C6037"/>
    <w:rsid w:val="6D8F2C2E"/>
    <w:rsid w:val="6D8FF80A"/>
    <w:rsid w:val="6D94DBE8"/>
    <w:rsid w:val="6D95C14A"/>
    <w:rsid w:val="6D96B120"/>
    <w:rsid w:val="6D9AE44E"/>
    <w:rsid w:val="6D9C0F0D"/>
    <w:rsid w:val="6D9C7C5A"/>
    <w:rsid w:val="6D9D2D57"/>
    <w:rsid w:val="6DA0DD51"/>
    <w:rsid w:val="6DA20C72"/>
    <w:rsid w:val="6DA3C9A3"/>
    <w:rsid w:val="6DA5CBCA"/>
    <w:rsid w:val="6DA6C7CF"/>
    <w:rsid w:val="6DA81D25"/>
    <w:rsid w:val="6DA875A1"/>
    <w:rsid w:val="6DA91ED1"/>
    <w:rsid w:val="6DB0F3FD"/>
    <w:rsid w:val="6DB21AD9"/>
    <w:rsid w:val="6DB763F1"/>
    <w:rsid w:val="6DBB16F5"/>
    <w:rsid w:val="6DC578B0"/>
    <w:rsid w:val="6DC6CE3B"/>
    <w:rsid w:val="6DC95380"/>
    <w:rsid w:val="6DCA2F3B"/>
    <w:rsid w:val="6DCB36B1"/>
    <w:rsid w:val="6DCD6310"/>
    <w:rsid w:val="6DD51EE6"/>
    <w:rsid w:val="6DD59C3A"/>
    <w:rsid w:val="6DD5CC00"/>
    <w:rsid w:val="6DD69947"/>
    <w:rsid w:val="6DD7AB71"/>
    <w:rsid w:val="6DD98B4B"/>
    <w:rsid w:val="6DDA4667"/>
    <w:rsid w:val="6DDAE33C"/>
    <w:rsid w:val="6DDB2523"/>
    <w:rsid w:val="6DDC65CE"/>
    <w:rsid w:val="6DDC6D71"/>
    <w:rsid w:val="6DDCA270"/>
    <w:rsid w:val="6DDE3052"/>
    <w:rsid w:val="6DDF1B6B"/>
    <w:rsid w:val="6DDF658C"/>
    <w:rsid w:val="6DDFA523"/>
    <w:rsid w:val="6DE201B2"/>
    <w:rsid w:val="6DE33883"/>
    <w:rsid w:val="6DEA0250"/>
    <w:rsid w:val="6DEA1144"/>
    <w:rsid w:val="6DEA90A1"/>
    <w:rsid w:val="6DECED67"/>
    <w:rsid w:val="6DEE4C45"/>
    <w:rsid w:val="6DF38462"/>
    <w:rsid w:val="6DFB6741"/>
    <w:rsid w:val="6DFC26D2"/>
    <w:rsid w:val="6DFE1522"/>
    <w:rsid w:val="6DFFF80F"/>
    <w:rsid w:val="6E010AB7"/>
    <w:rsid w:val="6E02A9DA"/>
    <w:rsid w:val="6E0743C0"/>
    <w:rsid w:val="6E0E2CAB"/>
    <w:rsid w:val="6E1615E0"/>
    <w:rsid w:val="6E1DE57C"/>
    <w:rsid w:val="6E1FF0E7"/>
    <w:rsid w:val="6E22EDC1"/>
    <w:rsid w:val="6E2BFF7D"/>
    <w:rsid w:val="6E2C452E"/>
    <w:rsid w:val="6E333B22"/>
    <w:rsid w:val="6E349082"/>
    <w:rsid w:val="6E350B0F"/>
    <w:rsid w:val="6E358062"/>
    <w:rsid w:val="6E3ABDFE"/>
    <w:rsid w:val="6E3B2CD8"/>
    <w:rsid w:val="6E3C0FD3"/>
    <w:rsid w:val="6E3E026B"/>
    <w:rsid w:val="6E3F3A4D"/>
    <w:rsid w:val="6E3FA058"/>
    <w:rsid w:val="6E416EAE"/>
    <w:rsid w:val="6E42E6C6"/>
    <w:rsid w:val="6E4682E7"/>
    <w:rsid w:val="6E496A5F"/>
    <w:rsid w:val="6E499F32"/>
    <w:rsid w:val="6E49ED40"/>
    <w:rsid w:val="6E4CCC5A"/>
    <w:rsid w:val="6E4F7175"/>
    <w:rsid w:val="6E54521D"/>
    <w:rsid w:val="6E581E72"/>
    <w:rsid w:val="6E588A5B"/>
    <w:rsid w:val="6E59271F"/>
    <w:rsid w:val="6E5E361F"/>
    <w:rsid w:val="6E620D7B"/>
    <w:rsid w:val="6E650F64"/>
    <w:rsid w:val="6E67175A"/>
    <w:rsid w:val="6E6B092F"/>
    <w:rsid w:val="6E6F0AFF"/>
    <w:rsid w:val="6E704348"/>
    <w:rsid w:val="6E720784"/>
    <w:rsid w:val="6E726BB2"/>
    <w:rsid w:val="6E73D0E4"/>
    <w:rsid w:val="6E768026"/>
    <w:rsid w:val="6E7D58EF"/>
    <w:rsid w:val="6E7DEB85"/>
    <w:rsid w:val="6E7E29F1"/>
    <w:rsid w:val="6E80EE9D"/>
    <w:rsid w:val="6E88B9B8"/>
    <w:rsid w:val="6E8EA29F"/>
    <w:rsid w:val="6E90DABA"/>
    <w:rsid w:val="6E96E71D"/>
    <w:rsid w:val="6E986375"/>
    <w:rsid w:val="6E996B8A"/>
    <w:rsid w:val="6E9A810E"/>
    <w:rsid w:val="6E9E956D"/>
    <w:rsid w:val="6EA29C26"/>
    <w:rsid w:val="6EAF783F"/>
    <w:rsid w:val="6EB0B8E3"/>
    <w:rsid w:val="6EB8B9AD"/>
    <w:rsid w:val="6EC58084"/>
    <w:rsid w:val="6EC6A388"/>
    <w:rsid w:val="6ECD1E82"/>
    <w:rsid w:val="6ECE1202"/>
    <w:rsid w:val="6ECFAEF3"/>
    <w:rsid w:val="6ED41526"/>
    <w:rsid w:val="6ED7456C"/>
    <w:rsid w:val="6ED94296"/>
    <w:rsid w:val="6EDA964A"/>
    <w:rsid w:val="6EDE75A1"/>
    <w:rsid w:val="6EE01545"/>
    <w:rsid w:val="6EE16025"/>
    <w:rsid w:val="6EE4AFDC"/>
    <w:rsid w:val="6EE74E3C"/>
    <w:rsid w:val="6EE86DEF"/>
    <w:rsid w:val="6EEBAC00"/>
    <w:rsid w:val="6EEF13F2"/>
    <w:rsid w:val="6EF0FDD2"/>
    <w:rsid w:val="6EFB1824"/>
    <w:rsid w:val="6EFB5BC7"/>
    <w:rsid w:val="6EFC7A46"/>
    <w:rsid w:val="6EFD10EC"/>
    <w:rsid w:val="6F015D00"/>
    <w:rsid w:val="6F0627B6"/>
    <w:rsid w:val="6F0824B4"/>
    <w:rsid w:val="6F13E436"/>
    <w:rsid w:val="6F161474"/>
    <w:rsid w:val="6F1B0F3D"/>
    <w:rsid w:val="6F205E43"/>
    <w:rsid w:val="6F22A353"/>
    <w:rsid w:val="6F266D12"/>
    <w:rsid w:val="6F2A011B"/>
    <w:rsid w:val="6F2B84E3"/>
    <w:rsid w:val="6F2E765D"/>
    <w:rsid w:val="6F319E77"/>
    <w:rsid w:val="6F31C1C9"/>
    <w:rsid w:val="6F33CE8D"/>
    <w:rsid w:val="6F35B4F4"/>
    <w:rsid w:val="6F3A0865"/>
    <w:rsid w:val="6F3CF553"/>
    <w:rsid w:val="6F3D114E"/>
    <w:rsid w:val="6F3EA851"/>
    <w:rsid w:val="6F3ED4FC"/>
    <w:rsid w:val="6F41FC0B"/>
    <w:rsid w:val="6F42DEC2"/>
    <w:rsid w:val="6F42E45F"/>
    <w:rsid w:val="6F431A34"/>
    <w:rsid w:val="6F44CEFC"/>
    <w:rsid w:val="6F494D7E"/>
    <w:rsid w:val="6F4B3E16"/>
    <w:rsid w:val="6F548D2D"/>
    <w:rsid w:val="6F5DA5A0"/>
    <w:rsid w:val="6F5EE228"/>
    <w:rsid w:val="6F5FC7CB"/>
    <w:rsid w:val="6F6019B0"/>
    <w:rsid w:val="6F62472C"/>
    <w:rsid w:val="6F636F6C"/>
    <w:rsid w:val="6F6B6F6E"/>
    <w:rsid w:val="6F714419"/>
    <w:rsid w:val="6F77D5FE"/>
    <w:rsid w:val="6F793965"/>
    <w:rsid w:val="6F7C552C"/>
    <w:rsid w:val="6F7D8C6F"/>
    <w:rsid w:val="6F82CD48"/>
    <w:rsid w:val="6F835543"/>
    <w:rsid w:val="6F8B06DC"/>
    <w:rsid w:val="6F8CCB90"/>
    <w:rsid w:val="6F921102"/>
    <w:rsid w:val="6F95CA66"/>
    <w:rsid w:val="6F97630B"/>
    <w:rsid w:val="6F9C3B94"/>
    <w:rsid w:val="6F9CE846"/>
    <w:rsid w:val="6FA6253A"/>
    <w:rsid w:val="6FA6DD7F"/>
    <w:rsid w:val="6FA8777C"/>
    <w:rsid w:val="6FA8FAA5"/>
    <w:rsid w:val="6FAB7B54"/>
    <w:rsid w:val="6FAE18DD"/>
    <w:rsid w:val="6FB42321"/>
    <w:rsid w:val="6FB5EC39"/>
    <w:rsid w:val="6FB62CE2"/>
    <w:rsid w:val="6FB914F7"/>
    <w:rsid w:val="6FBF5096"/>
    <w:rsid w:val="6FC0C292"/>
    <w:rsid w:val="6FC0E545"/>
    <w:rsid w:val="6FC664A3"/>
    <w:rsid w:val="6FCBCFA8"/>
    <w:rsid w:val="6FCCDC5A"/>
    <w:rsid w:val="6FCF6EA1"/>
    <w:rsid w:val="6FCF7FE7"/>
    <w:rsid w:val="6FD1D599"/>
    <w:rsid w:val="6FD3E51A"/>
    <w:rsid w:val="6FD6B437"/>
    <w:rsid w:val="6FD7D691"/>
    <w:rsid w:val="6FD936EF"/>
    <w:rsid w:val="6FD9FB13"/>
    <w:rsid w:val="6FDD0C19"/>
    <w:rsid w:val="6FDE629F"/>
    <w:rsid w:val="6FDEBCB7"/>
    <w:rsid w:val="6FE04D32"/>
    <w:rsid w:val="6FE05C0E"/>
    <w:rsid w:val="6FE26CB3"/>
    <w:rsid w:val="6FE36E64"/>
    <w:rsid w:val="6FE46128"/>
    <w:rsid w:val="6FE8E0FB"/>
    <w:rsid w:val="6FEB42D2"/>
    <w:rsid w:val="6FEB5F07"/>
    <w:rsid w:val="6FEDF833"/>
    <w:rsid w:val="6FF38DE4"/>
    <w:rsid w:val="6FF5BD70"/>
    <w:rsid w:val="6FFD9BD4"/>
    <w:rsid w:val="70039915"/>
    <w:rsid w:val="70043B15"/>
    <w:rsid w:val="7006544A"/>
    <w:rsid w:val="70078C5A"/>
    <w:rsid w:val="700B8152"/>
    <w:rsid w:val="700F1FCC"/>
    <w:rsid w:val="70116D04"/>
    <w:rsid w:val="70130A9A"/>
    <w:rsid w:val="7014A0CF"/>
    <w:rsid w:val="70161D1C"/>
    <w:rsid w:val="701C215C"/>
    <w:rsid w:val="701EEC65"/>
    <w:rsid w:val="70209BB5"/>
    <w:rsid w:val="70236C6A"/>
    <w:rsid w:val="702D1A65"/>
    <w:rsid w:val="702ECA87"/>
    <w:rsid w:val="702ED9D6"/>
    <w:rsid w:val="702F24B4"/>
    <w:rsid w:val="702F319D"/>
    <w:rsid w:val="7031BD4A"/>
    <w:rsid w:val="70331E3F"/>
    <w:rsid w:val="70335C40"/>
    <w:rsid w:val="7033844C"/>
    <w:rsid w:val="70370D9C"/>
    <w:rsid w:val="703A5AD2"/>
    <w:rsid w:val="703A69C3"/>
    <w:rsid w:val="703E34BE"/>
    <w:rsid w:val="703E4F1D"/>
    <w:rsid w:val="7041724B"/>
    <w:rsid w:val="70432A18"/>
    <w:rsid w:val="7044DE71"/>
    <w:rsid w:val="70454720"/>
    <w:rsid w:val="70495B69"/>
    <w:rsid w:val="704AD085"/>
    <w:rsid w:val="704F3E0C"/>
    <w:rsid w:val="704FF34C"/>
    <w:rsid w:val="7050321E"/>
    <w:rsid w:val="705B7A1D"/>
    <w:rsid w:val="705E07F5"/>
    <w:rsid w:val="70602398"/>
    <w:rsid w:val="70621956"/>
    <w:rsid w:val="7062BD73"/>
    <w:rsid w:val="70667063"/>
    <w:rsid w:val="7077ED64"/>
    <w:rsid w:val="707AF7BC"/>
    <w:rsid w:val="70805AE4"/>
    <w:rsid w:val="7084BC9E"/>
    <w:rsid w:val="708D03D7"/>
    <w:rsid w:val="708DF328"/>
    <w:rsid w:val="7091F03D"/>
    <w:rsid w:val="709290ED"/>
    <w:rsid w:val="7093F4FF"/>
    <w:rsid w:val="70941819"/>
    <w:rsid w:val="7095D0EE"/>
    <w:rsid w:val="7097A353"/>
    <w:rsid w:val="70991BEB"/>
    <w:rsid w:val="709BD19A"/>
    <w:rsid w:val="70A3DCEA"/>
    <w:rsid w:val="70A48C34"/>
    <w:rsid w:val="70A5EAEE"/>
    <w:rsid w:val="70A61017"/>
    <w:rsid w:val="70A750BD"/>
    <w:rsid w:val="70B02FF9"/>
    <w:rsid w:val="70B08E3A"/>
    <w:rsid w:val="70B1A79A"/>
    <w:rsid w:val="70B3285C"/>
    <w:rsid w:val="70BD1C75"/>
    <w:rsid w:val="70BEE3AC"/>
    <w:rsid w:val="70BF1DAD"/>
    <w:rsid w:val="70C04F8C"/>
    <w:rsid w:val="70C0D008"/>
    <w:rsid w:val="70C1798E"/>
    <w:rsid w:val="70C18928"/>
    <w:rsid w:val="70C34C8E"/>
    <w:rsid w:val="70CA8DE7"/>
    <w:rsid w:val="70CC2BB5"/>
    <w:rsid w:val="70CCABF1"/>
    <w:rsid w:val="70D16BD9"/>
    <w:rsid w:val="70D1808A"/>
    <w:rsid w:val="70D5D57E"/>
    <w:rsid w:val="70D64408"/>
    <w:rsid w:val="70DB1D29"/>
    <w:rsid w:val="70DB84F3"/>
    <w:rsid w:val="70DBB218"/>
    <w:rsid w:val="70DC04A5"/>
    <w:rsid w:val="70DC355A"/>
    <w:rsid w:val="70DF4486"/>
    <w:rsid w:val="70E26219"/>
    <w:rsid w:val="70E2C4CA"/>
    <w:rsid w:val="70F58A84"/>
    <w:rsid w:val="70F669D5"/>
    <w:rsid w:val="70F7362F"/>
    <w:rsid w:val="70FB74EB"/>
    <w:rsid w:val="70FBC05C"/>
    <w:rsid w:val="70FC29E9"/>
    <w:rsid w:val="70FE4E70"/>
    <w:rsid w:val="7101F53F"/>
    <w:rsid w:val="7102659F"/>
    <w:rsid w:val="7106C4A7"/>
    <w:rsid w:val="7108594C"/>
    <w:rsid w:val="710EB7A3"/>
    <w:rsid w:val="710FA0A3"/>
    <w:rsid w:val="7123A444"/>
    <w:rsid w:val="71274EDC"/>
    <w:rsid w:val="71280B64"/>
    <w:rsid w:val="712C6A4B"/>
    <w:rsid w:val="71372918"/>
    <w:rsid w:val="7137DE23"/>
    <w:rsid w:val="713AF733"/>
    <w:rsid w:val="713DA162"/>
    <w:rsid w:val="7143BBC1"/>
    <w:rsid w:val="7148412E"/>
    <w:rsid w:val="71492B67"/>
    <w:rsid w:val="714A76CE"/>
    <w:rsid w:val="714B391A"/>
    <w:rsid w:val="7150D18D"/>
    <w:rsid w:val="7152F107"/>
    <w:rsid w:val="7155D2FD"/>
    <w:rsid w:val="715E2AC9"/>
    <w:rsid w:val="7161334F"/>
    <w:rsid w:val="7162351D"/>
    <w:rsid w:val="71648543"/>
    <w:rsid w:val="71654A81"/>
    <w:rsid w:val="716928F2"/>
    <w:rsid w:val="716AD61F"/>
    <w:rsid w:val="716B52F3"/>
    <w:rsid w:val="716DD23A"/>
    <w:rsid w:val="71738D0B"/>
    <w:rsid w:val="7176A654"/>
    <w:rsid w:val="71781DDB"/>
    <w:rsid w:val="71784094"/>
    <w:rsid w:val="717E3C30"/>
    <w:rsid w:val="7185FBC7"/>
    <w:rsid w:val="71954D11"/>
    <w:rsid w:val="7195C825"/>
    <w:rsid w:val="7196B888"/>
    <w:rsid w:val="719785CA"/>
    <w:rsid w:val="719BF14D"/>
    <w:rsid w:val="71A24D80"/>
    <w:rsid w:val="71A78D5C"/>
    <w:rsid w:val="71B07103"/>
    <w:rsid w:val="71B1AA41"/>
    <w:rsid w:val="71B7DCA2"/>
    <w:rsid w:val="71BBCACB"/>
    <w:rsid w:val="71BD00AC"/>
    <w:rsid w:val="71BE2FF9"/>
    <w:rsid w:val="71C0C3C4"/>
    <w:rsid w:val="71CB9441"/>
    <w:rsid w:val="71D467DB"/>
    <w:rsid w:val="71D633E9"/>
    <w:rsid w:val="71D70D87"/>
    <w:rsid w:val="71DF6C15"/>
    <w:rsid w:val="71E1D09F"/>
    <w:rsid w:val="71E2BF04"/>
    <w:rsid w:val="71E877C8"/>
    <w:rsid w:val="71EF18D1"/>
    <w:rsid w:val="71F250A7"/>
    <w:rsid w:val="71F4643C"/>
    <w:rsid w:val="71F703B7"/>
    <w:rsid w:val="71F78BDC"/>
    <w:rsid w:val="71FE0DC0"/>
    <w:rsid w:val="72022D4A"/>
    <w:rsid w:val="7202D41E"/>
    <w:rsid w:val="7204BF2C"/>
    <w:rsid w:val="72073468"/>
    <w:rsid w:val="7208B946"/>
    <w:rsid w:val="72114B99"/>
    <w:rsid w:val="721193B3"/>
    <w:rsid w:val="7216B986"/>
    <w:rsid w:val="7218113A"/>
    <w:rsid w:val="721937CC"/>
    <w:rsid w:val="721AD8FC"/>
    <w:rsid w:val="721E04E1"/>
    <w:rsid w:val="72211F73"/>
    <w:rsid w:val="72224394"/>
    <w:rsid w:val="72247CD3"/>
    <w:rsid w:val="7224CB4A"/>
    <w:rsid w:val="7225BF23"/>
    <w:rsid w:val="72268D4B"/>
    <w:rsid w:val="722AFCC0"/>
    <w:rsid w:val="722E0D33"/>
    <w:rsid w:val="722EB35E"/>
    <w:rsid w:val="72325FF3"/>
    <w:rsid w:val="72370F62"/>
    <w:rsid w:val="72396193"/>
    <w:rsid w:val="723BE176"/>
    <w:rsid w:val="723F0E5C"/>
    <w:rsid w:val="72473D89"/>
    <w:rsid w:val="7247DA7E"/>
    <w:rsid w:val="725EA736"/>
    <w:rsid w:val="7261769C"/>
    <w:rsid w:val="72628D2A"/>
    <w:rsid w:val="72677D92"/>
    <w:rsid w:val="7269A52C"/>
    <w:rsid w:val="726CF331"/>
    <w:rsid w:val="7275846E"/>
    <w:rsid w:val="7282AB02"/>
    <w:rsid w:val="7286BC4E"/>
    <w:rsid w:val="72937348"/>
    <w:rsid w:val="7294A1F6"/>
    <w:rsid w:val="729C10E5"/>
    <w:rsid w:val="729E5442"/>
    <w:rsid w:val="72A0B994"/>
    <w:rsid w:val="72AF6451"/>
    <w:rsid w:val="72B113E2"/>
    <w:rsid w:val="72B24E67"/>
    <w:rsid w:val="72B9CA21"/>
    <w:rsid w:val="72BA7C8B"/>
    <w:rsid w:val="72BBE27E"/>
    <w:rsid w:val="72BBE50F"/>
    <w:rsid w:val="72BD87D0"/>
    <w:rsid w:val="72C3EE9E"/>
    <w:rsid w:val="72C4BF58"/>
    <w:rsid w:val="72C8186B"/>
    <w:rsid w:val="72CB69C9"/>
    <w:rsid w:val="72CD684B"/>
    <w:rsid w:val="72CEB08F"/>
    <w:rsid w:val="72CF46FC"/>
    <w:rsid w:val="72CFDD83"/>
    <w:rsid w:val="72D945B1"/>
    <w:rsid w:val="72DAAED0"/>
    <w:rsid w:val="72DBE659"/>
    <w:rsid w:val="72DCF9C0"/>
    <w:rsid w:val="72E09E53"/>
    <w:rsid w:val="72E8FC67"/>
    <w:rsid w:val="72E9993D"/>
    <w:rsid w:val="72F00D86"/>
    <w:rsid w:val="72F33457"/>
    <w:rsid w:val="72F4ECF4"/>
    <w:rsid w:val="72F82EB1"/>
    <w:rsid w:val="72F836C6"/>
    <w:rsid w:val="72FDD99D"/>
    <w:rsid w:val="72FF6E28"/>
    <w:rsid w:val="7307836D"/>
    <w:rsid w:val="730828D3"/>
    <w:rsid w:val="730991CC"/>
    <w:rsid w:val="7309B07C"/>
    <w:rsid w:val="7309B4D0"/>
    <w:rsid w:val="730A7545"/>
    <w:rsid w:val="7320F684"/>
    <w:rsid w:val="73284431"/>
    <w:rsid w:val="732B34B6"/>
    <w:rsid w:val="732E1646"/>
    <w:rsid w:val="732F53B8"/>
    <w:rsid w:val="73365EAF"/>
    <w:rsid w:val="73388D88"/>
    <w:rsid w:val="7338CF46"/>
    <w:rsid w:val="73390D5A"/>
    <w:rsid w:val="733E20BD"/>
    <w:rsid w:val="733F9EAA"/>
    <w:rsid w:val="734A4017"/>
    <w:rsid w:val="734CE489"/>
    <w:rsid w:val="734E2601"/>
    <w:rsid w:val="73501905"/>
    <w:rsid w:val="73518F1D"/>
    <w:rsid w:val="7355E307"/>
    <w:rsid w:val="735FB985"/>
    <w:rsid w:val="7366B81E"/>
    <w:rsid w:val="736A8824"/>
    <w:rsid w:val="736BFA44"/>
    <w:rsid w:val="736D4239"/>
    <w:rsid w:val="736DFB07"/>
    <w:rsid w:val="736FDAD1"/>
    <w:rsid w:val="73800229"/>
    <w:rsid w:val="73812DE1"/>
    <w:rsid w:val="7381A8EE"/>
    <w:rsid w:val="73833374"/>
    <w:rsid w:val="738417EA"/>
    <w:rsid w:val="73868C07"/>
    <w:rsid w:val="73885F8C"/>
    <w:rsid w:val="73899AD2"/>
    <w:rsid w:val="738DBBA4"/>
    <w:rsid w:val="7395EAE7"/>
    <w:rsid w:val="7398DC12"/>
    <w:rsid w:val="73990270"/>
    <w:rsid w:val="73991AF2"/>
    <w:rsid w:val="7399F690"/>
    <w:rsid w:val="739A3864"/>
    <w:rsid w:val="73A6DB3E"/>
    <w:rsid w:val="73A8EEE7"/>
    <w:rsid w:val="73ADCC31"/>
    <w:rsid w:val="73B5D0DE"/>
    <w:rsid w:val="73BC9E10"/>
    <w:rsid w:val="73BE944A"/>
    <w:rsid w:val="73BF8A7C"/>
    <w:rsid w:val="73C2F8BC"/>
    <w:rsid w:val="73C46C70"/>
    <w:rsid w:val="73C489AF"/>
    <w:rsid w:val="73C8D87E"/>
    <w:rsid w:val="73CA600D"/>
    <w:rsid w:val="73CAEC4A"/>
    <w:rsid w:val="73CC8678"/>
    <w:rsid w:val="73D0A295"/>
    <w:rsid w:val="73D5D837"/>
    <w:rsid w:val="73D99F97"/>
    <w:rsid w:val="73DB26DA"/>
    <w:rsid w:val="73E1DCCE"/>
    <w:rsid w:val="73E2A94D"/>
    <w:rsid w:val="73E85B5E"/>
    <w:rsid w:val="73E8A51A"/>
    <w:rsid w:val="73E9B94C"/>
    <w:rsid w:val="73EB7BEA"/>
    <w:rsid w:val="73ECDBD6"/>
    <w:rsid w:val="73EF3658"/>
    <w:rsid w:val="73EF4D2F"/>
    <w:rsid w:val="73F31E71"/>
    <w:rsid w:val="73F4FC3A"/>
    <w:rsid w:val="73F5D6A1"/>
    <w:rsid w:val="73FB5F62"/>
    <w:rsid w:val="73FFFAE1"/>
    <w:rsid w:val="74023A4B"/>
    <w:rsid w:val="740642A2"/>
    <w:rsid w:val="740B5F41"/>
    <w:rsid w:val="740DCA3B"/>
    <w:rsid w:val="7410B7F7"/>
    <w:rsid w:val="7415111A"/>
    <w:rsid w:val="7415B802"/>
    <w:rsid w:val="742056DA"/>
    <w:rsid w:val="7421A8C4"/>
    <w:rsid w:val="7426327E"/>
    <w:rsid w:val="74296E33"/>
    <w:rsid w:val="742CE76C"/>
    <w:rsid w:val="743AAE47"/>
    <w:rsid w:val="743AD8C8"/>
    <w:rsid w:val="743B76A5"/>
    <w:rsid w:val="743EC38B"/>
    <w:rsid w:val="7441E93A"/>
    <w:rsid w:val="7442DC6D"/>
    <w:rsid w:val="74435E09"/>
    <w:rsid w:val="7444F8D0"/>
    <w:rsid w:val="74453A55"/>
    <w:rsid w:val="7446BD2A"/>
    <w:rsid w:val="74488B78"/>
    <w:rsid w:val="744A544D"/>
    <w:rsid w:val="744B7B0B"/>
    <w:rsid w:val="744B9F15"/>
    <w:rsid w:val="744BF334"/>
    <w:rsid w:val="744E95A0"/>
    <w:rsid w:val="744EDC54"/>
    <w:rsid w:val="7451DC53"/>
    <w:rsid w:val="745218A4"/>
    <w:rsid w:val="74538E22"/>
    <w:rsid w:val="7454F539"/>
    <w:rsid w:val="7455C2AF"/>
    <w:rsid w:val="7456CC14"/>
    <w:rsid w:val="7457E0A2"/>
    <w:rsid w:val="745A2841"/>
    <w:rsid w:val="745A7DFD"/>
    <w:rsid w:val="745AE8E5"/>
    <w:rsid w:val="745E7840"/>
    <w:rsid w:val="745EB400"/>
    <w:rsid w:val="745EDAAE"/>
    <w:rsid w:val="746338B0"/>
    <w:rsid w:val="7465C025"/>
    <w:rsid w:val="7466BD83"/>
    <w:rsid w:val="746823D5"/>
    <w:rsid w:val="746D164D"/>
    <w:rsid w:val="746DD9AA"/>
    <w:rsid w:val="74741238"/>
    <w:rsid w:val="7477F374"/>
    <w:rsid w:val="74831FD4"/>
    <w:rsid w:val="7487363A"/>
    <w:rsid w:val="748A028E"/>
    <w:rsid w:val="748A5461"/>
    <w:rsid w:val="748E6055"/>
    <w:rsid w:val="748F7601"/>
    <w:rsid w:val="74921BA1"/>
    <w:rsid w:val="7493606E"/>
    <w:rsid w:val="749608EE"/>
    <w:rsid w:val="74975DEA"/>
    <w:rsid w:val="749BC619"/>
    <w:rsid w:val="74A032B5"/>
    <w:rsid w:val="74A11FA6"/>
    <w:rsid w:val="74A9D75A"/>
    <w:rsid w:val="74B0731B"/>
    <w:rsid w:val="74B3C2BC"/>
    <w:rsid w:val="74B4B40C"/>
    <w:rsid w:val="74B81EB2"/>
    <w:rsid w:val="74BB500E"/>
    <w:rsid w:val="74BF3DE5"/>
    <w:rsid w:val="74C06544"/>
    <w:rsid w:val="74C088CD"/>
    <w:rsid w:val="74C52B13"/>
    <w:rsid w:val="74C69244"/>
    <w:rsid w:val="74C8235D"/>
    <w:rsid w:val="74CB898B"/>
    <w:rsid w:val="74CC1077"/>
    <w:rsid w:val="74CD316A"/>
    <w:rsid w:val="74CEC62D"/>
    <w:rsid w:val="74D0BCED"/>
    <w:rsid w:val="74D16A5B"/>
    <w:rsid w:val="74D1CAD2"/>
    <w:rsid w:val="74D4D3FF"/>
    <w:rsid w:val="74D5D978"/>
    <w:rsid w:val="74D7DEC6"/>
    <w:rsid w:val="74D8E724"/>
    <w:rsid w:val="74DBCE69"/>
    <w:rsid w:val="74DDB989"/>
    <w:rsid w:val="74DE0CAE"/>
    <w:rsid w:val="74E0E2FA"/>
    <w:rsid w:val="74E0E572"/>
    <w:rsid w:val="74E5AB40"/>
    <w:rsid w:val="74E61EB6"/>
    <w:rsid w:val="74E70A75"/>
    <w:rsid w:val="74EB08F0"/>
    <w:rsid w:val="74EBFF75"/>
    <w:rsid w:val="74ED717D"/>
    <w:rsid w:val="74EDA55A"/>
    <w:rsid w:val="74F0EEB5"/>
    <w:rsid w:val="74F96931"/>
    <w:rsid w:val="74FA4CB2"/>
    <w:rsid w:val="74FF8BA7"/>
    <w:rsid w:val="75036FC7"/>
    <w:rsid w:val="7508F48F"/>
    <w:rsid w:val="7509C9F6"/>
    <w:rsid w:val="750E7246"/>
    <w:rsid w:val="75175214"/>
    <w:rsid w:val="7517DB38"/>
    <w:rsid w:val="751AADB2"/>
    <w:rsid w:val="751B2CD0"/>
    <w:rsid w:val="752061E5"/>
    <w:rsid w:val="752221CE"/>
    <w:rsid w:val="752251FC"/>
    <w:rsid w:val="7526291E"/>
    <w:rsid w:val="75265418"/>
    <w:rsid w:val="75269F6F"/>
    <w:rsid w:val="752A86ED"/>
    <w:rsid w:val="752A98D6"/>
    <w:rsid w:val="7534EEAA"/>
    <w:rsid w:val="75354094"/>
    <w:rsid w:val="75375B4E"/>
    <w:rsid w:val="75394E63"/>
    <w:rsid w:val="754240D0"/>
    <w:rsid w:val="7547D271"/>
    <w:rsid w:val="75493A85"/>
    <w:rsid w:val="754F9033"/>
    <w:rsid w:val="755119FF"/>
    <w:rsid w:val="75554E5F"/>
    <w:rsid w:val="75579BF9"/>
    <w:rsid w:val="755828A8"/>
    <w:rsid w:val="75584B76"/>
    <w:rsid w:val="755DEF4F"/>
    <w:rsid w:val="755FCF91"/>
    <w:rsid w:val="756248B8"/>
    <w:rsid w:val="756643B6"/>
    <w:rsid w:val="75679A31"/>
    <w:rsid w:val="756ADA0D"/>
    <w:rsid w:val="756BCE3D"/>
    <w:rsid w:val="756BF60E"/>
    <w:rsid w:val="756C82EE"/>
    <w:rsid w:val="756F6EE2"/>
    <w:rsid w:val="75728D06"/>
    <w:rsid w:val="757400B9"/>
    <w:rsid w:val="757B7043"/>
    <w:rsid w:val="75800939"/>
    <w:rsid w:val="75814060"/>
    <w:rsid w:val="7589E95A"/>
    <w:rsid w:val="758CE8C3"/>
    <w:rsid w:val="758F1580"/>
    <w:rsid w:val="759317D6"/>
    <w:rsid w:val="75957E8B"/>
    <w:rsid w:val="7595E760"/>
    <w:rsid w:val="759B36F3"/>
    <w:rsid w:val="75A1C6BA"/>
    <w:rsid w:val="75A97965"/>
    <w:rsid w:val="75A9FF38"/>
    <w:rsid w:val="75AA1283"/>
    <w:rsid w:val="75AE6BB1"/>
    <w:rsid w:val="75B039BB"/>
    <w:rsid w:val="75B528D1"/>
    <w:rsid w:val="75B64FEB"/>
    <w:rsid w:val="75B6A898"/>
    <w:rsid w:val="75B7ADA0"/>
    <w:rsid w:val="75BC8924"/>
    <w:rsid w:val="75C17901"/>
    <w:rsid w:val="75C19CE6"/>
    <w:rsid w:val="75C6395B"/>
    <w:rsid w:val="75C676D5"/>
    <w:rsid w:val="75C6F38C"/>
    <w:rsid w:val="75C84406"/>
    <w:rsid w:val="75D7A08E"/>
    <w:rsid w:val="75DA6AF7"/>
    <w:rsid w:val="75DB1ED9"/>
    <w:rsid w:val="75DCDE33"/>
    <w:rsid w:val="75E4D3D8"/>
    <w:rsid w:val="75E5F1AC"/>
    <w:rsid w:val="75E8519D"/>
    <w:rsid w:val="75E922E8"/>
    <w:rsid w:val="75E92333"/>
    <w:rsid w:val="75EE37DA"/>
    <w:rsid w:val="75F4D8B1"/>
    <w:rsid w:val="75FDAC8C"/>
    <w:rsid w:val="75FEDA9E"/>
    <w:rsid w:val="7602F7D8"/>
    <w:rsid w:val="760600C4"/>
    <w:rsid w:val="760C9097"/>
    <w:rsid w:val="760CB078"/>
    <w:rsid w:val="76119A6A"/>
    <w:rsid w:val="761364DC"/>
    <w:rsid w:val="761625E2"/>
    <w:rsid w:val="761813D3"/>
    <w:rsid w:val="761B86E7"/>
    <w:rsid w:val="7629622E"/>
    <w:rsid w:val="76311CCA"/>
    <w:rsid w:val="76364FBE"/>
    <w:rsid w:val="76395F4F"/>
    <w:rsid w:val="76397D76"/>
    <w:rsid w:val="7639A147"/>
    <w:rsid w:val="763BB3CD"/>
    <w:rsid w:val="76401015"/>
    <w:rsid w:val="764CE4B4"/>
    <w:rsid w:val="764EF959"/>
    <w:rsid w:val="764F0042"/>
    <w:rsid w:val="7653C3DC"/>
    <w:rsid w:val="765BD666"/>
    <w:rsid w:val="765ECDC8"/>
    <w:rsid w:val="765F47CD"/>
    <w:rsid w:val="765F9CB9"/>
    <w:rsid w:val="76614EF1"/>
    <w:rsid w:val="7661D0B5"/>
    <w:rsid w:val="7661F9AF"/>
    <w:rsid w:val="76672079"/>
    <w:rsid w:val="7668A237"/>
    <w:rsid w:val="766A574D"/>
    <w:rsid w:val="766E562C"/>
    <w:rsid w:val="7670A675"/>
    <w:rsid w:val="767207A0"/>
    <w:rsid w:val="7673F67B"/>
    <w:rsid w:val="76743A14"/>
    <w:rsid w:val="76745ACA"/>
    <w:rsid w:val="7674C9BE"/>
    <w:rsid w:val="7675183F"/>
    <w:rsid w:val="767A80AF"/>
    <w:rsid w:val="767BA395"/>
    <w:rsid w:val="767E0DDA"/>
    <w:rsid w:val="7682CC3C"/>
    <w:rsid w:val="7684C398"/>
    <w:rsid w:val="7688434B"/>
    <w:rsid w:val="7688887D"/>
    <w:rsid w:val="7688F6B8"/>
    <w:rsid w:val="76915375"/>
    <w:rsid w:val="7692FAB8"/>
    <w:rsid w:val="76975056"/>
    <w:rsid w:val="769CA08C"/>
    <w:rsid w:val="76A8430D"/>
    <w:rsid w:val="76B0CF52"/>
    <w:rsid w:val="76B38865"/>
    <w:rsid w:val="76B3B44E"/>
    <w:rsid w:val="76B4823C"/>
    <w:rsid w:val="76B5C453"/>
    <w:rsid w:val="76B6724C"/>
    <w:rsid w:val="76B6D2F1"/>
    <w:rsid w:val="76B7F6A9"/>
    <w:rsid w:val="76B93478"/>
    <w:rsid w:val="76C55B46"/>
    <w:rsid w:val="76C6C4E4"/>
    <w:rsid w:val="76C9DA91"/>
    <w:rsid w:val="76CA1D8A"/>
    <w:rsid w:val="76CC35B4"/>
    <w:rsid w:val="76D03DAA"/>
    <w:rsid w:val="76D0D4F0"/>
    <w:rsid w:val="76D197E0"/>
    <w:rsid w:val="76D392CC"/>
    <w:rsid w:val="76D510E8"/>
    <w:rsid w:val="76D88E52"/>
    <w:rsid w:val="76D8A320"/>
    <w:rsid w:val="76D9883B"/>
    <w:rsid w:val="76DCEB32"/>
    <w:rsid w:val="76DCFFBF"/>
    <w:rsid w:val="76E2D116"/>
    <w:rsid w:val="76E6F363"/>
    <w:rsid w:val="76E806DD"/>
    <w:rsid w:val="76F0C018"/>
    <w:rsid w:val="76F4B860"/>
    <w:rsid w:val="76F98145"/>
    <w:rsid w:val="76FAACFF"/>
    <w:rsid w:val="76FE8DBB"/>
    <w:rsid w:val="7701461E"/>
    <w:rsid w:val="7703D58D"/>
    <w:rsid w:val="77048F6C"/>
    <w:rsid w:val="77052B7C"/>
    <w:rsid w:val="77062BBC"/>
    <w:rsid w:val="77099E5D"/>
    <w:rsid w:val="770B737A"/>
    <w:rsid w:val="770B8CEC"/>
    <w:rsid w:val="770C1201"/>
    <w:rsid w:val="770C7768"/>
    <w:rsid w:val="7711A84E"/>
    <w:rsid w:val="77125B8F"/>
    <w:rsid w:val="7718C32D"/>
    <w:rsid w:val="7718D33D"/>
    <w:rsid w:val="7719234B"/>
    <w:rsid w:val="771A88F1"/>
    <w:rsid w:val="77225BFB"/>
    <w:rsid w:val="77233B27"/>
    <w:rsid w:val="772DC66F"/>
    <w:rsid w:val="77315EC5"/>
    <w:rsid w:val="7731DCBA"/>
    <w:rsid w:val="7732D440"/>
    <w:rsid w:val="7733F429"/>
    <w:rsid w:val="773BC1A3"/>
    <w:rsid w:val="773DB22A"/>
    <w:rsid w:val="773E99A7"/>
    <w:rsid w:val="773EA52F"/>
    <w:rsid w:val="773F93D9"/>
    <w:rsid w:val="773F94FD"/>
    <w:rsid w:val="77445F27"/>
    <w:rsid w:val="77457325"/>
    <w:rsid w:val="7745CF01"/>
    <w:rsid w:val="7748369F"/>
    <w:rsid w:val="77483D63"/>
    <w:rsid w:val="774B0319"/>
    <w:rsid w:val="774FEAD4"/>
    <w:rsid w:val="775217E1"/>
    <w:rsid w:val="775618C8"/>
    <w:rsid w:val="77570B63"/>
    <w:rsid w:val="7766B738"/>
    <w:rsid w:val="776786AB"/>
    <w:rsid w:val="776BB708"/>
    <w:rsid w:val="776CA96D"/>
    <w:rsid w:val="7770BD33"/>
    <w:rsid w:val="7770F756"/>
    <w:rsid w:val="7776085A"/>
    <w:rsid w:val="7776CBD5"/>
    <w:rsid w:val="77785368"/>
    <w:rsid w:val="777B7B50"/>
    <w:rsid w:val="777D59E5"/>
    <w:rsid w:val="777D97C0"/>
    <w:rsid w:val="77870845"/>
    <w:rsid w:val="779215BB"/>
    <w:rsid w:val="7795F2F0"/>
    <w:rsid w:val="779BE023"/>
    <w:rsid w:val="779BE29A"/>
    <w:rsid w:val="77A150FD"/>
    <w:rsid w:val="77A62268"/>
    <w:rsid w:val="77A89C41"/>
    <w:rsid w:val="77A9B6A6"/>
    <w:rsid w:val="77AEB10F"/>
    <w:rsid w:val="77B00A04"/>
    <w:rsid w:val="77B09A49"/>
    <w:rsid w:val="77B191E3"/>
    <w:rsid w:val="77B25808"/>
    <w:rsid w:val="77B4C896"/>
    <w:rsid w:val="77B50E95"/>
    <w:rsid w:val="77B85CED"/>
    <w:rsid w:val="77B90840"/>
    <w:rsid w:val="77BBBA3D"/>
    <w:rsid w:val="77C0F331"/>
    <w:rsid w:val="77C32776"/>
    <w:rsid w:val="77C555CA"/>
    <w:rsid w:val="77DD92D9"/>
    <w:rsid w:val="77E08F21"/>
    <w:rsid w:val="77E09FD0"/>
    <w:rsid w:val="77E0CFE2"/>
    <w:rsid w:val="77E1F4C7"/>
    <w:rsid w:val="77E554B1"/>
    <w:rsid w:val="77E9A6CC"/>
    <w:rsid w:val="77EB20D3"/>
    <w:rsid w:val="77F04DA1"/>
    <w:rsid w:val="77FE6F9A"/>
    <w:rsid w:val="77FF89D6"/>
    <w:rsid w:val="7800A6CD"/>
    <w:rsid w:val="7804270D"/>
    <w:rsid w:val="780954D2"/>
    <w:rsid w:val="780A961C"/>
    <w:rsid w:val="780F2955"/>
    <w:rsid w:val="7819B2B4"/>
    <w:rsid w:val="781BAA26"/>
    <w:rsid w:val="781DFD71"/>
    <w:rsid w:val="78223AAB"/>
    <w:rsid w:val="78252079"/>
    <w:rsid w:val="7825F31D"/>
    <w:rsid w:val="782A94B0"/>
    <w:rsid w:val="7831C634"/>
    <w:rsid w:val="7833E3C2"/>
    <w:rsid w:val="783408F0"/>
    <w:rsid w:val="78361780"/>
    <w:rsid w:val="7836B258"/>
    <w:rsid w:val="783D9961"/>
    <w:rsid w:val="784191C5"/>
    <w:rsid w:val="78471661"/>
    <w:rsid w:val="784A67A2"/>
    <w:rsid w:val="784B0A04"/>
    <w:rsid w:val="784D1916"/>
    <w:rsid w:val="7854637D"/>
    <w:rsid w:val="785815DA"/>
    <w:rsid w:val="7862B0DA"/>
    <w:rsid w:val="786560A9"/>
    <w:rsid w:val="7868207F"/>
    <w:rsid w:val="7868983C"/>
    <w:rsid w:val="7869F60C"/>
    <w:rsid w:val="786B09E3"/>
    <w:rsid w:val="786C22AE"/>
    <w:rsid w:val="7870482B"/>
    <w:rsid w:val="7870DB4C"/>
    <w:rsid w:val="78721487"/>
    <w:rsid w:val="787E54D3"/>
    <w:rsid w:val="787F77A8"/>
    <w:rsid w:val="787FEC0B"/>
    <w:rsid w:val="788BD614"/>
    <w:rsid w:val="788E8239"/>
    <w:rsid w:val="78957911"/>
    <w:rsid w:val="7895BEA4"/>
    <w:rsid w:val="78987C6F"/>
    <w:rsid w:val="7899FEC0"/>
    <w:rsid w:val="789B66D2"/>
    <w:rsid w:val="789CC916"/>
    <w:rsid w:val="78A5C0A3"/>
    <w:rsid w:val="78A5F1CD"/>
    <w:rsid w:val="78A64FC6"/>
    <w:rsid w:val="78A9AC9D"/>
    <w:rsid w:val="78AD80F1"/>
    <w:rsid w:val="78AE33DA"/>
    <w:rsid w:val="78AED2B4"/>
    <w:rsid w:val="78B87366"/>
    <w:rsid w:val="78B8FAF9"/>
    <w:rsid w:val="78BC1EAC"/>
    <w:rsid w:val="78BE8577"/>
    <w:rsid w:val="78C29055"/>
    <w:rsid w:val="78C41C45"/>
    <w:rsid w:val="78CC5501"/>
    <w:rsid w:val="78CD6491"/>
    <w:rsid w:val="78CF0A07"/>
    <w:rsid w:val="78CF595C"/>
    <w:rsid w:val="78D000E0"/>
    <w:rsid w:val="78D2C730"/>
    <w:rsid w:val="78D7CD32"/>
    <w:rsid w:val="78D84290"/>
    <w:rsid w:val="78D8C94A"/>
    <w:rsid w:val="78D9A660"/>
    <w:rsid w:val="78D9F569"/>
    <w:rsid w:val="78DD6448"/>
    <w:rsid w:val="78DEE47B"/>
    <w:rsid w:val="78E9FDF9"/>
    <w:rsid w:val="78EA4DE7"/>
    <w:rsid w:val="78ECE0FC"/>
    <w:rsid w:val="78EF9295"/>
    <w:rsid w:val="78F0694F"/>
    <w:rsid w:val="78F0ACC0"/>
    <w:rsid w:val="78FC8184"/>
    <w:rsid w:val="78FD3523"/>
    <w:rsid w:val="79044189"/>
    <w:rsid w:val="7904B676"/>
    <w:rsid w:val="7904D80A"/>
    <w:rsid w:val="7905F2DD"/>
    <w:rsid w:val="79076EA3"/>
    <w:rsid w:val="7909991F"/>
    <w:rsid w:val="79101CE0"/>
    <w:rsid w:val="79112E1D"/>
    <w:rsid w:val="79176D11"/>
    <w:rsid w:val="791924AC"/>
    <w:rsid w:val="791A882A"/>
    <w:rsid w:val="792254BB"/>
    <w:rsid w:val="7925AD3D"/>
    <w:rsid w:val="7929A957"/>
    <w:rsid w:val="793015F4"/>
    <w:rsid w:val="79324C4B"/>
    <w:rsid w:val="793524AC"/>
    <w:rsid w:val="7936ECC6"/>
    <w:rsid w:val="793D4CA0"/>
    <w:rsid w:val="79460756"/>
    <w:rsid w:val="7946974C"/>
    <w:rsid w:val="7947E05B"/>
    <w:rsid w:val="794C302C"/>
    <w:rsid w:val="7954B59B"/>
    <w:rsid w:val="79565F3B"/>
    <w:rsid w:val="7959E52D"/>
    <w:rsid w:val="795E37B3"/>
    <w:rsid w:val="795E3FC9"/>
    <w:rsid w:val="79607A72"/>
    <w:rsid w:val="7961A7C6"/>
    <w:rsid w:val="7962AA07"/>
    <w:rsid w:val="79642658"/>
    <w:rsid w:val="796C244E"/>
    <w:rsid w:val="796F552E"/>
    <w:rsid w:val="797599FC"/>
    <w:rsid w:val="797A88D2"/>
    <w:rsid w:val="797A8982"/>
    <w:rsid w:val="797DEC1D"/>
    <w:rsid w:val="79828361"/>
    <w:rsid w:val="798348C0"/>
    <w:rsid w:val="798574EE"/>
    <w:rsid w:val="798900AF"/>
    <w:rsid w:val="7989E463"/>
    <w:rsid w:val="798E2C16"/>
    <w:rsid w:val="7993BA3F"/>
    <w:rsid w:val="799B9944"/>
    <w:rsid w:val="799BED11"/>
    <w:rsid w:val="799D2746"/>
    <w:rsid w:val="79A2895C"/>
    <w:rsid w:val="79AB0135"/>
    <w:rsid w:val="79AC0D49"/>
    <w:rsid w:val="79AF075C"/>
    <w:rsid w:val="79B60D7E"/>
    <w:rsid w:val="79B6E535"/>
    <w:rsid w:val="79B778CF"/>
    <w:rsid w:val="79B849BE"/>
    <w:rsid w:val="79BACCC5"/>
    <w:rsid w:val="79BF9BD7"/>
    <w:rsid w:val="79CA85FC"/>
    <w:rsid w:val="79CD7D9B"/>
    <w:rsid w:val="79CE637A"/>
    <w:rsid w:val="79CF89B1"/>
    <w:rsid w:val="79D13F22"/>
    <w:rsid w:val="79DB6F84"/>
    <w:rsid w:val="79DDBC1B"/>
    <w:rsid w:val="79E007C8"/>
    <w:rsid w:val="79E487BA"/>
    <w:rsid w:val="79E720F2"/>
    <w:rsid w:val="79E784CE"/>
    <w:rsid w:val="79E99397"/>
    <w:rsid w:val="79EA7CD2"/>
    <w:rsid w:val="79EB24C6"/>
    <w:rsid w:val="79ED6826"/>
    <w:rsid w:val="79EE52CD"/>
    <w:rsid w:val="79EEECE6"/>
    <w:rsid w:val="79F3B152"/>
    <w:rsid w:val="79F6E0A8"/>
    <w:rsid w:val="79F7FCEA"/>
    <w:rsid w:val="79FA875E"/>
    <w:rsid w:val="7A00C2B6"/>
    <w:rsid w:val="7A0811AF"/>
    <w:rsid w:val="7A0B9F75"/>
    <w:rsid w:val="7A0BC78F"/>
    <w:rsid w:val="7A10097A"/>
    <w:rsid w:val="7A138081"/>
    <w:rsid w:val="7A1684F4"/>
    <w:rsid w:val="7A177514"/>
    <w:rsid w:val="7A1E4ED6"/>
    <w:rsid w:val="7A22AF4A"/>
    <w:rsid w:val="7A22F1ED"/>
    <w:rsid w:val="7A25598B"/>
    <w:rsid w:val="7A25E6B9"/>
    <w:rsid w:val="7A26DC85"/>
    <w:rsid w:val="7A287ED5"/>
    <w:rsid w:val="7A2897DE"/>
    <w:rsid w:val="7A2A319D"/>
    <w:rsid w:val="7A2A7A9F"/>
    <w:rsid w:val="7A348ACD"/>
    <w:rsid w:val="7A3584CD"/>
    <w:rsid w:val="7A36F98B"/>
    <w:rsid w:val="7A37AAB3"/>
    <w:rsid w:val="7A38BB37"/>
    <w:rsid w:val="7A39DBAF"/>
    <w:rsid w:val="7A3C5345"/>
    <w:rsid w:val="7A3EEA11"/>
    <w:rsid w:val="7A427332"/>
    <w:rsid w:val="7A457E8C"/>
    <w:rsid w:val="7A45E238"/>
    <w:rsid w:val="7A46CEED"/>
    <w:rsid w:val="7A4CED76"/>
    <w:rsid w:val="7A4E4867"/>
    <w:rsid w:val="7A506481"/>
    <w:rsid w:val="7A5B8BB1"/>
    <w:rsid w:val="7A60AD0A"/>
    <w:rsid w:val="7A60E079"/>
    <w:rsid w:val="7A63342B"/>
    <w:rsid w:val="7A63FC20"/>
    <w:rsid w:val="7A66570B"/>
    <w:rsid w:val="7A67BFB5"/>
    <w:rsid w:val="7A683EBC"/>
    <w:rsid w:val="7A6CCFD5"/>
    <w:rsid w:val="7A7071FA"/>
    <w:rsid w:val="7A75C525"/>
    <w:rsid w:val="7A78150C"/>
    <w:rsid w:val="7A7EB4C8"/>
    <w:rsid w:val="7A83C92F"/>
    <w:rsid w:val="7A85531A"/>
    <w:rsid w:val="7A8627C1"/>
    <w:rsid w:val="7A876803"/>
    <w:rsid w:val="7A89CDF1"/>
    <w:rsid w:val="7A8A4EC7"/>
    <w:rsid w:val="7A8A8A8D"/>
    <w:rsid w:val="7A8E1EB5"/>
    <w:rsid w:val="7A9552E6"/>
    <w:rsid w:val="7A9C12F3"/>
    <w:rsid w:val="7AA65AA2"/>
    <w:rsid w:val="7AA789B3"/>
    <w:rsid w:val="7AA7D94D"/>
    <w:rsid w:val="7AA7F98D"/>
    <w:rsid w:val="7AAF2E37"/>
    <w:rsid w:val="7AAFDBDA"/>
    <w:rsid w:val="7AB3256E"/>
    <w:rsid w:val="7ABBE803"/>
    <w:rsid w:val="7ABE2BA5"/>
    <w:rsid w:val="7ABF7751"/>
    <w:rsid w:val="7AC29613"/>
    <w:rsid w:val="7AC3B7B8"/>
    <w:rsid w:val="7AC972DF"/>
    <w:rsid w:val="7ACB4816"/>
    <w:rsid w:val="7AD00F18"/>
    <w:rsid w:val="7AD1A3DA"/>
    <w:rsid w:val="7AD49C6F"/>
    <w:rsid w:val="7AD49DEE"/>
    <w:rsid w:val="7AD789AA"/>
    <w:rsid w:val="7AD82A01"/>
    <w:rsid w:val="7AD8DB26"/>
    <w:rsid w:val="7AD970DA"/>
    <w:rsid w:val="7ADA1A6D"/>
    <w:rsid w:val="7ADC1D60"/>
    <w:rsid w:val="7ADF82D3"/>
    <w:rsid w:val="7AE0B4C4"/>
    <w:rsid w:val="7AE42EEA"/>
    <w:rsid w:val="7AEB5D26"/>
    <w:rsid w:val="7AECFFAB"/>
    <w:rsid w:val="7AEDCE16"/>
    <w:rsid w:val="7AF6BEDE"/>
    <w:rsid w:val="7AF9438F"/>
    <w:rsid w:val="7AFCCDD1"/>
    <w:rsid w:val="7B012E71"/>
    <w:rsid w:val="7B02D9A7"/>
    <w:rsid w:val="7B033B82"/>
    <w:rsid w:val="7B05D49C"/>
    <w:rsid w:val="7B07F256"/>
    <w:rsid w:val="7B0E60A4"/>
    <w:rsid w:val="7B0F752A"/>
    <w:rsid w:val="7B1529AB"/>
    <w:rsid w:val="7B1579DC"/>
    <w:rsid w:val="7B17ADA9"/>
    <w:rsid w:val="7B197884"/>
    <w:rsid w:val="7B1C94EF"/>
    <w:rsid w:val="7B1D0FA0"/>
    <w:rsid w:val="7B1FC5E9"/>
    <w:rsid w:val="7B23554A"/>
    <w:rsid w:val="7B23E8BA"/>
    <w:rsid w:val="7B24CD60"/>
    <w:rsid w:val="7B254D21"/>
    <w:rsid w:val="7B27E866"/>
    <w:rsid w:val="7B2CAAB1"/>
    <w:rsid w:val="7B2D0E28"/>
    <w:rsid w:val="7B2D1651"/>
    <w:rsid w:val="7B36AF16"/>
    <w:rsid w:val="7B371D31"/>
    <w:rsid w:val="7B371F21"/>
    <w:rsid w:val="7B38E4B9"/>
    <w:rsid w:val="7B39C168"/>
    <w:rsid w:val="7B41932C"/>
    <w:rsid w:val="7B4781EE"/>
    <w:rsid w:val="7B528E9D"/>
    <w:rsid w:val="7B604FC7"/>
    <w:rsid w:val="7B683985"/>
    <w:rsid w:val="7B6A955A"/>
    <w:rsid w:val="7B6D4948"/>
    <w:rsid w:val="7B6DADB4"/>
    <w:rsid w:val="7B6E32A9"/>
    <w:rsid w:val="7B6E8498"/>
    <w:rsid w:val="7B724BC8"/>
    <w:rsid w:val="7B729C35"/>
    <w:rsid w:val="7B782D34"/>
    <w:rsid w:val="7B784BBB"/>
    <w:rsid w:val="7B7C2083"/>
    <w:rsid w:val="7B7E4E09"/>
    <w:rsid w:val="7B88BDCD"/>
    <w:rsid w:val="7B9699C1"/>
    <w:rsid w:val="7B9BCF3E"/>
    <w:rsid w:val="7BA1CB80"/>
    <w:rsid w:val="7BACBB3E"/>
    <w:rsid w:val="7BB0C342"/>
    <w:rsid w:val="7BB23D99"/>
    <w:rsid w:val="7BB4812B"/>
    <w:rsid w:val="7BB75713"/>
    <w:rsid w:val="7BC06BAE"/>
    <w:rsid w:val="7BC5153D"/>
    <w:rsid w:val="7BC63037"/>
    <w:rsid w:val="7BD34956"/>
    <w:rsid w:val="7BD45286"/>
    <w:rsid w:val="7BDF6280"/>
    <w:rsid w:val="7BE466A1"/>
    <w:rsid w:val="7BE6CFF9"/>
    <w:rsid w:val="7BF05C46"/>
    <w:rsid w:val="7BF42A58"/>
    <w:rsid w:val="7BF477B5"/>
    <w:rsid w:val="7BF4CCEE"/>
    <w:rsid w:val="7BF51DAA"/>
    <w:rsid w:val="7BF5C495"/>
    <w:rsid w:val="7BF6E137"/>
    <w:rsid w:val="7BF7DEF8"/>
    <w:rsid w:val="7BF820A1"/>
    <w:rsid w:val="7BF84229"/>
    <w:rsid w:val="7BFA64F1"/>
    <w:rsid w:val="7BFB3557"/>
    <w:rsid w:val="7BFBA668"/>
    <w:rsid w:val="7BFC73B9"/>
    <w:rsid w:val="7BFF5BA0"/>
    <w:rsid w:val="7C02373F"/>
    <w:rsid w:val="7C055DB2"/>
    <w:rsid w:val="7C0B2F99"/>
    <w:rsid w:val="7C0E0B76"/>
    <w:rsid w:val="7C1581DD"/>
    <w:rsid w:val="7C15C4AC"/>
    <w:rsid w:val="7C176D62"/>
    <w:rsid w:val="7C18EF0F"/>
    <w:rsid w:val="7C193F29"/>
    <w:rsid w:val="7C1AC8EF"/>
    <w:rsid w:val="7C1F165C"/>
    <w:rsid w:val="7C21C594"/>
    <w:rsid w:val="7C227F8F"/>
    <w:rsid w:val="7C22C2E7"/>
    <w:rsid w:val="7C2CEEAE"/>
    <w:rsid w:val="7C2E9489"/>
    <w:rsid w:val="7C2F372E"/>
    <w:rsid w:val="7C3062C2"/>
    <w:rsid w:val="7C32BC94"/>
    <w:rsid w:val="7C342639"/>
    <w:rsid w:val="7C342E23"/>
    <w:rsid w:val="7C3773F6"/>
    <w:rsid w:val="7C38C41A"/>
    <w:rsid w:val="7C3C5F7A"/>
    <w:rsid w:val="7C439F2C"/>
    <w:rsid w:val="7C47D60C"/>
    <w:rsid w:val="7C4DEC27"/>
    <w:rsid w:val="7C4F596E"/>
    <w:rsid w:val="7C512057"/>
    <w:rsid w:val="7C559845"/>
    <w:rsid w:val="7C56D820"/>
    <w:rsid w:val="7C574736"/>
    <w:rsid w:val="7C58C1E6"/>
    <w:rsid w:val="7C5B4581"/>
    <w:rsid w:val="7C5B78C3"/>
    <w:rsid w:val="7C60C381"/>
    <w:rsid w:val="7C623673"/>
    <w:rsid w:val="7C6434D2"/>
    <w:rsid w:val="7C69845E"/>
    <w:rsid w:val="7C6AF562"/>
    <w:rsid w:val="7C6BC9BF"/>
    <w:rsid w:val="7C6E14C9"/>
    <w:rsid w:val="7C720055"/>
    <w:rsid w:val="7C758821"/>
    <w:rsid w:val="7C75DDAD"/>
    <w:rsid w:val="7C78B10B"/>
    <w:rsid w:val="7C830B07"/>
    <w:rsid w:val="7C8B7D34"/>
    <w:rsid w:val="7C8E13B5"/>
    <w:rsid w:val="7C8ECEED"/>
    <w:rsid w:val="7C8F118C"/>
    <w:rsid w:val="7C908398"/>
    <w:rsid w:val="7C910BFD"/>
    <w:rsid w:val="7C9167C9"/>
    <w:rsid w:val="7C91D446"/>
    <w:rsid w:val="7C971F88"/>
    <w:rsid w:val="7C9A2400"/>
    <w:rsid w:val="7CA67A7F"/>
    <w:rsid w:val="7CA68F60"/>
    <w:rsid w:val="7CA75364"/>
    <w:rsid w:val="7CA85D2B"/>
    <w:rsid w:val="7CA8C1F3"/>
    <w:rsid w:val="7CACA624"/>
    <w:rsid w:val="7CB2863D"/>
    <w:rsid w:val="7CBA203D"/>
    <w:rsid w:val="7CBA32ED"/>
    <w:rsid w:val="7CC1509D"/>
    <w:rsid w:val="7CC61BDB"/>
    <w:rsid w:val="7CC7E16A"/>
    <w:rsid w:val="7CC96484"/>
    <w:rsid w:val="7CCA72A4"/>
    <w:rsid w:val="7CCD94B7"/>
    <w:rsid w:val="7CCF618F"/>
    <w:rsid w:val="7CCFEB4F"/>
    <w:rsid w:val="7CD5DF08"/>
    <w:rsid w:val="7CD73200"/>
    <w:rsid w:val="7CD8B312"/>
    <w:rsid w:val="7CDAE3C3"/>
    <w:rsid w:val="7CE1EECA"/>
    <w:rsid w:val="7CE478A6"/>
    <w:rsid w:val="7CE8081C"/>
    <w:rsid w:val="7CF51A8F"/>
    <w:rsid w:val="7CFA2820"/>
    <w:rsid w:val="7CFA9E6D"/>
    <w:rsid w:val="7CFAF401"/>
    <w:rsid w:val="7D028B01"/>
    <w:rsid w:val="7D0A41C2"/>
    <w:rsid w:val="7D0D88C4"/>
    <w:rsid w:val="7D0E9F03"/>
    <w:rsid w:val="7D132218"/>
    <w:rsid w:val="7D1E8F76"/>
    <w:rsid w:val="7D2A8BA4"/>
    <w:rsid w:val="7D2D6B6E"/>
    <w:rsid w:val="7D33792B"/>
    <w:rsid w:val="7D34DF3E"/>
    <w:rsid w:val="7D352BB5"/>
    <w:rsid w:val="7D35B041"/>
    <w:rsid w:val="7D378F11"/>
    <w:rsid w:val="7D395B8F"/>
    <w:rsid w:val="7D3BA609"/>
    <w:rsid w:val="7D471A97"/>
    <w:rsid w:val="7D518BF2"/>
    <w:rsid w:val="7D548C7E"/>
    <w:rsid w:val="7D5E3C25"/>
    <w:rsid w:val="7D604B16"/>
    <w:rsid w:val="7D6574A6"/>
    <w:rsid w:val="7D66379B"/>
    <w:rsid w:val="7D6A9154"/>
    <w:rsid w:val="7D7A4303"/>
    <w:rsid w:val="7D7E2654"/>
    <w:rsid w:val="7D8809EF"/>
    <w:rsid w:val="7D8BC5AC"/>
    <w:rsid w:val="7D8DE33F"/>
    <w:rsid w:val="7D8E4090"/>
    <w:rsid w:val="7D9C69C3"/>
    <w:rsid w:val="7D9F6A4D"/>
    <w:rsid w:val="7DA7FB14"/>
    <w:rsid w:val="7DB561CA"/>
    <w:rsid w:val="7DB97CA6"/>
    <w:rsid w:val="7DBB4AE5"/>
    <w:rsid w:val="7DBF0537"/>
    <w:rsid w:val="7DC1C19B"/>
    <w:rsid w:val="7DC4D881"/>
    <w:rsid w:val="7DC531B5"/>
    <w:rsid w:val="7DC5581F"/>
    <w:rsid w:val="7DC559E9"/>
    <w:rsid w:val="7DC843F4"/>
    <w:rsid w:val="7DCA6983"/>
    <w:rsid w:val="7DD0EE56"/>
    <w:rsid w:val="7DD7480A"/>
    <w:rsid w:val="7DD859ED"/>
    <w:rsid w:val="7DD980DB"/>
    <w:rsid w:val="7DDA9F45"/>
    <w:rsid w:val="7DDF19BF"/>
    <w:rsid w:val="7DE264A6"/>
    <w:rsid w:val="7DE3E239"/>
    <w:rsid w:val="7DEFC5F1"/>
    <w:rsid w:val="7DF1170C"/>
    <w:rsid w:val="7DF60EFE"/>
    <w:rsid w:val="7DFFDCE9"/>
    <w:rsid w:val="7E03AB33"/>
    <w:rsid w:val="7E05733F"/>
    <w:rsid w:val="7E17A812"/>
    <w:rsid w:val="7E1E3445"/>
    <w:rsid w:val="7E1E35F3"/>
    <w:rsid w:val="7E1F63D9"/>
    <w:rsid w:val="7E24CC4B"/>
    <w:rsid w:val="7E25FF2F"/>
    <w:rsid w:val="7E26517A"/>
    <w:rsid w:val="7E2A8C5D"/>
    <w:rsid w:val="7E2AF7B8"/>
    <w:rsid w:val="7E2B8EC2"/>
    <w:rsid w:val="7E3703DF"/>
    <w:rsid w:val="7E38200A"/>
    <w:rsid w:val="7E3B5306"/>
    <w:rsid w:val="7E3D9F29"/>
    <w:rsid w:val="7E3E0673"/>
    <w:rsid w:val="7E3FB8D1"/>
    <w:rsid w:val="7E40E77E"/>
    <w:rsid w:val="7E4AE68B"/>
    <w:rsid w:val="7E4B84A9"/>
    <w:rsid w:val="7E501928"/>
    <w:rsid w:val="7E52840E"/>
    <w:rsid w:val="7E52EAD4"/>
    <w:rsid w:val="7E55B886"/>
    <w:rsid w:val="7E589D54"/>
    <w:rsid w:val="7E593A6C"/>
    <w:rsid w:val="7E5E3B95"/>
    <w:rsid w:val="7E614F1B"/>
    <w:rsid w:val="7E64F6F3"/>
    <w:rsid w:val="7E6991A3"/>
    <w:rsid w:val="7E6AF28B"/>
    <w:rsid w:val="7E6DCAB7"/>
    <w:rsid w:val="7E6FBB96"/>
    <w:rsid w:val="7E70C154"/>
    <w:rsid w:val="7E72B9F1"/>
    <w:rsid w:val="7E756525"/>
    <w:rsid w:val="7E7E8FCA"/>
    <w:rsid w:val="7E82BE71"/>
    <w:rsid w:val="7E83A4B7"/>
    <w:rsid w:val="7E873CC7"/>
    <w:rsid w:val="7E87CBED"/>
    <w:rsid w:val="7E899B02"/>
    <w:rsid w:val="7E9367BE"/>
    <w:rsid w:val="7EA2168D"/>
    <w:rsid w:val="7EA3D2EC"/>
    <w:rsid w:val="7EAC264D"/>
    <w:rsid w:val="7EAD115E"/>
    <w:rsid w:val="7EAF406D"/>
    <w:rsid w:val="7EBBA035"/>
    <w:rsid w:val="7EBFC9B9"/>
    <w:rsid w:val="7EC14282"/>
    <w:rsid w:val="7EC18CD3"/>
    <w:rsid w:val="7EC4B482"/>
    <w:rsid w:val="7EC5AECF"/>
    <w:rsid w:val="7EC612B3"/>
    <w:rsid w:val="7EC6ABC0"/>
    <w:rsid w:val="7EC89083"/>
    <w:rsid w:val="7ECA0DD6"/>
    <w:rsid w:val="7ECABD37"/>
    <w:rsid w:val="7ED974F6"/>
    <w:rsid w:val="7EDD2391"/>
    <w:rsid w:val="7EDEEABC"/>
    <w:rsid w:val="7EE80606"/>
    <w:rsid w:val="7EE8080F"/>
    <w:rsid w:val="7EEE34EC"/>
    <w:rsid w:val="7EF6233B"/>
    <w:rsid w:val="7F017698"/>
    <w:rsid w:val="7F046909"/>
    <w:rsid w:val="7F05F86A"/>
    <w:rsid w:val="7F070933"/>
    <w:rsid w:val="7F0D0391"/>
    <w:rsid w:val="7F0D0BBA"/>
    <w:rsid w:val="7F0FB7F4"/>
    <w:rsid w:val="7F0FC6E2"/>
    <w:rsid w:val="7F156FDF"/>
    <w:rsid w:val="7F1C6228"/>
    <w:rsid w:val="7F285022"/>
    <w:rsid w:val="7F2886CE"/>
    <w:rsid w:val="7F2CD029"/>
    <w:rsid w:val="7F2CDBCA"/>
    <w:rsid w:val="7F2DEB9A"/>
    <w:rsid w:val="7F2ED605"/>
    <w:rsid w:val="7F2FB172"/>
    <w:rsid w:val="7F30D581"/>
    <w:rsid w:val="7F32692E"/>
    <w:rsid w:val="7F374191"/>
    <w:rsid w:val="7F3939D3"/>
    <w:rsid w:val="7F39C4CA"/>
    <w:rsid w:val="7F3A3CB7"/>
    <w:rsid w:val="7F3C446D"/>
    <w:rsid w:val="7F42EAED"/>
    <w:rsid w:val="7F4398A3"/>
    <w:rsid w:val="7F45A4D6"/>
    <w:rsid w:val="7F4A7B8A"/>
    <w:rsid w:val="7F4E2333"/>
    <w:rsid w:val="7F4F98DA"/>
    <w:rsid w:val="7F51712E"/>
    <w:rsid w:val="7F536FA0"/>
    <w:rsid w:val="7F54785F"/>
    <w:rsid w:val="7F54C7F1"/>
    <w:rsid w:val="7F5529DB"/>
    <w:rsid w:val="7F57298D"/>
    <w:rsid w:val="7F5F69AC"/>
    <w:rsid w:val="7F682646"/>
    <w:rsid w:val="7F685125"/>
    <w:rsid w:val="7F6852FF"/>
    <w:rsid w:val="7F6B12EF"/>
    <w:rsid w:val="7F742F0D"/>
    <w:rsid w:val="7F80C75D"/>
    <w:rsid w:val="7F848939"/>
    <w:rsid w:val="7F8AAD3E"/>
    <w:rsid w:val="7F8B37EF"/>
    <w:rsid w:val="7F8CE8B2"/>
    <w:rsid w:val="7F8D45B3"/>
    <w:rsid w:val="7F8F385B"/>
    <w:rsid w:val="7F90E10B"/>
    <w:rsid w:val="7F935B79"/>
    <w:rsid w:val="7F94BDD8"/>
    <w:rsid w:val="7F959D87"/>
    <w:rsid w:val="7F9D31BA"/>
    <w:rsid w:val="7FA1F5F8"/>
    <w:rsid w:val="7FA2941B"/>
    <w:rsid w:val="7FA38BC7"/>
    <w:rsid w:val="7FA3FD78"/>
    <w:rsid w:val="7FA49F61"/>
    <w:rsid w:val="7FA5FC08"/>
    <w:rsid w:val="7FAC2506"/>
    <w:rsid w:val="7FAE63FF"/>
    <w:rsid w:val="7FB2BE61"/>
    <w:rsid w:val="7FB52156"/>
    <w:rsid w:val="7FBA8FDA"/>
    <w:rsid w:val="7FBC8C77"/>
    <w:rsid w:val="7FBF6EFA"/>
    <w:rsid w:val="7FBFAD0D"/>
    <w:rsid w:val="7FC0225D"/>
    <w:rsid w:val="7FC08EDA"/>
    <w:rsid w:val="7FC5C511"/>
    <w:rsid w:val="7FC7110D"/>
    <w:rsid w:val="7FCEA16A"/>
    <w:rsid w:val="7FCED51D"/>
    <w:rsid w:val="7FD4CC76"/>
    <w:rsid w:val="7FD6AE6F"/>
    <w:rsid w:val="7FDBEC5C"/>
    <w:rsid w:val="7FDD76A7"/>
    <w:rsid w:val="7FE15085"/>
    <w:rsid w:val="7FE48108"/>
    <w:rsid w:val="7FE48AF0"/>
    <w:rsid w:val="7FE65911"/>
    <w:rsid w:val="7FE77E2D"/>
    <w:rsid w:val="7FE8B000"/>
    <w:rsid w:val="7FE913C3"/>
    <w:rsid w:val="7FECF997"/>
    <w:rsid w:val="7FF03314"/>
    <w:rsid w:val="7FF7861A"/>
    <w:rsid w:val="7FFDEB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CF7A0"/>
  <w15:chartTrackingRefBased/>
  <w15:docId w15:val="{3505BF9C-0A13-4F11-B0AC-A6EDFB4B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42D"/>
    <w:pPr>
      <w:spacing w:line="360" w:lineRule="auto"/>
    </w:pPr>
    <w:rPr>
      <w:rFonts w:eastAsiaTheme="minorEastAsia"/>
    </w:rPr>
  </w:style>
  <w:style w:type="paragraph" w:styleId="Heading1">
    <w:name w:val="heading 1"/>
    <w:basedOn w:val="Normal"/>
    <w:next w:val="Normal"/>
    <w:link w:val="Heading1Char"/>
    <w:uiPriority w:val="9"/>
    <w:qFormat/>
    <w:rsid w:val="00533A6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3A6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3A64"/>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3A64"/>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3A6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3A6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3A64"/>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3A64"/>
    <w:rPr>
      <w:rFonts w:asciiTheme="majorHAnsi" w:eastAsiaTheme="majorEastAsia" w:hAnsiTheme="majorHAnsi" w:cstheme="majorBidi"/>
      <w:b/>
      <w:iCs/>
    </w:rPr>
  </w:style>
  <w:style w:type="paragraph" w:customStyle="1" w:styleId="BodyText1">
    <w:name w:val="Body Text1"/>
    <w:basedOn w:val="Normal"/>
    <w:qFormat/>
    <w:rsid w:val="006F4956"/>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character" w:styleId="CommentReference">
    <w:name w:val="annotation reference"/>
    <w:basedOn w:val="DefaultParagraphFont"/>
    <w:uiPriority w:val="99"/>
    <w:semiHidden/>
    <w:unhideWhenUsed/>
    <w:rsid w:val="006D50B7"/>
    <w:rPr>
      <w:sz w:val="16"/>
      <w:szCs w:val="16"/>
    </w:rPr>
  </w:style>
  <w:style w:type="paragraph" w:styleId="CommentText">
    <w:name w:val="annotation text"/>
    <w:basedOn w:val="Normal"/>
    <w:link w:val="CommentTextChar"/>
    <w:uiPriority w:val="99"/>
    <w:unhideWhenUsed/>
    <w:rsid w:val="006D50B7"/>
    <w:pPr>
      <w:spacing w:line="240" w:lineRule="auto"/>
    </w:pPr>
    <w:rPr>
      <w:sz w:val="20"/>
      <w:szCs w:val="20"/>
    </w:rPr>
  </w:style>
  <w:style w:type="character" w:customStyle="1" w:styleId="CommentTextChar">
    <w:name w:val="Comment Text Char"/>
    <w:basedOn w:val="DefaultParagraphFont"/>
    <w:link w:val="CommentText"/>
    <w:uiPriority w:val="99"/>
    <w:rsid w:val="006D50B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D50B7"/>
    <w:rPr>
      <w:b/>
      <w:bCs/>
    </w:rPr>
  </w:style>
  <w:style w:type="character" w:customStyle="1" w:styleId="CommentSubjectChar">
    <w:name w:val="Comment Subject Char"/>
    <w:basedOn w:val="CommentTextChar"/>
    <w:link w:val="CommentSubject"/>
    <w:uiPriority w:val="99"/>
    <w:semiHidden/>
    <w:rsid w:val="006D50B7"/>
    <w:rPr>
      <w:rFonts w:eastAsiaTheme="minorEastAsia"/>
      <w:b/>
      <w:bCs/>
      <w:sz w:val="20"/>
      <w:szCs w:val="20"/>
    </w:rPr>
  </w:style>
  <w:style w:type="character" w:customStyle="1" w:styleId="normaltextrun">
    <w:name w:val="normaltextrun"/>
    <w:basedOn w:val="DefaultParagraphFont"/>
    <w:rsid w:val="2F4BF551"/>
    <w:rPr>
      <w:rFonts w:asciiTheme="minorHAnsi" w:eastAsiaTheme="minorEastAsia" w:hAnsiTheme="minorHAnsi" w:cstheme="minorBidi"/>
      <w:sz w:val="22"/>
      <w:szCs w:val="22"/>
    </w:rPr>
  </w:style>
  <w:style w:type="character" w:customStyle="1" w:styleId="eop">
    <w:name w:val="eop"/>
    <w:basedOn w:val="DefaultParagraphFont"/>
    <w:rsid w:val="2F4BF551"/>
    <w:rPr>
      <w:rFonts w:asciiTheme="minorHAnsi" w:eastAsiaTheme="minorEastAsia" w:hAnsiTheme="minorHAnsi" w:cstheme="minorBidi"/>
      <w:sz w:val="22"/>
      <w:szCs w:val="22"/>
    </w:rPr>
  </w:style>
  <w:style w:type="paragraph" w:customStyle="1" w:styleId="paragraph">
    <w:name w:val="paragraph"/>
    <w:basedOn w:val="Normal"/>
    <w:rsid w:val="2F4BF551"/>
    <w:pPr>
      <w:spacing w:beforeAutospacing="1" w:afterAutospacing="1"/>
    </w:pPr>
    <w:rPr>
      <w:lang w:eastAsia="en-GB"/>
    </w:rPr>
  </w:style>
  <w:style w:type="paragraph" w:styleId="ListParagraph">
    <w:name w:val="List Paragraph"/>
    <w:basedOn w:val="Normal"/>
    <w:uiPriority w:val="34"/>
    <w:qFormat/>
    <w:rsid w:val="006F4956"/>
    <w:pPr>
      <w:widowControl w:val="0"/>
      <w:numPr>
        <w:numId w:val="14"/>
      </w:numPr>
      <w:spacing w:after="240"/>
      <w:ind w:left="357" w:hanging="357"/>
    </w:pPr>
    <w:rPr>
      <w:rFonts w:ascii="Arial" w:eastAsia="Times New Roman" w:hAnsi="Arial" w:cs="Arial"/>
      <w:lang w:eastAsia="en-GB"/>
    </w:rPr>
  </w:style>
  <w:style w:type="paragraph" w:styleId="TOC1">
    <w:name w:val="toc 1"/>
    <w:basedOn w:val="Normal"/>
    <w:next w:val="Normal"/>
    <w:uiPriority w:val="39"/>
    <w:unhideWhenUsed/>
    <w:rsid w:val="0040442D"/>
    <w:pPr>
      <w:spacing w:after="100"/>
    </w:pPr>
  </w:style>
  <w:style w:type="paragraph" w:styleId="TOC2">
    <w:name w:val="toc 2"/>
    <w:basedOn w:val="Normal"/>
    <w:next w:val="Normal"/>
    <w:uiPriority w:val="39"/>
    <w:unhideWhenUsed/>
    <w:rsid w:val="3AC3BC23"/>
    <w:pPr>
      <w:spacing w:after="100"/>
      <w:ind w:left="220"/>
    </w:pPr>
  </w:style>
  <w:style w:type="paragraph" w:styleId="TOC3">
    <w:name w:val="toc 3"/>
    <w:basedOn w:val="Normal"/>
    <w:next w:val="Normal"/>
    <w:uiPriority w:val="39"/>
    <w:unhideWhenUsed/>
    <w:rsid w:val="3AC3BC23"/>
    <w:pPr>
      <w:spacing w:after="100"/>
      <w:ind w:left="440"/>
    </w:pPr>
  </w:style>
  <w:style w:type="paragraph" w:styleId="TOC4">
    <w:name w:val="toc 4"/>
    <w:basedOn w:val="Normal"/>
    <w:next w:val="Normal"/>
    <w:uiPriority w:val="39"/>
    <w:unhideWhenUsed/>
    <w:rsid w:val="3AC3BC23"/>
    <w:pPr>
      <w:spacing w:after="100"/>
      <w:ind w:left="660"/>
    </w:pPr>
  </w:style>
  <w:style w:type="character" w:styleId="FollowedHyperlink">
    <w:name w:val="FollowedHyperlink"/>
    <w:basedOn w:val="DefaultParagraphFont"/>
    <w:uiPriority w:val="99"/>
    <w:semiHidden/>
    <w:unhideWhenUsed/>
    <w:rsid w:val="007943E7"/>
    <w:rPr>
      <w:color w:val="016574" w:themeColor="followedHyperlink"/>
      <w:u w:val="single"/>
    </w:rPr>
  </w:style>
  <w:style w:type="paragraph" w:styleId="Title">
    <w:name w:val="Title"/>
    <w:basedOn w:val="Normal"/>
    <w:next w:val="Normal"/>
    <w:link w:val="TitleChar"/>
    <w:uiPriority w:val="10"/>
    <w:qFormat/>
    <w:rsid w:val="00057EEA"/>
    <w:pPr>
      <w:spacing w:after="80"/>
      <w:contextualSpacing/>
    </w:pPr>
    <w:rPr>
      <w:rFonts w:asciiTheme="majorHAnsi" w:hAnsiTheme="majorHAnsi" w:cstheme="majorEastAsia"/>
      <w:sz w:val="56"/>
      <w:szCs w:val="56"/>
    </w:rPr>
  </w:style>
  <w:style w:type="character" w:customStyle="1" w:styleId="TitleChar">
    <w:name w:val="Title Char"/>
    <w:basedOn w:val="DefaultParagraphFont"/>
    <w:link w:val="Title"/>
    <w:uiPriority w:val="10"/>
    <w:rsid w:val="00057EEA"/>
    <w:rPr>
      <w:rFonts w:asciiTheme="majorHAnsi" w:eastAsiaTheme="minorEastAsia" w:hAnsiTheme="majorHAnsi" w:cstheme="majorEastAsia"/>
      <w:sz w:val="56"/>
      <w:szCs w:val="56"/>
    </w:rPr>
  </w:style>
  <w:style w:type="paragraph" w:customStyle="1" w:styleId="Appendixheading3">
    <w:name w:val="Appendix heading 3"/>
    <w:basedOn w:val="Normal"/>
    <w:uiPriority w:val="1"/>
    <w:qFormat/>
    <w:rsid w:val="00B50379"/>
    <w:pPr>
      <w:numPr>
        <w:ilvl w:val="2"/>
        <w:numId w:val="38"/>
      </w:numPr>
      <w:spacing w:after="240"/>
    </w:pPr>
    <w:rPr>
      <w:rFonts w:eastAsia="Yu Mincho"/>
    </w:rPr>
  </w:style>
  <w:style w:type="table" w:styleId="TableGrid">
    <w:name w:val="Table Grid"/>
    <w:basedOn w:val="TableNormal"/>
    <w:uiPriority w:val="59"/>
    <w:rsid w:val="00F55996"/>
    <w:tblPr>
      <w:tblBorders>
        <w:top w:val="single" w:sz="4" w:space="0" w:color="3C4741" w:themeColor="text1"/>
        <w:left w:val="single" w:sz="4" w:space="0" w:color="3C4741" w:themeColor="text1"/>
        <w:bottom w:val="single" w:sz="4" w:space="0" w:color="3C4741" w:themeColor="text1"/>
        <w:right w:val="single" w:sz="4" w:space="0" w:color="3C4741" w:themeColor="text1"/>
        <w:insideH w:val="single" w:sz="4" w:space="0" w:color="3C4741" w:themeColor="text1"/>
        <w:insideV w:val="single" w:sz="4" w:space="0" w:color="3C4741" w:themeColor="text1"/>
      </w:tblBorders>
    </w:tblPr>
  </w:style>
  <w:style w:type="character" w:styleId="Mention">
    <w:name w:val="Mention"/>
    <w:basedOn w:val="DefaultParagraphFont"/>
    <w:uiPriority w:val="99"/>
    <w:unhideWhenUsed/>
    <w:rsid w:val="00F55996"/>
    <w:rPr>
      <w:color w:val="2B579A"/>
    </w:rPr>
  </w:style>
  <w:style w:type="paragraph" w:customStyle="1" w:styleId="TOCheader">
    <w:name w:val="TOC header"/>
    <w:basedOn w:val="Heading2"/>
    <w:qFormat/>
    <w:rsid w:val="0040442D"/>
    <w:pPr>
      <w:keepNext w:val="0"/>
      <w:keepLines w:val="0"/>
      <w:widowControl w:val="0"/>
    </w:pPr>
    <w:rPr>
      <w:rFonts w:eastAsia="Times New Roman"/>
    </w:rPr>
  </w:style>
  <w:style w:type="paragraph" w:customStyle="1" w:styleId="Tablerowheader">
    <w:name w:val="Table row header"/>
    <w:basedOn w:val="Heading4"/>
    <w:next w:val="ListParagraph"/>
    <w:qFormat/>
    <w:rsid w:val="00D22095"/>
    <w:pPr>
      <w:keepNext w:val="0"/>
      <w:keepLines w:val="0"/>
      <w:widowControl w:val="0"/>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786374">
      <w:bodyDiv w:val="1"/>
      <w:marLeft w:val="0"/>
      <w:marRight w:val="0"/>
      <w:marTop w:val="0"/>
      <w:marBottom w:val="0"/>
      <w:divBdr>
        <w:top w:val="none" w:sz="0" w:space="0" w:color="auto"/>
        <w:left w:val="none" w:sz="0" w:space="0" w:color="auto"/>
        <w:bottom w:val="none" w:sz="0" w:space="0" w:color="auto"/>
        <w:right w:val="none" w:sz="0" w:space="0" w:color="auto"/>
      </w:divBdr>
    </w:div>
    <w:div w:id="295722652">
      <w:bodyDiv w:val="1"/>
      <w:marLeft w:val="0"/>
      <w:marRight w:val="0"/>
      <w:marTop w:val="0"/>
      <w:marBottom w:val="0"/>
      <w:divBdr>
        <w:top w:val="none" w:sz="0" w:space="0" w:color="auto"/>
        <w:left w:val="none" w:sz="0" w:space="0" w:color="auto"/>
        <w:bottom w:val="none" w:sz="0" w:space="0" w:color="auto"/>
        <w:right w:val="none" w:sz="0" w:space="0" w:color="auto"/>
      </w:divBdr>
    </w:div>
    <w:div w:id="503014240">
      <w:bodyDiv w:val="1"/>
      <w:marLeft w:val="0"/>
      <w:marRight w:val="0"/>
      <w:marTop w:val="0"/>
      <w:marBottom w:val="0"/>
      <w:divBdr>
        <w:top w:val="none" w:sz="0" w:space="0" w:color="auto"/>
        <w:left w:val="none" w:sz="0" w:space="0" w:color="auto"/>
        <w:bottom w:val="none" w:sz="0" w:space="0" w:color="auto"/>
        <w:right w:val="none" w:sz="0" w:space="0" w:color="auto"/>
      </w:divBdr>
    </w:div>
    <w:div w:id="845439544">
      <w:bodyDiv w:val="1"/>
      <w:marLeft w:val="0"/>
      <w:marRight w:val="0"/>
      <w:marTop w:val="0"/>
      <w:marBottom w:val="0"/>
      <w:divBdr>
        <w:top w:val="none" w:sz="0" w:space="0" w:color="auto"/>
        <w:left w:val="none" w:sz="0" w:space="0" w:color="auto"/>
        <w:bottom w:val="none" w:sz="0" w:space="0" w:color="auto"/>
        <w:right w:val="none" w:sz="0" w:space="0" w:color="auto"/>
      </w:divBdr>
    </w:div>
    <w:div w:id="898832535">
      <w:bodyDiv w:val="1"/>
      <w:marLeft w:val="0"/>
      <w:marRight w:val="0"/>
      <w:marTop w:val="0"/>
      <w:marBottom w:val="0"/>
      <w:divBdr>
        <w:top w:val="none" w:sz="0" w:space="0" w:color="auto"/>
        <w:left w:val="none" w:sz="0" w:space="0" w:color="auto"/>
        <w:bottom w:val="none" w:sz="0" w:space="0" w:color="auto"/>
        <w:right w:val="none" w:sz="0" w:space="0" w:color="auto"/>
      </w:divBdr>
    </w:div>
    <w:div w:id="1093822879">
      <w:bodyDiv w:val="1"/>
      <w:marLeft w:val="0"/>
      <w:marRight w:val="0"/>
      <w:marTop w:val="0"/>
      <w:marBottom w:val="0"/>
      <w:divBdr>
        <w:top w:val="none" w:sz="0" w:space="0" w:color="auto"/>
        <w:left w:val="none" w:sz="0" w:space="0" w:color="auto"/>
        <w:bottom w:val="none" w:sz="0" w:space="0" w:color="auto"/>
        <w:right w:val="none" w:sz="0" w:space="0" w:color="auto"/>
      </w:divBdr>
    </w:div>
    <w:div w:id="1748305246">
      <w:bodyDiv w:val="1"/>
      <w:marLeft w:val="0"/>
      <w:marRight w:val="0"/>
      <w:marTop w:val="0"/>
      <w:marBottom w:val="0"/>
      <w:divBdr>
        <w:top w:val="none" w:sz="0" w:space="0" w:color="auto"/>
        <w:left w:val="none" w:sz="0" w:space="0" w:color="auto"/>
        <w:bottom w:val="none" w:sz="0" w:space="0" w:color="auto"/>
        <w:right w:val="none" w:sz="0" w:space="0" w:color="auto"/>
      </w:divBdr>
    </w:div>
    <w:div w:id="204756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eta.sepa.scot/regulation/authorisations-and-compliance/easr-authorisations/water-activities/discharges/water-run-off/" TargetMode="External"/><Relationship Id="rId21" Type="http://schemas.openxmlformats.org/officeDocument/2006/relationships/hyperlink" Target="https://beta.sepa.scot/media/4b1jay2h/flood-risk-assessment-checklist.xlsx" TargetMode="External"/><Relationship Id="rId42" Type="http://schemas.openxmlformats.org/officeDocument/2006/relationships/hyperlink" Target="https://beta.sepa.scot/topics/air/" TargetMode="External"/><Relationship Id="rId63" Type="http://schemas.openxmlformats.org/officeDocument/2006/relationships/hyperlink" Target="https://www.nature.scot/doc/developing-nature-guidance" TargetMode="External"/><Relationship Id="rId84" Type="http://schemas.openxmlformats.org/officeDocument/2006/relationships/hyperlink" Target="https://beta.sepa.scot/media/epxbo3jg/assessing-impacts-developments-groundwater-dependent-terrestrial-ecosystems.docx" TargetMode="External"/><Relationship Id="rId138" Type="http://schemas.microsoft.com/office/2020/10/relationships/intelligence" Target="intelligence2.xml"/><Relationship Id="rId16" Type="http://schemas.openxmlformats.org/officeDocument/2006/relationships/hyperlink" Target="bookmark://_Peat_and_other" TargetMode="External"/><Relationship Id="rId107" Type="http://schemas.openxmlformats.org/officeDocument/2006/relationships/hyperlink" Target="mailto:radioactivesubstance@sepa.org.uk" TargetMode="External"/><Relationship Id="rId11" Type="http://schemas.openxmlformats.org/officeDocument/2006/relationships/image" Target="media/image1.png"/><Relationship Id="rId32" Type="http://schemas.openxmlformats.org/officeDocument/2006/relationships/hyperlink" Target="https://www.nature.scot/professional-advice/planning-and-development/planning-and-development-advice/soils/carbon-and-peatland-2016-map" TargetMode="External"/><Relationship Id="rId37" Type="http://schemas.openxmlformats.org/officeDocument/2006/relationships/hyperlink" Target="mailto:airquality@sepa.org.uk" TargetMode="External"/><Relationship Id="rId53" Type="http://schemas.openxmlformats.org/officeDocument/2006/relationships/hyperlink" Target="https://beta.sepa.scot/regulation/authorisations-and-compliance/easr-authorisations/" TargetMode="External"/><Relationship Id="rId58" Type="http://schemas.openxmlformats.org/officeDocument/2006/relationships/hyperlink" Target="https://www.sepa.org.uk/media/383806/sepa_energy_framework.pdf" TargetMode="External"/><Relationship Id="rId74" Type="http://schemas.openxmlformats.org/officeDocument/2006/relationships/hyperlink" Target="https://beta.sepa.scot/regulation/authorisations-and-compliance/easr-authorisations/water-activities/engineering/crossings/" TargetMode="External"/><Relationship Id="rId79" Type="http://schemas.openxmlformats.org/officeDocument/2006/relationships/hyperlink" Target="https://beta.sepa.scot/media/2swfl5co/flood-risk-standing-advice.docx" TargetMode="External"/><Relationship Id="rId102" Type="http://schemas.openxmlformats.org/officeDocument/2006/relationships/hyperlink" Target="https://beta.sepa.scot/regulation/authorisations-and-compliance/easr-authorisations/water-activities/pollution-control/oil-storage/" TargetMode="External"/><Relationship Id="rId123" Type="http://schemas.openxmlformats.org/officeDocument/2006/relationships/hyperlink" Target="https://www.farmingandwaterscotland.org/know-the-rules/new-general-binding-rules-on-silage-slurry-whats-changed/" TargetMode="External"/><Relationship Id="rId128" Type="http://schemas.openxmlformats.org/officeDocument/2006/relationships/hyperlink" Target="https://beta.sepa.scot/regulation/authorisations-and-compliance/easr-authorisations/water-activities/pollution-control/" TargetMode="External"/><Relationship Id="rId5" Type="http://schemas.openxmlformats.org/officeDocument/2006/relationships/numbering" Target="numbering.xml"/><Relationship Id="rId90" Type="http://schemas.openxmlformats.org/officeDocument/2006/relationships/hyperlink" Target="https://beta.sepa.scot/regulation/authorisations-and-compliance/easr-authorisations/" TargetMode="External"/><Relationship Id="rId95" Type="http://schemas.openxmlformats.org/officeDocument/2006/relationships/hyperlink" Target="https://www.netregs.org.uk/environmental-topics/waste/managing-waste-materials/extractive-waste-from-mines-and-quarries/" TargetMode="External"/><Relationship Id="rId22"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7" Type="http://schemas.openxmlformats.org/officeDocument/2006/relationships/hyperlink" Target="https://www.britishwater.co.uk/page/Publications" TargetMode="External"/><Relationship Id="rId43" Type="http://schemas.openxmlformats.org/officeDocument/2006/relationships/hyperlink" Target="http://www.scottishairquality.scot/laqm/technical-guidance" TargetMode="External"/><Relationship Id="rId48" Type="http://schemas.openxmlformats.org/officeDocument/2006/relationships/hyperlink" Target="https://www.sepa.org.uk/media/sfgjvgjk/burial-grounds-1.docx" TargetMode="External"/><Relationship Id="rId64" Type="http://schemas.openxmlformats.org/officeDocument/2006/relationships/hyperlink" Target="https://informatics.sepa.org.uk/RBMP3/" TargetMode="External"/><Relationship Id="rId69" Type="http://schemas.openxmlformats.org/officeDocument/2006/relationships/hyperlink" Target="https://beta.sepa.scot/regulation/authorisations-and-compliance/easr-authorisations/water-activities/engineering/channel-modifications/" TargetMode="External"/><Relationship Id="rId113" Type="http://schemas.openxmlformats.org/officeDocument/2006/relationships/hyperlink" Target="https://www.legislation.gov.uk/sdsi/2025/9780111061473/contents" TargetMode="External"/><Relationship Id="rId118" Type="http://schemas.openxmlformats.org/officeDocument/2006/relationships/hyperlink" Target="https://beta.sepa.scot/regulation/authorisations-and-compliance/easr-authorisations/water-activities/discharges/water-run-off/run-off-from-developments-built-after-1-april-2007/" TargetMode="External"/><Relationship Id="rId134" Type="http://schemas.openxmlformats.org/officeDocument/2006/relationships/header" Target="header3.xml"/><Relationship Id="rId80" Type="http://schemas.openxmlformats.org/officeDocument/2006/relationships/hyperlink" Target="https://view.officeapps.live.com/op/view.aspx?src=https%3A%2F%2Fwww.sepa.org.uk%2Fmedia%2Fn1mjkazw%2Fforestry-and-woodland-strategies-standing-advice.docx&amp;wdOrigin=BROWSELINK" TargetMode="External"/><Relationship Id="rId85" Type="http://schemas.openxmlformats.org/officeDocument/2006/relationships/hyperlink" Target="https://beta.sepa.scot/media/e3gbu5sq/assessing-impacts-developments-groundwater-abstractions.docx" TargetMode="External"/><Relationship Id="rId12" Type="http://schemas.openxmlformats.org/officeDocument/2006/relationships/image" Target="media/image2.png"/><Relationship Id="rId17" Type="http://schemas.openxmlformats.org/officeDocument/2006/relationships/hyperlink" Target="mailto:planning.national@sepa.org.uk" TargetMode="External"/><Relationship Id="rId33"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38" Type="http://schemas.openxmlformats.org/officeDocument/2006/relationships/hyperlink" Target="https://beta.sepa.scot/regulation/authorisations-and-compliance/easr-authorisations/industrial-activities/energy-industries/combustion-of-fuels/medium-combustion-plant/" TargetMode="External"/><Relationship Id="rId59" Type="http://schemas.openxmlformats.org/officeDocument/2006/relationships/hyperlink" Target="https://www.gov.scot/binaries/content/documents/govscot/publications/advice-and-guidance/2013/06/heat-demands-planning-advice/documents/heat-pdf/heat-pdf/govscot%3Adocument/heat.pdf" TargetMode="External"/><Relationship Id="rId103" Type="http://schemas.openxmlformats.org/officeDocument/2006/relationships/hyperlink" Target="http://www.scotland.gov.uk/Topics/Business-Industry/Energy/Energy-sources/19185/17852-1/CSavings/PSG2011" TargetMode="External"/><Relationship Id="rId108" Type="http://schemas.openxmlformats.org/officeDocument/2006/relationships/hyperlink" Target="https://beta.sepa.scot/media/b5ylasfn/rs-g-024-monitoring-radium226-historic-sites.docx" TargetMode="External"/><Relationship Id="rId124" Type="http://schemas.openxmlformats.org/officeDocument/2006/relationships/hyperlink" Target="https://beta.sepa.scot/regulation/authorisations-and-compliance/easr-authorisations/" TargetMode="External"/><Relationship Id="rId129" Type="http://schemas.openxmlformats.org/officeDocument/2006/relationships/hyperlink" Target="mailto:equalities@sepa.org.uk" TargetMode="External"/><Relationship Id="rId54" Type="http://schemas.openxmlformats.org/officeDocument/2006/relationships/hyperlink" Target="https://beta.sepa.scot/topics/waste/" TargetMode="External"/><Relationship Id="rId70" Type="http://schemas.openxmlformats.org/officeDocument/2006/relationships/hyperlink" Target="https://www.sepa.org.uk/regulations/water/engineering/sustainable-riverbank-protection/" TargetMode="External"/><Relationship Id="rId75" Type="http://schemas.openxmlformats.org/officeDocument/2006/relationships/hyperlink" Target="https://www.sepa.org.uk/regulations/water/reservoirs/" TargetMode="External"/><Relationship Id="rId91" Type="http://schemas.openxmlformats.org/officeDocument/2006/relationships/hyperlink" Target="https://beta.sepa.scot/regulation/authorisations-and-compliance/easr-authorisations/" TargetMode="External"/><Relationship Id="rId96" Type="http://schemas.openxmlformats.org/officeDocument/2006/relationships/hyperlink" Target="https://beta.sepa.scot/regulatio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eta.sepa.scot/media/2swfl5co/flood-risk-standing-advice.docx" TargetMode="External"/><Relationship Id="rId28" Type="http://schemas.openxmlformats.org/officeDocument/2006/relationships/hyperlink" Target="https://www.legislation.gov.uk/uksi/2015/483/schedule/1/made" TargetMode="External"/><Relationship Id="rId49" Type="http://schemas.openxmlformats.org/officeDocument/2006/relationships/hyperlink" Target="https://beta.sepa.scot/regulation/authorisations-and-compliance/easr-authorisations/water-activities/discharges/water-run-off/construction-site-run-off/" TargetMode="External"/><Relationship Id="rId114" Type="http://schemas.openxmlformats.org/officeDocument/2006/relationships/hyperlink" Target="https://beta.sepa.scot/regulation/authorisations-and-compliance/easr-authorisations/" TargetMode="External"/><Relationship Id="rId119" Type="http://schemas.openxmlformats.org/officeDocument/2006/relationships/hyperlink" Target="https://beta.sepa.scot/regulation/authorisations-and-compliance/easr-authorisations/water-activities/discharges/water-run-off/water-run-off-from-built-developments-not-authorised-by-gbr-10a-or-gbr-10b/" TargetMode="External"/><Relationship Id="rId44" Type="http://schemas.openxmlformats.org/officeDocument/2006/relationships/hyperlink" Target="https://www.gov.scot/publications/cleaner-air-scotland-2-towards-better-place-everyone/" TargetMode="External"/><Relationship Id="rId60" Type="http://schemas.openxmlformats.org/officeDocument/2006/relationships/hyperlink" Target="https://www.sepa.org.uk/environment/energy/" TargetMode="External"/><Relationship Id="rId65" Type="http://schemas.openxmlformats.org/officeDocument/2006/relationships/hyperlink" Target="https://informatics.sepa.org.uk/RBMP3/" TargetMode="External"/><Relationship Id="rId81" Type="http://schemas.openxmlformats.org/officeDocument/2006/relationships/hyperlink" Target="https://www.sepa.org.uk/media/28957/forestry_waste_guidance_note.pdf" TargetMode="External"/><Relationship Id="rId86" Type="http://schemas.openxmlformats.org/officeDocument/2006/relationships/hyperlink" Target="https://beta.sepa.scot/regulation/authorisations-and-compliance/easr-authorisations/water-activities/abstraction/surface-water-and-groundwater-abstraction/abstraction-of-inland-water-for-hydro-power-of-more-than-50m3-per-day/" TargetMode="External"/><Relationship Id="rId130" Type="http://schemas.openxmlformats.org/officeDocument/2006/relationships/header" Target="header1.xml"/><Relationship Id="rId135" Type="http://schemas.openxmlformats.org/officeDocument/2006/relationships/footer" Target="footer3.xml"/><Relationship Id="rId13" Type="http://schemas.openxmlformats.org/officeDocument/2006/relationships/hyperlink" Target="https://beta.sepa.scot/" TargetMode="External"/><Relationship Id="rId18" Type="http://schemas.openxmlformats.org/officeDocument/2006/relationships/hyperlink" Target="https://scottishepa.maps.arcgis.com/apps/webappviewer/index.html?id=3098bbef089c4dd79e5344a0e1e7c91c&amp;showLayers=FloodMapsBasic_2743;FloodMapsBasic_2743_0;FloodMapsBasic_2743_1;FloodMapsBasic_2743_2;FloodMapsBasic_2743_3;FloodMapsBasic_2743_4;FloodMapsBasic_2743_5;FloodMapsBasic_2743_6;FloodMapsBasic_2743_7;FloodMapsBasic_2743_8;FloodMapsBasic_2743_9;FloodMapsBasic_2743_10;FloodMapsBasic_2743_11;FloodMapsBasic_2743_12;FloodMapsBasic_2743_13;FloodMapsBasic_2743_14;FloodMapsBasic_2743_15" TargetMode="External"/><Relationship Id="rId39" Type="http://schemas.openxmlformats.org/officeDocument/2006/relationships/hyperlink" Target="mailto:airquality@sepa.org.uk" TargetMode="External"/><Relationship Id="rId109" Type="http://schemas.openxmlformats.org/officeDocument/2006/relationships/hyperlink" Target="mailto:radioactivesubstance@sepa.org.uk" TargetMode="External"/><Relationship Id="rId34" Type="http://schemas.openxmlformats.org/officeDocument/2006/relationships/hyperlink" Target="https://beta.sepa.scot/media/afdh0sb4/assessing-risks-water-environment-burial-grounds.docx" TargetMode="External"/><Relationship Id="rId50" Type="http://schemas.openxmlformats.org/officeDocument/2006/relationships/hyperlink" Target="https://www.netregs.org.uk/tools/guidance-for-pollution-prevention-gpp-documents/" TargetMode="External"/><Relationship Id="rId55" Type="http://schemas.openxmlformats.org/officeDocument/2006/relationships/hyperlink" Target="https://beta.sepa.scot/topics/waste/waste-guidance/" TargetMode="External"/><Relationship Id="rId76" Type="http://schemas.openxmlformats.org/officeDocument/2006/relationships/hyperlink" Target="bookmark://_Table_1_SEPA%E2%80%99s" TargetMode="External"/><Relationship Id="rId97" Type="http://schemas.openxmlformats.org/officeDocument/2006/relationships/hyperlink" Target="https://view.officeapps.live.com/op/view.aspx?src=https%3A%2F%2Fbeta.sepa.scot%2Fmedia%2Fcz1maglw%2Fwas-g-060-recovery-and-disposal-of-waste-in-quarries.docx&amp;wdOrigin=BROWSELINK" TargetMode="External"/><Relationship Id="rId104" Type="http://schemas.openxmlformats.org/officeDocument/2006/relationships/hyperlink" Target="https://beta.sepa.scot/media/dzboha0m/pan-on-peat-and-soils.docx" TargetMode="External"/><Relationship Id="rId120" Type="http://schemas.openxmlformats.org/officeDocument/2006/relationships/hyperlink" Target="https://beta.sepa.scot/regulation/authorisations-and-compliance/easr-authorisations/water-activities/discharges/water-run-off/run-off-from-developments-built-after-1-april-2007/" TargetMode="External"/><Relationship Id="rId125" Type="http://schemas.openxmlformats.org/officeDocument/2006/relationships/hyperlink" Target="mailto:water.permitting@sepa.org.uk" TargetMode="External"/><Relationship Id="rId7" Type="http://schemas.openxmlformats.org/officeDocument/2006/relationships/settings" Target="settings.xml"/><Relationship Id="rId71" Type="http://schemas.openxmlformats.org/officeDocument/2006/relationships/hyperlink" Target="https://beta.sepa.scot/topics/water/sustainable-bank-management/" TargetMode="External"/><Relationship Id="rId92" Type="http://schemas.openxmlformats.org/officeDocument/2006/relationships/hyperlink" Target="https://www.gov.scot/binaries/content/documents/govscot/publications/strategy-plan/2023/02/national-planning-framework-4/documents/national-planning-framework-4-revised-draft/national-planning-framework-4-revised-draft/govscot%3Adocument/national-planning-framework-4.pdf" TargetMode="External"/><Relationship Id="rId2" Type="http://schemas.openxmlformats.org/officeDocument/2006/relationships/customXml" Target="../customXml/item2.xml"/><Relationship Id="rId29" Type="http://schemas.openxmlformats.org/officeDocument/2006/relationships/hyperlink" Target="https://www.legislation.gov.uk/uksi/2015/483/schedule/1/made" TargetMode="External"/><Relationship Id="rId24" Type="http://schemas.openxmlformats.org/officeDocument/2006/relationships/hyperlink" Target="https://beta.sepa.scot/media/2swfl5co/flood-risk-standing-advice.docx" TargetMode="External"/><Relationship Id="rId40" Type="http://schemas.openxmlformats.org/officeDocument/2006/relationships/hyperlink" Target="https://beta.sepa.scot/topics/air/air-emissions-risk-assessments/" TargetMode="External"/><Relationship Id="rId45" Type="http://schemas.openxmlformats.org/officeDocument/2006/relationships/hyperlink" Target="https://beta.sepa.scot/regulation/authorisations-and-compliance/easr-authorisations/" TargetMode="External"/><Relationship Id="rId66" Type="http://schemas.openxmlformats.org/officeDocument/2006/relationships/hyperlink" Target="https://www.riverwoods.org.uk/" TargetMode="External"/><Relationship Id="rId87" Type="http://schemas.openxmlformats.org/officeDocument/2006/relationships/hyperlink" Target="http://www.legislation.gov.uk/ssi/2012/360/contents/made" TargetMode="External"/><Relationship Id="rId110" Type="http://schemas.openxmlformats.org/officeDocument/2006/relationships/hyperlink" Target="https://www.sepa.org.uk/media/rwnfvp5s/radioactivity-wind-farm-developments-peatlands.pdf" TargetMode="External"/><Relationship Id="rId115" Type="http://schemas.openxmlformats.org/officeDocument/2006/relationships/hyperlink" Target="https://beta.sepa.scot/media/zz0fuvut/co-location-standing-advice-planning-authorities.docx" TargetMode="External"/><Relationship Id="rId131" Type="http://schemas.openxmlformats.org/officeDocument/2006/relationships/header" Target="header2.xml"/><Relationship Id="rId136" Type="http://schemas.openxmlformats.org/officeDocument/2006/relationships/fontTable" Target="fontTable.xml"/><Relationship Id="rId61" Type="http://schemas.openxmlformats.org/officeDocument/2006/relationships/hyperlink" Target="https://beta.sepa.scot/topics/energy/battery-energy-storage-systems-bess/" TargetMode="External"/><Relationship Id="rId82" Type="http://schemas.openxmlformats.org/officeDocument/2006/relationships/hyperlink" Target="https://beta.sepa.scot/topics/land/forestry/" TargetMode="External"/><Relationship Id="rId19" Type="http://schemas.openxmlformats.org/officeDocument/2006/relationships/hyperlink" Target="https://beta.sepa.scot/media/2swfl5co/flood-risk-standing-advice.docx" TargetMode="External"/><Relationship Id="rId14" Type="http://schemas.openxmlformats.org/officeDocument/2006/relationships/hyperlink" Target="https://www.sepa.org.uk/environment/land/planning/" TargetMode="External"/><Relationship Id="rId30" Type="http://schemas.openxmlformats.org/officeDocument/2006/relationships/hyperlink" Target="https://www.legislation.gov.uk/uksi/2015/483/schedule/1/made" TargetMode="External"/><Relationship Id="rId35" Type="http://schemas.openxmlformats.org/officeDocument/2006/relationships/hyperlink" Target="https://beta.sepa.scot/regulation/authorisations-and-compliance/easr-authorisations/" TargetMode="External"/><Relationship Id="rId56" Type="http://schemas.openxmlformats.org/officeDocument/2006/relationships/hyperlink" Target="mailto:contaminated.land@sepa.org.uk" TargetMode="External"/><Relationship Id="rId77" Type="http://schemas.openxmlformats.org/officeDocument/2006/relationships/hyperlink" Target="https://beta.sepa.scot/regulation/authorisations-and-compliance/easr-authorisations/water-activities/engineering/" TargetMode="External"/><Relationship Id="rId100" Type="http://schemas.openxmlformats.org/officeDocument/2006/relationships/hyperlink" Target="https://beta.sepa.scot/topics/water/" TargetMode="External"/><Relationship Id="rId105" Type="http://schemas.openxmlformats.org/officeDocument/2006/relationships/hyperlink" Target="https://www.gov.scot/publications/planning-circular-2-2015-consolidated-circular-non-domestic-permitted-development-rights-updated-2021/pages/14/" TargetMode="External"/><Relationship Id="rId126" Type="http://schemas.openxmlformats.org/officeDocument/2006/relationships/hyperlink" Target="https://beta.sepa.scot/regulation/authorisations-and-compliance/easr-authorisations/make-an-application/septic-tanks-and-private-sewage-treatment-systems/" TargetMode="External"/><Relationship Id="rId8" Type="http://schemas.openxmlformats.org/officeDocument/2006/relationships/webSettings" Target="webSettings.xml"/><Relationship Id="rId51" Type="http://schemas.openxmlformats.org/officeDocument/2006/relationships/hyperlink" Target="https://www.gov.scot/publications/guidance-applying-waste-hierarchy/documents/" TargetMode="External"/><Relationship Id="rId72" Type="http://schemas.openxmlformats.org/officeDocument/2006/relationships/hyperlink" Target="https://beta.sepa.scot/regulation/authorisations-and-compliance/easr-authorisations/water-activities/engineering/crossings/" TargetMode="External"/><Relationship Id="rId93" Type="http://schemas.openxmlformats.org/officeDocument/2006/relationships/hyperlink" Target="https://www.gov.scot/publications/planning-advice-note-pan-50-controlling-environmental-effects-surface-mineral/" TargetMode="External"/><Relationship Id="rId98" Type="http://schemas.openxmlformats.org/officeDocument/2006/relationships/hyperlink" Target="https://www2.sepa.scot/contactus" TargetMode="External"/><Relationship Id="rId121" Type="http://schemas.openxmlformats.org/officeDocument/2006/relationships/hyperlink" Target="https://beta.sepa.scot/regulation/authorisations-and-compliance/easr-authorisations/" TargetMode="External"/><Relationship Id="rId3" Type="http://schemas.openxmlformats.org/officeDocument/2006/relationships/customXml" Target="../customXml/item3.xml"/><Relationship Id="rId25" Type="http://schemas.openxmlformats.org/officeDocument/2006/relationships/hyperlink" Target="https://beta.sepa.scot/media/exknspmz/land-use-vulnerability-guidance.docx" TargetMode="External"/><Relationship Id="rId46" Type="http://schemas.openxmlformats.org/officeDocument/2006/relationships/hyperlink" Target="https://www.foodstandards.gov.scot/" TargetMode="External"/><Relationship Id="rId67" Type="http://schemas.openxmlformats.org/officeDocument/2006/relationships/hyperlink" Target="https://riverwoods-swt.hub.arcgis.com/" TargetMode="External"/><Relationship Id="rId116" Type="http://schemas.openxmlformats.org/officeDocument/2006/relationships/hyperlink" Target="https://www.ciria.org/CIRIA/CIRIA/Item_Detail.aspx?iProductcode=C753" TargetMode="External"/><Relationship Id="rId137" Type="http://schemas.openxmlformats.org/officeDocument/2006/relationships/theme" Target="theme/theme1.xml"/><Relationship Id="rId20" Type="http://schemas.openxmlformats.org/officeDocument/2006/relationships/hyperlink" Target="https://map.sepa.org.uk/floodmaps/FloodRisk/Landuseplanning" TargetMode="External"/><Relationship Id="rId41" Type="http://schemas.openxmlformats.org/officeDocument/2006/relationships/hyperlink" Target="https://beta.sepa.scot/regulation/authorisations-and-compliance/easr-authorisations/" TargetMode="External"/><Relationship Id="rId62" Type="http://schemas.openxmlformats.org/officeDocument/2006/relationships/hyperlink" Target="https://view.officeapps.live.com/op/view.aspx?src=https%3A%2F%2Fwww.sepa.org.uk%2Fmedia%2Fpuqhuwhn%2Frecommended-riparian-corridor-note.docx&amp;wdOrigin=BROWSELINK" TargetMode="External"/><Relationship Id="rId83" Type="http://schemas.openxmlformats.org/officeDocument/2006/relationships/hyperlink" Target="https://beta.sepa.scot/topics/water/water-guidance/" TargetMode="External"/><Relationship Id="rId88" Type="http://schemas.openxmlformats.org/officeDocument/2006/relationships/hyperlink" Target="https://beta.sepa.scot/regulation/authorisations-and-compliance/easr-authorisations/" TargetMode="External"/><Relationship Id="rId111" Type="http://schemas.openxmlformats.org/officeDocument/2006/relationships/hyperlink" Target="https://beta.sepa.scot/topics/radioactive-substances/" TargetMode="External"/><Relationship Id="rId132" Type="http://schemas.openxmlformats.org/officeDocument/2006/relationships/footer" Target="footer1.xml"/><Relationship Id="rId15" Type="http://schemas.openxmlformats.org/officeDocument/2006/relationships/hyperlink" Target="https://www.gov.scot/publications/national-planning-framework-4-policy-22-flood-risk-and-water-management-chief-planner-letter-october-2025/" TargetMode="External"/><Relationship Id="rId36" Type="http://schemas.openxmlformats.org/officeDocument/2006/relationships/hyperlink" Target="https://www.environmental-protection.org.uk/wp-content/uploads/2013/07/air-quality-planning-guidance_Jan17.pdf" TargetMode="External"/><Relationship Id="rId57" Type="http://schemas.openxmlformats.org/officeDocument/2006/relationships/hyperlink" Target="https://www.sepa.org.uk/regulations/land/contaminated-land/" TargetMode="External"/><Relationship Id="rId106" Type="http://schemas.openxmlformats.org/officeDocument/2006/relationships/hyperlink" Target="https://www.iucn-uk-peatlandprogramme.org/peatland-code-0" TargetMode="External"/><Relationship Id="rId127" Type="http://schemas.openxmlformats.org/officeDocument/2006/relationships/hyperlink" Target="https://beta.sepa.scot/regulation/authorisations-and-compliance/easr-authorisations/" TargetMode="External"/><Relationship Id="rId10" Type="http://schemas.openxmlformats.org/officeDocument/2006/relationships/endnotes" Target="endnotes.xml"/><Relationship Id="rId31" Type="http://schemas.openxmlformats.org/officeDocument/2006/relationships/hyperlink" Target="https://www.gov.scot/publications/scottish-planning-series-circular-5-2009-hierarchy-developments/pages/1/" TargetMode="External"/><Relationship Id="rId52" Type="http://schemas.openxmlformats.org/officeDocument/2006/relationships/hyperlink" Target="https://www.gov.scot/publications/duty-care-code-practice/" TargetMode="External"/><Relationship Id="rId73" Type="http://schemas.openxmlformats.org/officeDocument/2006/relationships/hyperlink" Target="https://beta.sepa.scot/media/3cvoz2qj/climate-change-allowances-guidance.pdf" TargetMode="External"/><Relationship Id="rId78" Type="http://schemas.openxmlformats.org/officeDocument/2006/relationships/hyperlink" Target="https://beta.sepa.scot/regulation/authorisations-and-compliance/easr-authorisations/" TargetMode="External"/><Relationship Id="rId94" Type="http://schemas.openxmlformats.org/officeDocument/2006/relationships/hyperlink" Target="https://www.gov.scot/publications/planning-advice-note-pan-64-reclamation-surface-mineral-workings/documents/" TargetMode="External"/><Relationship Id="rId99" Type="http://schemas.openxmlformats.org/officeDocument/2006/relationships/hyperlink" Target="https://beta.sepa.scot/regulation/authorisations-and-compliance/easr-authorisations/" TargetMode="External"/><Relationship Id="rId101" Type="http://schemas.openxmlformats.org/officeDocument/2006/relationships/hyperlink" Target="https://beta.sepa.scot/regulation/authorisations-and-compliance/easr-authorisations/" TargetMode="External"/><Relationship Id="rId122" Type="http://schemas.openxmlformats.org/officeDocument/2006/relationships/hyperlink" Target="https://beta.sepa.scot/regulation/authorisations-and-compliance/easr-authorisation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beta.sepa.scot/media/2swfl5co/flood-risk-standing-advice.docx" TargetMode="External"/><Relationship Id="rId47" Type="http://schemas.openxmlformats.org/officeDocument/2006/relationships/hyperlink" Target="https://www.sepa.org.uk/regulations/water/aquaculture/" TargetMode="External"/><Relationship Id="rId68" Type="http://schemas.openxmlformats.org/officeDocument/2006/relationships/hyperlink" Target="https://beta.sepa.scot/regulation/authorisations-and-compliance/easr-authorisations/water-activities/engineering/channel-modifications/" TargetMode="External"/><Relationship Id="rId89" Type="http://schemas.openxmlformats.org/officeDocument/2006/relationships/hyperlink" Target="mailto:nationalrural@sepa.org.uk" TargetMode="External"/><Relationship Id="rId112" Type="http://schemas.openxmlformats.org/officeDocument/2006/relationships/hyperlink" Target="https://www.legislation.gov.uk/ssi/2018/219/contents/made" TargetMode="External"/><Relationship Id="rId133"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C381B2EB137C4B86DDF85555BC66AF" ma:contentTypeVersion="4" ma:contentTypeDescription="Create a new document." ma:contentTypeScope="" ma:versionID="85eaa319ccbcda6b21c4eeff0d65d4d6">
  <xsd:schema xmlns:xsd="http://www.w3.org/2001/XMLSchema" xmlns:xs="http://www.w3.org/2001/XMLSchema" xmlns:p="http://schemas.microsoft.com/office/2006/metadata/properties" xmlns:ns2="009e2aea-6001-41d0-9dbc-b02d140c746f" targetNamespace="http://schemas.microsoft.com/office/2006/metadata/properties" ma:root="true" ma:fieldsID="88aaed57559693a12c90903e36ff287d" ns2:_="">
    <xsd:import namespace="009e2aea-6001-41d0-9dbc-b02d140c74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e2aea-6001-41d0-9dbc-b02d140c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923478-4079-46C6-B260-D1AF386C96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3.xml><?xml version="1.0" encoding="utf-8"?>
<ds:datastoreItem xmlns:ds="http://schemas.openxmlformats.org/officeDocument/2006/customXml" ds:itemID="{F1235596-0AAA-4586-AD5D-E4378645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e2aea-6001-41d0-9dbc-b02d140c7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2ACDC-3A01-4CD3-A2EF-3655D167D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11750</Words>
  <Characters>66981</Characters>
  <Application>Microsoft Office Word</Application>
  <DocSecurity>0</DocSecurity>
  <Lines>558</Lines>
  <Paragraphs>157</Paragraphs>
  <ScaleCrop>false</ScaleCrop>
  <Company/>
  <LinksUpToDate>false</LinksUpToDate>
  <CharactersWithSpaces>78574</CharactersWithSpaces>
  <SharedDoc>false</SharedDoc>
  <HLinks>
    <vt:vector size="1182" baseType="variant">
      <vt:variant>
        <vt:i4>3539032</vt:i4>
      </vt:variant>
      <vt:variant>
        <vt:i4>717</vt:i4>
      </vt:variant>
      <vt:variant>
        <vt:i4>0</vt:i4>
      </vt:variant>
      <vt:variant>
        <vt:i4>5</vt:i4>
      </vt:variant>
      <vt:variant>
        <vt:lpwstr>mailto:equalities@sepa.org.uk</vt:lpwstr>
      </vt:variant>
      <vt:variant>
        <vt:lpwstr/>
      </vt:variant>
      <vt:variant>
        <vt:i4>3670141</vt:i4>
      </vt:variant>
      <vt:variant>
        <vt:i4>714</vt:i4>
      </vt:variant>
      <vt:variant>
        <vt:i4>0</vt:i4>
      </vt:variant>
      <vt:variant>
        <vt:i4>5</vt:i4>
      </vt:variant>
      <vt:variant>
        <vt:lpwstr>https://beta.sepa.scot/regulation/authorisations-and-compliance/easr-authorisations/water-activities/pollution-control/</vt:lpwstr>
      </vt:variant>
      <vt:variant>
        <vt:lpwstr/>
      </vt:variant>
      <vt:variant>
        <vt:i4>1376272</vt:i4>
      </vt:variant>
      <vt:variant>
        <vt:i4>711</vt:i4>
      </vt:variant>
      <vt:variant>
        <vt:i4>0</vt:i4>
      </vt:variant>
      <vt:variant>
        <vt:i4>5</vt:i4>
      </vt:variant>
      <vt:variant>
        <vt:lpwstr>https://beta.sepa.scot/regulation/authorisations-and-compliance/easr-authorisations/</vt:lpwstr>
      </vt:variant>
      <vt:variant>
        <vt:lpwstr/>
      </vt:variant>
      <vt:variant>
        <vt:i4>2687030</vt:i4>
      </vt:variant>
      <vt:variant>
        <vt:i4>708</vt:i4>
      </vt:variant>
      <vt:variant>
        <vt:i4>0</vt:i4>
      </vt:variant>
      <vt:variant>
        <vt:i4>5</vt:i4>
      </vt:variant>
      <vt:variant>
        <vt:lpwstr>https://beta.sepa.scot/regulation/authorisations-and-compliance/easr-authorisations/make-an-application/septic-tanks-and-private-sewage-treatment-systems/</vt:lpwstr>
      </vt:variant>
      <vt:variant>
        <vt:lpwstr/>
      </vt:variant>
      <vt:variant>
        <vt:i4>5963875</vt:i4>
      </vt:variant>
      <vt:variant>
        <vt:i4>705</vt:i4>
      </vt:variant>
      <vt:variant>
        <vt:i4>0</vt:i4>
      </vt:variant>
      <vt:variant>
        <vt:i4>5</vt:i4>
      </vt:variant>
      <vt:variant>
        <vt:lpwstr>mailto:water.permitting@sepa.org.uk</vt:lpwstr>
      </vt:variant>
      <vt:variant>
        <vt:lpwstr/>
      </vt:variant>
      <vt:variant>
        <vt:i4>1376272</vt:i4>
      </vt:variant>
      <vt:variant>
        <vt:i4>702</vt:i4>
      </vt:variant>
      <vt:variant>
        <vt:i4>0</vt:i4>
      </vt:variant>
      <vt:variant>
        <vt:i4>5</vt:i4>
      </vt:variant>
      <vt:variant>
        <vt:lpwstr>https://beta.sepa.scot/regulation/authorisations-and-compliance/easr-authorisations/</vt:lpwstr>
      </vt:variant>
      <vt:variant>
        <vt:lpwstr/>
      </vt:variant>
      <vt:variant>
        <vt:i4>5636216</vt:i4>
      </vt:variant>
      <vt:variant>
        <vt:i4>699</vt:i4>
      </vt:variant>
      <vt:variant>
        <vt:i4>0</vt:i4>
      </vt:variant>
      <vt:variant>
        <vt:i4>5</vt:i4>
      </vt:variant>
      <vt:variant>
        <vt:lpwstr/>
      </vt:variant>
      <vt:variant>
        <vt:lpwstr>_SEPA_authorised_activities</vt:lpwstr>
      </vt:variant>
      <vt:variant>
        <vt:i4>4784195</vt:i4>
      </vt:variant>
      <vt:variant>
        <vt:i4>696</vt:i4>
      </vt:variant>
      <vt:variant>
        <vt:i4>0</vt:i4>
      </vt:variant>
      <vt:variant>
        <vt:i4>5</vt:i4>
      </vt:variant>
      <vt:variant>
        <vt:lpwstr>https://www.farmingandwaterscotland.org/know-the-rules/new-general-binding-rules-on-silage-slurry-whats-changed/</vt:lpwstr>
      </vt:variant>
      <vt:variant>
        <vt:lpwstr/>
      </vt:variant>
      <vt:variant>
        <vt:i4>1376272</vt:i4>
      </vt:variant>
      <vt:variant>
        <vt:i4>693</vt:i4>
      </vt:variant>
      <vt:variant>
        <vt:i4>0</vt:i4>
      </vt:variant>
      <vt:variant>
        <vt:i4>5</vt:i4>
      </vt:variant>
      <vt:variant>
        <vt:lpwstr>https://beta.sepa.scot/regulation/authorisations-and-compliance/easr-authorisations/</vt:lpwstr>
      </vt:variant>
      <vt:variant>
        <vt:lpwstr/>
      </vt:variant>
      <vt:variant>
        <vt:i4>1376272</vt:i4>
      </vt:variant>
      <vt:variant>
        <vt:i4>690</vt:i4>
      </vt:variant>
      <vt:variant>
        <vt:i4>0</vt:i4>
      </vt:variant>
      <vt:variant>
        <vt:i4>5</vt:i4>
      </vt:variant>
      <vt:variant>
        <vt:lpwstr>https://beta.sepa.scot/regulation/authorisations-and-compliance/easr-authorisations/</vt:lpwstr>
      </vt:variant>
      <vt:variant>
        <vt:lpwstr/>
      </vt:variant>
      <vt:variant>
        <vt:i4>93</vt:i4>
      </vt:variant>
      <vt:variant>
        <vt:i4>687</vt:i4>
      </vt:variant>
      <vt:variant>
        <vt:i4>0</vt:i4>
      </vt:variant>
      <vt:variant>
        <vt:i4>5</vt:i4>
      </vt:variant>
      <vt:variant>
        <vt:lpwstr>https://beta.sepa.scot/regulation/authorisations-and-compliance/easr-authorisations/water-activities/discharges/water-run-off/run-off-from-developments-built-after-1-april-2007/</vt:lpwstr>
      </vt:variant>
      <vt:variant>
        <vt:lpwstr/>
      </vt:variant>
      <vt:variant>
        <vt:i4>4259852</vt:i4>
      </vt:variant>
      <vt:variant>
        <vt:i4>684</vt:i4>
      </vt:variant>
      <vt:variant>
        <vt:i4>0</vt:i4>
      </vt:variant>
      <vt:variant>
        <vt:i4>5</vt:i4>
      </vt:variant>
      <vt:variant>
        <vt:lpwstr>https://beta.sepa.scot/regulation/authorisations-and-compliance/easr-authorisations/water-activities/discharges/water-run-off/water-run-off-from-built-developments-not-authorised-by-gbr-10a-or-gbr-10b/</vt:lpwstr>
      </vt:variant>
      <vt:variant>
        <vt:lpwstr/>
      </vt:variant>
      <vt:variant>
        <vt:i4>93</vt:i4>
      </vt:variant>
      <vt:variant>
        <vt:i4>681</vt:i4>
      </vt:variant>
      <vt:variant>
        <vt:i4>0</vt:i4>
      </vt:variant>
      <vt:variant>
        <vt:i4>5</vt:i4>
      </vt:variant>
      <vt:variant>
        <vt:lpwstr>https://beta.sepa.scot/regulation/authorisations-and-compliance/easr-authorisations/water-activities/discharges/water-run-off/run-off-from-developments-built-after-1-april-2007/</vt:lpwstr>
      </vt:variant>
      <vt:variant>
        <vt:lpwstr/>
      </vt:variant>
      <vt:variant>
        <vt:i4>3801127</vt:i4>
      </vt:variant>
      <vt:variant>
        <vt:i4>678</vt:i4>
      </vt:variant>
      <vt:variant>
        <vt:i4>0</vt:i4>
      </vt:variant>
      <vt:variant>
        <vt:i4>5</vt:i4>
      </vt:variant>
      <vt:variant>
        <vt:lpwstr>https://beta.sepa.scot/regulation/authorisations-and-compliance/easr-authorisations/water-activities/discharges/water-run-off/</vt:lpwstr>
      </vt:variant>
      <vt:variant>
        <vt:lpwstr/>
      </vt:variant>
      <vt:variant>
        <vt:i4>6029423</vt:i4>
      </vt:variant>
      <vt:variant>
        <vt:i4>675</vt:i4>
      </vt:variant>
      <vt:variant>
        <vt:i4>0</vt:i4>
      </vt:variant>
      <vt:variant>
        <vt:i4>5</vt:i4>
      </vt:variant>
      <vt:variant>
        <vt:lpwstr>https://www.ciria.org/CIRIA/CIRIA/Item_Detail.aspx?iProductcode=C753</vt:lpwstr>
      </vt:variant>
      <vt:variant>
        <vt:lpwstr/>
      </vt:variant>
      <vt:variant>
        <vt:i4>393282</vt:i4>
      </vt:variant>
      <vt:variant>
        <vt:i4>672</vt:i4>
      </vt:variant>
      <vt:variant>
        <vt:i4>0</vt:i4>
      </vt:variant>
      <vt:variant>
        <vt:i4>5</vt:i4>
      </vt:variant>
      <vt:variant>
        <vt:lpwstr>https://view.officeapps.live.com/op/view.aspx?src=https%3A%2F%2Fwww.sepa.org.uk%2Fmedia%2Ff1wpod53%2Fco-location-standing-advice.docx&amp;wdOrigin=BROWSELINK</vt:lpwstr>
      </vt:variant>
      <vt:variant>
        <vt:lpwstr/>
      </vt:variant>
      <vt:variant>
        <vt:i4>1376272</vt:i4>
      </vt:variant>
      <vt:variant>
        <vt:i4>669</vt:i4>
      </vt:variant>
      <vt:variant>
        <vt:i4>0</vt:i4>
      </vt:variant>
      <vt:variant>
        <vt:i4>5</vt:i4>
      </vt:variant>
      <vt:variant>
        <vt:lpwstr>https://beta.sepa.scot/regulation/authorisations-and-compliance/easr-authorisations/</vt:lpwstr>
      </vt:variant>
      <vt:variant>
        <vt:lpwstr/>
      </vt:variant>
      <vt:variant>
        <vt:i4>3211373</vt:i4>
      </vt:variant>
      <vt:variant>
        <vt:i4>666</vt:i4>
      </vt:variant>
      <vt:variant>
        <vt:i4>0</vt:i4>
      </vt:variant>
      <vt:variant>
        <vt:i4>5</vt:i4>
      </vt:variant>
      <vt:variant>
        <vt:lpwstr>https://www.legislation.gov.uk/sdsi/2025/9780111061473/contents</vt:lpwstr>
      </vt:variant>
      <vt:variant>
        <vt:lpwstr/>
      </vt:variant>
      <vt:variant>
        <vt:i4>7733299</vt:i4>
      </vt:variant>
      <vt:variant>
        <vt:i4>663</vt:i4>
      </vt:variant>
      <vt:variant>
        <vt:i4>0</vt:i4>
      </vt:variant>
      <vt:variant>
        <vt:i4>5</vt:i4>
      </vt:variant>
      <vt:variant>
        <vt:lpwstr>https://www.sepa.org.uk/regulations/radioactive-substances/</vt:lpwstr>
      </vt:variant>
      <vt:variant>
        <vt:lpwstr/>
      </vt:variant>
      <vt:variant>
        <vt:i4>1048600</vt:i4>
      </vt:variant>
      <vt:variant>
        <vt:i4>660</vt:i4>
      </vt:variant>
      <vt:variant>
        <vt:i4>0</vt:i4>
      </vt:variant>
      <vt:variant>
        <vt:i4>5</vt:i4>
      </vt:variant>
      <vt:variant>
        <vt:lpwstr>https://www.legislation.gov.uk/ssi/2018/219/contents/made</vt:lpwstr>
      </vt:variant>
      <vt:variant>
        <vt:lpwstr/>
      </vt:variant>
      <vt:variant>
        <vt:i4>5636162</vt:i4>
      </vt:variant>
      <vt:variant>
        <vt:i4>657</vt:i4>
      </vt:variant>
      <vt:variant>
        <vt:i4>0</vt:i4>
      </vt:variant>
      <vt:variant>
        <vt:i4>5</vt:i4>
      </vt:variant>
      <vt:variant>
        <vt:lpwstr>https://beta.sepa.scot/topics/radioactive-substances/</vt:lpwstr>
      </vt:variant>
      <vt:variant>
        <vt:lpwstr/>
      </vt:variant>
      <vt:variant>
        <vt:i4>1572939</vt:i4>
      </vt:variant>
      <vt:variant>
        <vt:i4>654</vt:i4>
      </vt:variant>
      <vt:variant>
        <vt:i4>0</vt:i4>
      </vt:variant>
      <vt:variant>
        <vt:i4>5</vt:i4>
      </vt:variant>
      <vt:variant>
        <vt:lpwstr>https://www.sepa.org.uk/media/rwnfvp5s/radioactivity-wind-farm-developments-peatlands.pdf</vt:lpwstr>
      </vt:variant>
      <vt:variant>
        <vt:lpwstr/>
      </vt:variant>
      <vt:variant>
        <vt:i4>4784190</vt:i4>
      </vt:variant>
      <vt:variant>
        <vt:i4>651</vt:i4>
      </vt:variant>
      <vt:variant>
        <vt:i4>0</vt:i4>
      </vt:variant>
      <vt:variant>
        <vt:i4>5</vt:i4>
      </vt:variant>
      <vt:variant>
        <vt:lpwstr>mailto:radioactivesubstance@sepa.org.uk</vt:lpwstr>
      </vt:variant>
      <vt:variant>
        <vt:lpwstr/>
      </vt:variant>
      <vt:variant>
        <vt:i4>2555960</vt:i4>
      </vt:variant>
      <vt:variant>
        <vt:i4>648</vt:i4>
      </vt:variant>
      <vt:variant>
        <vt:i4>0</vt:i4>
      </vt:variant>
      <vt:variant>
        <vt:i4>5</vt:i4>
      </vt:variant>
      <vt:variant>
        <vt:lpwstr>https://beta.sepa.scot/media/b5ylasfn/rs-g-024-monitoring-radium226-historic-sites.docx</vt:lpwstr>
      </vt:variant>
      <vt:variant>
        <vt:lpwstr/>
      </vt:variant>
      <vt:variant>
        <vt:i4>4784190</vt:i4>
      </vt:variant>
      <vt:variant>
        <vt:i4>645</vt:i4>
      </vt:variant>
      <vt:variant>
        <vt:i4>0</vt:i4>
      </vt:variant>
      <vt:variant>
        <vt:i4>5</vt:i4>
      </vt:variant>
      <vt:variant>
        <vt:lpwstr>mailto:radioactivesubstance@sepa.org.uk</vt:lpwstr>
      </vt:variant>
      <vt:variant>
        <vt:lpwstr/>
      </vt:variant>
      <vt:variant>
        <vt:i4>4718646</vt:i4>
      </vt:variant>
      <vt:variant>
        <vt:i4>642</vt:i4>
      </vt:variant>
      <vt:variant>
        <vt:i4>0</vt:i4>
      </vt:variant>
      <vt:variant>
        <vt:i4>5</vt:i4>
      </vt:variant>
      <vt:variant>
        <vt:lpwstr/>
      </vt:variant>
      <vt:variant>
        <vt:lpwstr>_D._Designated_contaminated</vt:lpwstr>
      </vt:variant>
      <vt:variant>
        <vt:i4>262168</vt:i4>
      </vt:variant>
      <vt:variant>
        <vt:i4>639</vt:i4>
      </vt:variant>
      <vt:variant>
        <vt:i4>0</vt:i4>
      </vt:variant>
      <vt:variant>
        <vt:i4>5</vt:i4>
      </vt:variant>
      <vt:variant>
        <vt:lpwstr>https://www.iucn-uk-peatlandprogramme.org/peatland-code-0</vt:lpwstr>
      </vt:variant>
      <vt:variant>
        <vt:lpwstr>:~:text=The%20Peatland%20Code%20is%20an%20example%20of%20natural,peatland%20restoration%20projects%20through%20independent%20validation%20and%20verification.</vt:lpwstr>
      </vt:variant>
      <vt:variant>
        <vt:i4>1966098</vt:i4>
      </vt:variant>
      <vt:variant>
        <vt:i4>636</vt:i4>
      </vt:variant>
      <vt:variant>
        <vt:i4>0</vt:i4>
      </vt:variant>
      <vt:variant>
        <vt:i4>5</vt:i4>
      </vt:variant>
      <vt:variant>
        <vt:lpwstr>https://www.gov.scot/publications/planning-circular-2-2015-consolidated-circular-non-domestic-permitted-development-rights-updated-2021/pages/14/</vt:lpwstr>
      </vt:variant>
      <vt:variant>
        <vt:lpwstr/>
      </vt:variant>
      <vt:variant>
        <vt:i4>5308499</vt:i4>
      </vt:variant>
      <vt:variant>
        <vt:i4>633</vt:i4>
      </vt:variant>
      <vt:variant>
        <vt:i4>0</vt:i4>
      </vt:variant>
      <vt:variant>
        <vt:i4>5</vt:i4>
      </vt:variant>
      <vt:variant>
        <vt:lpwstr>https://beta.sepa.scot/media/dzboha0m/pan-on-peat-and-soils.docx</vt:lpwstr>
      </vt:variant>
      <vt:variant>
        <vt:lpwstr/>
      </vt:variant>
      <vt:variant>
        <vt:i4>524316</vt:i4>
      </vt:variant>
      <vt:variant>
        <vt:i4>630</vt:i4>
      </vt:variant>
      <vt:variant>
        <vt:i4>0</vt:i4>
      </vt:variant>
      <vt:variant>
        <vt:i4>5</vt:i4>
      </vt:variant>
      <vt:variant>
        <vt:lpwstr>http://www.scotland.gov.uk/Topics/Business-Industry/Energy/Energy-sources/19185/17852-1/CSavings/PSG2011</vt:lpwstr>
      </vt:variant>
      <vt:variant>
        <vt:lpwstr/>
      </vt:variant>
      <vt:variant>
        <vt:i4>2293879</vt:i4>
      </vt:variant>
      <vt:variant>
        <vt:i4>627</vt:i4>
      </vt:variant>
      <vt:variant>
        <vt:i4>0</vt:i4>
      </vt:variant>
      <vt:variant>
        <vt:i4>5</vt:i4>
      </vt:variant>
      <vt:variant>
        <vt:lpwstr>https://beta.sepa.scot/regulation/authorisations-and-compliance/easr-authorisations/water-activities/pollution-control/oil-storage/</vt:lpwstr>
      </vt:variant>
      <vt:variant>
        <vt:lpwstr/>
      </vt:variant>
      <vt:variant>
        <vt:i4>1376272</vt:i4>
      </vt:variant>
      <vt:variant>
        <vt:i4>624</vt:i4>
      </vt:variant>
      <vt:variant>
        <vt:i4>0</vt:i4>
      </vt:variant>
      <vt:variant>
        <vt:i4>5</vt:i4>
      </vt:variant>
      <vt:variant>
        <vt:lpwstr>https://beta.sepa.scot/regulation/authorisations-and-compliance/easr-authorisations/</vt:lpwstr>
      </vt:variant>
      <vt:variant>
        <vt:lpwstr/>
      </vt:variant>
      <vt:variant>
        <vt:i4>4980811</vt:i4>
      </vt:variant>
      <vt:variant>
        <vt:i4>621</vt:i4>
      </vt:variant>
      <vt:variant>
        <vt:i4>0</vt:i4>
      </vt:variant>
      <vt:variant>
        <vt:i4>5</vt:i4>
      </vt:variant>
      <vt:variant>
        <vt:lpwstr>https://beta.sepa.scot/topics/water/</vt:lpwstr>
      </vt:variant>
      <vt:variant>
        <vt:lpwstr/>
      </vt:variant>
      <vt:variant>
        <vt:i4>1376272</vt:i4>
      </vt:variant>
      <vt:variant>
        <vt:i4>618</vt:i4>
      </vt:variant>
      <vt:variant>
        <vt:i4>0</vt:i4>
      </vt:variant>
      <vt:variant>
        <vt:i4>5</vt:i4>
      </vt:variant>
      <vt:variant>
        <vt:lpwstr>https://beta.sepa.scot/regulation/authorisations-and-compliance/easr-authorisations/</vt:lpwstr>
      </vt:variant>
      <vt:variant>
        <vt:lpwstr/>
      </vt:variant>
      <vt:variant>
        <vt:i4>327764</vt:i4>
      </vt:variant>
      <vt:variant>
        <vt:i4>615</vt:i4>
      </vt:variant>
      <vt:variant>
        <vt:i4>0</vt:i4>
      </vt:variant>
      <vt:variant>
        <vt:i4>5</vt:i4>
      </vt:variant>
      <vt:variant>
        <vt:lpwstr>https://www2.sepa.scot/contactus</vt:lpwstr>
      </vt:variant>
      <vt:variant>
        <vt:lpwstr/>
      </vt:variant>
      <vt:variant>
        <vt:i4>6094874</vt:i4>
      </vt:variant>
      <vt:variant>
        <vt:i4>612</vt:i4>
      </vt:variant>
      <vt:variant>
        <vt:i4>0</vt:i4>
      </vt:variant>
      <vt:variant>
        <vt:i4>5</vt:i4>
      </vt:variant>
      <vt:variant>
        <vt:lpwstr>https://view.officeapps.live.com/op/view.aspx?src=https%3A%2F%2Fbeta.sepa.scot%2Fmedia%2Fcz1maglw%2Fwas-g-060-recovery-and-disposal-of-waste-in-quarries.docx&amp;wdOrigin=BROWSELINK</vt:lpwstr>
      </vt:variant>
      <vt:variant>
        <vt:lpwstr/>
      </vt:variant>
      <vt:variant>
        <vt:i4>6422585</vt:i4>
      </vt:variant>
      <vt:variant>
        <vt:i4>609</vt:i4>
      </vt:variant>
      <vt:variant>
        <vt:i4>0</vt:i4>
      </vt:variant>
      <vt:variant>
        <vt:i4>5</vt:i4>
      </vt:variant>
      <vt:variant>
        <vt:lpwstr>https://beta.sepa.scot/regulation/</vt:lpwstr>
      </vt:variant>
      <vt:variant>
        <vt:lpwstr/>
      </vt:variant>
      <vt:variant>
        <vt:i4>1179715</vt:i4>
      </vt:variant>
      <vt:variant>
        <vt:i4>606</vt:i4>
      </vt:variant>
      <vt:variant>
        <vt:i4>0</vt:i4>
      </vt:variant>
      <vt:variant>
        <vt:i4>5</vt:i4>
      </vt:variant>
      <vt:variant>
        <vt:lpwstr>https://www.netregs.org.uk/environmental-topics/waste/managing-waste-materials/extractive-waste-from-mines-and-quarries/</vt:lpwstr>
      </vt:variant>
      <vt:variant>
        <vt:lpwstr/>
      </vt:variant>
      <vt:variant>
        <vt:i4>5701706</vt:i4>
      </vt:variant>
      <vt:variant>
        <vt:i4>603</vt:i4>
      </vt:variant>
      <vt:variant>
        <vt:i4>0</vt:i4>
      </vt:variant>
      <vt:variant>
        <vt:i4>5</vt:i4>
      </vt:variant>
      <vt:variant>
        <vt:lpwstr>https://www.gov.scot/publications/planning-advice-note-pan-64-reclamation-surface-mineral-workings/documents/</vt:lpwstr>
      </vt:variant>
      <vt:variant>
        <vt:lpwstr/>
      </vt:variant>
      <vt:variant>
        <vt:i4>4980747</vt:i4>
      </vt:variant>
      <vt:variant>
        <vt:i4>600</vt:i4>
      </vt:variant>
      <vt:variant>
        <vt:i4>0</vt:i4>
      </vt:variant>
      <vt:variant>
        <vt:i4>5</vt:i4>
      </vt:variant>
      <vt:variant>
        <vt:lpwstr>https://www.gov.scot/publications/planning-advice-note-pan-50-controlling-environmental-effects-surface-mineral/</vt:lpwstr>
      </vt:variant>
      <vt:variant>
        <vt:lpwstr/>
      </vt:variant>
      <vt:variant>
        <vt:i4>3080288</vt:i4>
      </vt:variant>
      <vt:variant>
        <vt:i4>597</vt:i4>
      </vt:variant>
      <vt:variant>
        <vt:i4>0</vt:i4>
      </vt:variant>
      <vt:variant>
        <vt:i4>5</vt:i4>
      </vt:variant>
      <vt:variant>
        <vt:lpwstr>https://www.gov.scot/binaries/content/documents/govscot/publications/strategy-plan/2023/02/national-planning-framework-4/documents/national-planning-framework-4-revised-draft/national-planning-framework-4-revised-draft/govscot%3Adocument/national-planning-framework-4.pdf</vt:lpwstr>
      </vt:variant>
      <vt:variant>
        <vt:lpwstr/>
      </vt:variant>
      <vt:variant>
        <vt:i4>1376272</vt:i4>
      </vt:variant>
      <vt:variant>
        <vt:i4>594</vt:i4>
      </vt:variant>
      <vt:variant>
        <vt:i4>0</vt:i4>
      </vt:variant>
      <vt:variant>
        <vt:i4>5</vt:i4>
      </vt:variant>
      <vt:variant>
        <vt:lpwstr>https://beta.sepa.scot/regulation/authorisations-and-compliance/easr-authorisations/</vt:lpwstr>
      </vt:variant>
      <vt:variant>
        <vt:lpwstr/>
      </vt:variant>
      <vt:variant>
        <vt:i4>1376272</vt:i4>
      </vt:variant>
      <vt:variant>
        <vt:i4>591</vt:i4>
      </vt:variant>
      <vt:variant>
        <vt:i4>0</vt:i4>
      </vt:variant>
      <vt:variant>
        <vt:i4>5</vt:i4>
      </vt:variant>
      <vt:variant>
        <vt:lpwstr>https://beta.sepa.scot/regulation/authorisations-and-compliance/easr-authorisations/</vt:lpwstr>
      </vt:variant>
      <vt:variant>
        <vt:lpwstr/>
      </vt:variant>
      <vt:variant>
        <vt:i4>109</vt:i4>
      </vt:variant>
      <vt:variant>
        <vt:i4>588</vt:i4>
      </vt:variant>
      <vt:variant>
        <vt:i4>0</vt:i4>
      </vt:variant>
      <vt:variant>
        <vt:i4>5</vt:i4>
      </vt:variant>
      <vt:variant>
        <vt:lpwstr>mailto:nationalrural@sepa.org.uk</vt:lpwstr>
      </vt:variant>
      <vt:variant>
        <vt:lpwstr/>
      </vt:variant>
      <vt:variant>
        <vt:i4>327795</vt:i4>
      </vt:variant>
      <vt:variant>
        <vt:i4>585</vt:i4>
      </vt:variant>
      <vt:variant>
        <vt:i4>0</vt:i4>
      </vt:variant>
      <vt:variant>
        <vt:i4>5</vt:i4>
      </vt:variant>
      <vt:variant>
        <vt:lpwstr/>
      </vt:variant>
      <vt:variant>
        <vt:lpwstr>_I._Intensive_farming</vt:lpwstr>
      </vt:variant>
      <vt:variant>
        <vt:i4>1376272</vt:i4>
      </vt:variant>
      <vt:variant>
        <vt:i4>582</vt:i4>
      </vt:variant>
      <vt:variant>
        <vt:i4>0</vt:i4>
      </vt:variant>
      <vt:variant>
        <vt:i4>5</vt:i4>
      </vt:variant>
      <vt:variant>
        <vt:lpwstr>https://beta.sepa.scot/regulation/authorisations-and-compliance/easr-authorisations/</vt:lpwstr>
      </vt:variant>
      <vt:variant>
        <vt:lpwstr/>
      </vt:variant>
      <vt:variant>
        <vt:i4>1310735</vt:i4>
      </vt:variant>
      <vt:variant>
        <vt:i4>579</vt:i4>
      </vt:variant>
      <vt:variant>
        <vt:i4>0</vt:i4>
      </vt:variant>
      <vt:variant>
        <vt:i4>5</vt:i4>
      </vt:variant>
      <vt:variant>
        <vt:lpwstr>http://www.legislation.gov.uk/ssi/2012/360/contents/made</vt:lpwstr>
      </vt:variant>
      <vt:variant>
        <vt:lpwstr/>
      </vt:variant>
      <vt:variant>
        <vt:i4>4456533</vt:i4>
      </vt:variant>
      <vt:variant>
        <vt:i4>576</vt:i4>
      </vt:variant>
      <vt:variant>
        <vt:i4>0</vt:i4>
      </vt:variant>
      <vt:variant>
        <vt:i4>5</vt:i4>
      </vt:variant>
      <vt:variant>
        <vt:lpwstr>https://www.sepa.org.uk/media/117822/guidance-for-developers-of-run-of-river-hydropower-schemes-consultation-document.pdf</vt:lpwstr>
      </vt:variant>
      <vt:variant>
        <vt:lpwstr/>
      </vt:variant>
      <vt:variant>
        <vt:i4>6684794</vt:i4>
      </vt:variant>
      <vt:variant>
        <vt:i4>573</vt:i4>
      </vt:variant>
      <vt:variant>
        <vt:i4>0</vt:i4>
      </vt:variant>
      <vt:variant>
        <vt:i4>5</vt:i4>
      </vt:variant>
      <vt:variant>
        <vt:lpwstr>https://www.sepa.org.uk/media/34332/guide-to-hydropower-construction-phase-good-practice-guidance.f</vt:lpwstr>
      </vt:variant>
      <vt:variant>
        <vt:lpwstr/>
      </vt:variant>
      <vt:variant>
        <vt:i4>1114180</vt:i4>
      </vt:variant>
      <vt:variant>
        <vt:i4>570</vt:i4>
      </vt:variant>
      <vt:variant>
        <vt:i4>0</vt:i4>
      </vt:variant>
      <vt:variant>
        <vt:i4>5</vt:i4>
      </vt:variant>
      <vt:variant>
        <vt:lpwstr>https://beta.sepa.scot/regulation/authorisations-and-compliance/easr-authorisations/water-activities/abstraction/surface-water-and-groundwater-abstraction/abstraction-of-inland-water-for-hydro-power-of-more-than-50m3-per-day/</vt:lpwstr>
      </vt:variant>
      <vt:variant>
        <vt:lpwstr/>
      </vt:variant>
      <vt:variant>
        <vt:i4>2752639</vt:i4>
      </vt:variant>
      <vt:variant>
        <vt:i4>567</vt:i4>
      </vt:variant>
      <vt:variant>
        <vt:i4>0</vt:i4>
      </vt:variant>
      <vt:variant>
        <vt:i4>5</vt:i4>
      </vt:variant>
      <vt:variant>
        <vt:lpwstr>https://beta.sepa.scot/media/e3gbu5sq/assessing-impacts-developments-groundwater-abstractions.docx</vt:lpwstr>
      </vt:variant>
      <vt:variant>
        <vt:lpwstr/>
      </vt:variant>
      <vt:variant>
        <vt:i4>2162747</vt:i4>
      </vt:variant>
      <vt:variant>
        <vt:i4>564</vt:i4>
      </vt:variant>
      <vt:variant>
        <vt:i4>0</vt:i4>
      </vt:variant>
      <vt:variant>
        <vt:i4>5</vt:i4>
      </vt:variant>
      <vt:variant>
        <vt:lpwstr>https://beta.sepa.scot/media/epxbo3jg/assessing-impacts-developments-groundwater-dependent-terrestrial-ecosystems.docx</vt:lpwstr>
      </vt:variant>
      <vt:variant>
        <vt:lpwstr/>
      </vt:variant>
      <vt:variant>
        <vt:i4>1835025</vt:i4>
      </vt:variant>
      <vt:variant>
        <vt:i4>561</vt:i4>
      </vt:variant>
      <vt:variant>
        <vt:i4>0</vt:i4>
      </vt:variant>
      <vt:variant>
        <vt:i4>5</vt:i4>
      </vt:variant>
      <vt:variant>
        <vt:lpwstr>https://beta.sepa.scot/topics/water/water-guidance/</vt:lpwstr>
      </vt:variant>
      <vt:variant>
        <vt:lpwstr>anchor-groundwater</vt:lpwstr>
      </vt:variant>
      <vt:variant>
        <vt:i4>5767184</vt:i4>
      </vt:variant>
      <vt:variant>
        <vt:i4>558</vt:i4>
      </vt:variant>
      <vt:variant>
        <vt:i4>0</vt:i4>
      </vt:variant>
      <vt:variant>
        <vt:i4>5</vt:i4>
      </vt:variant>
      <vt:variant>
        <vt:lpwstr>https://beta.sepa.scot/topics/land/forestry/</vt:lpwstr>
      </vt:variant>
      <vt:variant>
        <vt:lpwstr/>
      </vt:variant>
      <vt:variant>
        <vt:i4>3539012</vt:i4>
      </vt:variant>
      <vt:variant>
        <vt:i4>555</vt:i4>
      </vt:variant>
      <vt:variant>
        <vt:i4>0</vt:i4>
      </vt:variant>
      <vt:variant>
        <vt:i4>5</vt:i4>
      </vt:variant>
      <vt:variant>
        <vt:lpwstr>https://www.sepa.org.uk/media/28957/forestry_waste_guidance_note.pdf</vt:lpwstr>
      </vt:variant>
      <vt:variant>
        <vt:lpwstr/>
      </vt:variant>
      <vt:variant>
        <vt:i4>3407992</vt:i4>
      </vt:variant>
      <vt:variant>
        <vt:i4>552</vt:i4>
      </vt:variant>
      <vt:variant>
        <vt:i4>0</vt:i4>
      </vt:variant>
      <vt:variant>
        <vt:i4>5</vt:i4>
      </vt:variant>
      <vt:variant>
        <vt:lpwstr>https://view.officeapps.live.com/op/view.aspx?src=https%3A%2F%2Fwww.sepa.org.uk%2Fmedia%2Fn1mjkazw%2Fforestry-and-woodland-strategies-standing-advice.docx&amp;wdOrigin=BROWSELINK</vt:lpwstr>
      </vt:variant>
      <vt:variant>
        <vt:lpwstr/>
      </vt:variant>
      <vt:variant>
        <vt:i4>5505091</vt:i4>
      </vt:variant>
      <vt:variant>
        <vt:i4>549</vt:i4>
      </vt:variant>
      <vt:variant>
        <vt:i4>0</vt:i4>
      </vt:variant>
      <vt:variant>
        <vt:i4>5</vt:i4>
      </vt:variant>
      <vt:variant>
        <vt:lpwstr>https://beta.sepa.scot/media/2swfl5co/flood-risk-standing-advice.docx</vt:lpwstr>
      </vt:variant>
      <vt:variant>
        <vt:lpwstr/>
      </vt:variant>
      <vt:variant>
        <vt:i4>1376272</vt:i4>
      </vt:variant>
      <vt:variant>
        <vt:i4>546</vt:i4>
      </vt:variant>
      <vt:variant>
        <vt:i4>0</vt:i4>
      </vt:variant>
      <vt:variant>
        <vt:i4>5</vt:i4>
      </vt:variant>
      <vt:variant>
        <vt:lpwstr>https://beta.sepa.scot/regulation/authorisations-and-compliance/easr-authorisations/</vt:lpwstr>
      </vt:variant>
      <vt:variant>
        <vt:lpwstr/>
      </vt:variant>
      <vt:variant>
        <vt:i4>4325442</vt:i4>
      </vt:variant>
      <vt:variant>
        <vt:i4>543</vt:i4>
      </vt:variant>
      <vt:variant>
        <vt:i4>0</vt:i4>
      </vt:variant>
      <vt:variant>
        <vt:i4>5</vt:i4>
      </vt:variant>
      <vt:variant>
        <vt:lpwstr>https://beta.sepa.scot/regulation/authorisations-and-compliance/easr-authorisations/water-activities/engineering/</vt:lpwstr>
      </vt:variant>
      <vt:variant>
        <vt:lpwstr/>
      </vt:variant>
      <vt:variant>
        <vt:i4>5046389</vt:i4>
      </vt:variant>
      <vt:variant>
        <vt:i4>540</vt:i4>
      </vt:variant>
      <vt:variant>
        <vt:i4>0</vt:i4>
      </vt:variant>
      <vt:variant>
        <vt:i4>5</vt:i4>
      </vt:variant>
      <vt:variant>
        <vt:lpwstr>bookmark://_Table_1_SEPA%E2%80%99s/</vt:lpwstr>
      </vt:variant>
      <vt:variant>
        <vt:lpwstr/>
      </vt:variant>
      <vt:variant>
        <vt:i4>84</vt:i4>
      </vt:variant>
      <vt:variant>
        <vt:i4>537</vt:i4>
      </vt:variant>
      <vt:variant>
        <vt:i4>0</vt:i4>
      </vt:variant>
      <vt:variant>
        <vt:i4>5</vt:i4>
      </vt:variant>
      <vt:variant>
        <vt:lpwstr>https://www.sepa.org.uk/regulations/water/reservoirs/</vt:lpwstr>
      </vt:variant>
      <vt:variant>
        <vt:lpwstr/>
      </vt:variant>
      <vt:variant>
        <vt:i4>2097250</vt:i4>
      </vt:variant>
      <vt:variant>
        <vt:i4>534</vt:i4>
      </vt:variant>
      <vt:variant>
        <vt:i4>0</vt:i4>
      </vt:variant>
      <vt:variant>
        <vt:i4>5</vt:i4>
      </vt:variant>
      <vt:variant>
        <vt:lpwstr>https://beta.sepa.scot/regulation/authorisations-and-compliance/easr-authorisations/water-activities/engineering/crossings/</vt:lpwstr>
      </vt:variant>
      <vt:variant>
        <vt:lpwstr/>
      </vt:variant>
      <vt:variant>
        <vt:i4>7995466</vt:i4>
      </vt:variant>
      <vt:variant>
        <vt:i4>531</vt:i4>
      </vt:variant>
      <vt:variant>
        <vt:i4>0</vt:i4>
      </vt:variant>
      <vt:variant>
        <vt:i4>5</vt:i4>
      </vt:variant>
      <vt:variant>
        <vt:lpwstr>https://www.sepa.org.uk/media/jjwpxuso/climate-change-allowances-guidance_v6.pdf</vt:lpwstr>
      </vt:variant>
      <vt:variant>
        <vt:lpwstr/>
      </vt:variant>
      <vt:variant>
        <vt:i4>2097250</vt:i4>
      </vt:variant>
      <vt:variant>
        <vt:i4>528</vt:i4>
      </vt:variant>
      <vt:variant>
        <vt:i4>0</vt:i4>
      </vt:variant>
      <vt:variant>
        <vt:i4>5</vt:i4>
      </vt:variant>
      <vt:variant>
        <vt:lpwstr>https://beta.sepa.scot/regulation/authorisations-and-compliance/easr-authorisations/water-activities/engineering/crossings/</vt:lpwstr>
      </vt:variant>
      <vt:variant>
        <vt:lpwstr/>
      </vt:variant>
      <vt:variant>
        <vt:i4>4718609</vt:i4>
      </vt:variant>
      <vt:variant>
        <vt:i4>525</vt:i4>
      </vt:variant>
      <vt:variant>
        <vt:i4>0</vt:i4>
      </vt:variant>
      <vt:variant>
        <vt:i4>5</vt:i4>
      </vt:variant>
      <vt:variant>
        <vt:lpwstr>https://beta.sepa.scot/regulation/authorisations-and-compliance/easr-authorisations/water-activities/engineering/bank-works/</vt:lpwstr>
      </vt:variant>
      <vt:variant>
        <vt:lpwstr/>
      </vt:variant>
      <vt:variant>
        <vt:i4>4587542</vt:i4>
      </vt:variant>
      <vt:variant>
        <vt:i4>522</vt:i4>
      </vt:variant>
      <vt:variant>
        <vt:i4>0</vt:i4>
      </vt:variant>
      <vt:variant>
        <vt:i4>5</vt:i4>
      </vt:variant>
      <vt:variant>
        <vt:lpwstr>https://beta.sepa.scot/topics/water/sustainable-bank-management/</vt:lpwstr>
      </vt:variant>
      <vt:variant>
        <vt:lpwstr/>
      </vt:variant>
      <vt:variant>
        <vt:i4>3801128</vt:i4>
      </vt:variant>
      <vt:variant>
        <vt:i4>519</vt:i4>
      </vt:variant>
      <vt:variant>
        <vt:i4>0</vt:i4>
      </vt:variant>
      <vt:variant>
        <vt:i4>5</vt:i4>
      </vt:variant>
      <vt:variant>
        <vt:lpwstr>https://www.sepa.org.uk/regulations/water/engineering/sustainable-riverbank-protection/</vt:lpwstr>
      </vt:variant>
      <vt:variant>
        <vt:lpwstr/>
      </vt:variant>
      <vt:variant>
        <vt:i4>2490410</vt:i4>
      </vt:variant>
      <vt:variant>
        <vt:i4>516</vt:i4>
      </vt:variant>
      <vt:variant>
        <vt:i4>0</vt:i4>
      </vt:variant>
      <vt:variant>
        <vt:i4>5</vt:i4>
      </vt:variant>
      <vt:variant>
        <vt:lpwstr>https://beta.sepa.scot/regulation/authorisations-and-compliance/easr-authorisations/water-activities/engineering/channel-modifications/</vt:lpwstr>
      </vt:variant>
      <vt:variant>
        <vt:lpwstr/>
      </vt:variant>
      <vt:variant>
        <vt:i4>2490410</vt:i4>
      </vt:variant>
      <vt:variant>
        <vt:i4>513</vt:i4>
      </vt:variant>
      <vt:variant>
        <vt:i4>0</vt:i4>
      </vt:variant>
      <vt:variant>
        <vt:i4>5</vt:i4>
      </vt:variant>
      <vt:variant>
        <vt:lpwstr>https://beta.sepa.scot/regulation/authorisations-and-compliance/easr-authorisations/water-activities/engineering/channel-modifications/</vt:lpwstr>
      </vt:variant>
      <vt:variant>
        <vt:lpwstr/>
      </vt:variant>
      <vt:variant>
        <vt:i4>8257658</vt:i4>
      </vt:variant>
      <vt:variant>
        <vt:i4>510</vt:i4>
      </vt:variant>
      <vt:variant>
        <vt:i4>0</vt:i4>
      </vt:variant>
      <vt:variant>
        <vt:i4>5</vt:i4>
      </vt:variant>
      <vt:variant>
        <vt:lpwstr>https://riverwoods-swt.hub.arcgis.com/</vt:lpwstr>
      </vt:variant>
      <vt:variant>
        <vt:lpwstr/>
      </vt:variant>
      <vt:variant>
        <vt:i4>8192036</vt:i4>
      </vt:variant>
      <vt:variant>
        <vt:i4>507</vt:i4>
      </vt:variant>
      <vt:variant>
        <vt:i4>0</vt:i4>
      </vt:variant>
      <vt:variant>
        <vt:i4>5</vt:i4>
      </vt:variant>
      <vt:variant>
        <vt:lpwstr>https://www.riverwoods.org.uk/</vt:lpwstr>
      </vt:variant>
      <vt:variant>
        <vt:lpwstr/>
      </vt:variant>
      <vt:variant>
        <vt:i4>3080304</vt:i4>
      </vt:variant>
      <vt:variant>
        <vt:i4>504</vt:i4>
      </vt:variant>
      <vt:variant>
        <vt:i4>0</vt:i4>
      </vt:variant>
      <vt:variant>
        <vt:i4>5</vt:i4>
      </vt:variant>
      <vt:variant>
        <vt:lpwstr>https://informatics.sepa.org.uk/RBMP3/</vt:lpwstr>
      </vt:variant>
      <vt:variant>
        <vt:lpwstr/>
      </vt:variant>
      <vt:variant>
        <vt:i4>3080304</vt:i4>
      </vt:variant>
      <vt:variant>
        <vt:i4>501</vt:i4>
      </vt:variant>
      <vt:variant>
        <vt:i4>0</vt:i4>
      </vt:variant>
      <vt:variant>
        <vt:i4>5</vt:i4>
      </vt:variant>
      <vt:variant>
        <vt:lpwstr>https://informatics.sepa.org.uk/RBMP3/</vt:lpwstr>
      </vt:variant>
      <vt:variant>
        <vt:lpwstr/>
      </vt:variant>
      <vt:variant>
        <vt:i4>7602214</vt:i4>
      </vt:variant>
      <vt:variant>
        <vt:i4>498</vt:i4>
      </vt:variant>
      <vt:variant>
        <vt:i4>0</vt:i4>
      </vt:variant>
      <vt:variant>
        <vt:i4>5</vt:i4>
      </vt:variant>
      <vt:variant>
        <vt:lpwstr>https://www.nature.scot/doc/developing-nature-guidance</vt:lpwstr>
      </vt:variant>
      <vt:variant>
        <vt:lpwstr/>
      </vt:variant>
      <vt:variant>
        <vt:i4>393226</vt:i4>
      </vt:variant>
      <vt:variant>
        <vt:i4>495</vt:i4>
      </vt:variant>
      <vt:variant>
        <vt:i4>0</vt:i4>
      </vt:variant>
      <vt:variant>
        <vt:i4>5</vt:i4>
      </vt:variant>
      <vt:variant>
        <vt:lpwstr>https://view.officeapps.live.com/op/view.aspx?src=https%3A%2F%2Fwww.sepa.org.uk%2Fmedia%2Fpuqhuwhn%2Frecommended-riparian-corridor-note.docx&amp;wdOrigin=BROWSELINK</vt:lpwstr>
      </vt:variant>
      <vt:variant>
        <vt:lpwstr/>
      </vt:variant>
      <vt:variant>
        <vt:i4>5570626</vt:i4>
      </vt:variant>
      <vt:variant>
        <vt:i4>492</vt:i4>
      </vt:variant>
      <vt:variant>
        <vt:i4>0</vt:i4>
      </vt:variant>
      <vt:variant>
        <vt:i4>5</vt:i4>
      </vt:variant>
      <vt:variant>
        <vt:lpwstr>https://beta.sepa.scot/topics/energy/battery-energy-storage-systems-bess/</vt:lpwstr>
      </vt:variant>
      <vt:variant>
        <vt:lpwstr/>
      </vt:variant>
      <vt:variant>
        <vt:i4>4128803</vt:i4>
      </vt:variant>
      <vt:variant>
        <vt:i4>489</vt:i4>
      </vt:variant>
      <vt:variant>
        <vt:i4>0</vt:i4>
      </vt:variant>
      <vt:variant>
        <vt:i4>5</vt:i4>
      </vt:variant>
      <vt:variant>
        <vt:lpwstr>https://www.sepa.org.uk/environment/energy/</vt:lpwstr>
      </vt:variant>
      <vt:variant>
        <vt:lpwstr/>
      </vt:variant>
      <vt:variant>
        <vt:i4>852044</vt:i4>
      </vt:variant>
      <vt:variant>
        <vt:i4>486</vt:i4>
      </vt:variant>
      <vt:variant>
        <vt:i4>0</vt:i4>
      </vt:variant>
      <vt:variant>
        <vt:i4>5</vt:i4>
      </vt:variant>
      <vt:variant>
        <vt:lpwstr>https://www.gov.scot/binaries/content/documents/govscot/publications/advice-and-guidance/2013/06/heat-demands-planning-advice/documents/heat-pdf/heat-pdf/govscot%3Adocument/heat.pdf</vt:lpwstr>
      </vt:variant>
      <vt:variant>
        <vt:lpwstr/>
      </vt:variant>
      <vt:variant>
        <vt:i4>4325441</vt:i4>
      </vt:variant>
      <vt:variant>
        <vt:i4>483</vt:i4>
      </vt:variant>
      <vt:variant>
        <vt:i4>0</vt:i4>
      </vt:variant>
      <vt:variant>
        <vt:i4>5</vt:i4>
      </vt:variant>
      <vt:variant>
        <vt:lpwstr>https://www.sepa.org.uk/media/383806/sepa_energy_framework.pdf</vt:lpwstr>
      </vt:variant>
      <vt:variant>
        <vt:lpwstr/>
      </vt:variant>
      <vt:variant>
        <vt:i4>7012460</vt:i4>
      </vt:variant>
      <vt:variant>
        <vt:i4>480</vt:i4>
      </vt:variant>
      <vt:variant>
        <vt:i4>0</vt:i4>
      </vt:variant>
      <vt:variant>
        <vt:i4>5</vt:i4>
      </vt:variant>
      <vt:variant>
        <vt:lpwstr>https://www.sepa.org.uk/regulations/land/contaminated-land/</vt:lpwstr>
      </vt:variant>
      <vt:variant>
        <vt:lpwstr/>
      </vt:variant>
      <vt:variant>
        <vt:i4>5374073</vt:i4>
      </vt:variant>
      <vt:variant>
        <vt:i4>477</vt:i4>
      </vt:variant>
      <vt:variant>
        <vt:i4>0</vt:i4>
      </vt:variant>
      <vt:variant>
        <vt:i4>5</vt:i4>
      </vt:variant>
      <vt:variant>
        <vt:lpwstr>mailto:contaminated.land@sepa.org.uk</vt:lpwstr>
      </vt:variant>
      <vt:variant>
        <vt:lpwstr/>
      </vt:variant>
      <vt:variant>
        <vt:i4>8323126</vt:i4>
      </vt:variant>
      <vt:variant>
        <vt:i4>474</vt:i4>
      </vt:variant>
      <vt:variant>
        <vt:i4>0</vt:i4>
      </vt:variant>
      <vt:variant>
        <vt:i4>5</vt:i4>
      </vt:variant>
      <vt:variant>
        <vt:lpwstr>https://beta.sepa.scot/topics/waste/waste-guidance/</vt:lpwstr>
      </vt:variant>
      <vt:variant>
        <vt:lpwstr/>
      </vt:variant>
      <vt:variant>
        <vt:i4>6094939</vt:i4>
      </vt:variant>
      <vt:variant>
        <vt:i4>471</vt:i4>
      </vt:variant>
      <vt:variant>
        <vt:i4>0</vt:i4>
      </vt:variant>
      <vt:variant>
        <vt:i4>5</vt:i4>
      </vt:variant>
      <vt:variant>
        <vt:lpwstr>https://beta.sepa.scot/topics/waste/</vt:lpwstr>
      </vt:variant>
      <vt:variant>
        <vt:lpwstr/>
      </vt:variant>
      <vt:variant>
        <vt:i4>1376272</vt:i4>
      </vt:variant>
      <vt:variant>
        <vt:i4>468</vt:i4>
      </vt:variant>
      <vt:variant>
        <vt:i4>0</vt:i4>
      </vt:variant>
      <vt:variant>
        <vt:i4>5</vt:i4>
      </vt:variant>
      <vt:variant>
        <vt:lpwstr>https://beta.sepa.scot/regulation/authorisations-and-compliance/easr-authorisations/</vt:lpwstr>
      </vt:variant>
      <vt:variant>
        <vt:lpwstr/>
      </vt:variant>
      <vt:variant>
        <vt:i4>4128894</vt:i4>
      </vt:variant>
      <vt:variant>
        <vt:i4>465</vt:i4>
      </vt:variant>
      <vt:variant>
        <vt:i4>0</vt:i4>
      </vt:variant>
      <vt:variant>
        <vt:i4>5</vt:i4>
      </vt:variant>
      <vt:variant>
        <vt:lpwstr>https://www.gov.scot/publications/duty-care-code-practice/</vt:lpwstr>
      </vt:variant>
      <vt:variant>
        <vt:lpwstr/>
      </vt:variant>
      <vt:variant>
        <vt:i4>3080227</vt:i4>
      </vt:variant>
      <vt:variant>
        <vt:i4>462</vt:i4>
      </vt:variant>
      <vt:variant>
        <vt:i4>0</vt:i4>
      </vt:variant>
      <vt:variant>
        <vt:i4>5</vt:i4>
      </vt:variant>
      <vt:variant>
        <vt:lpwstr>https://www.gov.scot/publications/guidance-applying-waste-hierarchy/documents/</vt:lpwstr>
      </vt:variant>
      <vt:variant>
        <vt:lpwstr/>
      </vt:variant>
      <vt:variant>
        <vt:i4>1179714</vt:i4>
      </vt:variant>
      <vt:variant>
        <vt:i4>459</vt:i4>
      </vt:variant>
      <vt:variant>
        <vt:i4>0</vt:i4>
      </vt:variant>
      <vt:variant>
        <vt:i4>5</vt:i4>
      </vt:variant>
      <vt:variant>
        <vt:lpwstr>https://www.netregs.org.uk/tools/guidance-for-pollution-prevention-gpp-documents/</vt:lpwstr>
      </vt:variant>
      <vt:variant>
        <vt:lpwstr/>
      </vt:variant>
      <vt:variant>
        <vt:i4>720900</vt:i4>
      </vt:variant>
      <vt:variant>
        <vt:i4>456</vt:i4>
      </vt:variant>
      <vt:variant>
        <vt:i4>0</vt:i4>
      </vt:variant>
      <vt:variant>
        <vt:i4>5</vt:i4>
      </vt:variant>
      <vt:variant>
        <vt:lpwstr>https://beta.sepa.scot/regulation/authorisations-and-compliance/easr-authorisations/water-activities/discharges/water-run-off/construction-site-run-off/</vt:lpwstr>
      </vt:variant>
      <vt:variant>
        <vt:lpwstr/>
      </vt:variant>
      <vt:variant>
        <vt:i4>1441862</vt:i4>
      </vt:variant>
      <vt:variant>
        <vt:i4>453</vt:i4>
      </vt:variant>
      <vt:variant>
        <vt:i4>0</vt:i4>
      </vt:variant>
      <vt:variant>
        <vt:i4>5</vt:i4>
      </vt:variant>
      <vt:variant>
        <vt:lpwstr>https://www.sepa.org.uk/media/sfgjvgjk/burial-grounds-1.docx</vt:lpwstr>
      </vt:variant>
      <vt:variant>
        <vt:lpwstr/>
      </vt:variant>
      <vt:variant>
        <vt:i4>2097201</vt:i4>
      </vt:variant>
      <vt:variant>
        <vt:i4>450</vt:i4>
      </vt:variant>
      <vt:variant>
        <vt:i4>0</vt:i4>
      </vt:variant>
      <vt:variant>
        <vt:i4>5</vt:i4>
      </vt:variant>
      <vt:variant>
        <vt:lpwstr>https://www.sepa.org.uk/regulations/water/aquaculture/</vt:lpwstr>
      </vt:variant>
      <vt:variant>
        <vt:lpwstr/>
      </vt:variant>
      <vt:variant>
        <vt:i4>2359347</vt:i4>
      </vt:variant>
      <vt:variant>
        <vt:i4>447</vt:i4>
      </vt:variant>
      <vt:variant>
        <vt:i4>0</vt:i4>
      </vt:variant>
      <vt:variant>
        <vt:i4>5</vt:i4>
      </vt:variant>
      <vt:variant>
        <vt:lpwstr>https://www.foodstandards.gov.scot/</vt:lpwstr>
      </vt:variant>
      <vt:variant>
        <vt:lpwstr/>
      </vt:variant>
      <vt:variant>
        <vt:i4>1376272</vt:i4>
      </vt:variant>
      <vt:variant>
        <vt:i4>444</vt:i4>
      </vt:variant>
      <vt:variant>
        <vt:i4>0</vt:i4>
      </vt:variant>
      <vt:variant>
        <vt:i4>5</vt:i4>
      </vt:variant>
      <vt:variant>
        <vt:lpwstr>https://beta.sepa.scot/regulation/authorisations-and-compliance/easr-authorisations/</vt:lpwstr>
      </vt:variant>
      <vt:variant>
        <vt:lpwstr/>
      </vt:variant>
      <vt:variant>
        <vt:i4>8192032</vt:i4>
      </vt:variant>
      <vt:variant>
        <vt:i4>441</vt:i4>
      </vt:variant>
      <vt:variant>
        <vt:i4>0</vt:i4>
      </vt:variant>
      <vt:variant>
        <vt:i4>5</vt:i4>
      </vt:variant>
      <vt:variant>
        <vt:lpwstr>https://www.gov.scot/publications/cleaner-air-scotland-2-towards-better-place-everyone/</vt:lpwstr>
      </vt:variant>
      <vt:variant>
        <vt:lpwstr/>
      </vt:variant>
      <vt:variant>
        <vt:i4>7798890</vt:i4>
      </vt:variant>
      <vt:variant>
        <vt:i4>438</vt:i4>
      </vt:variant>
      <vt:variant>
        <vt:i4>0</vt:i4>
      </vt:variant>
      <vt:variant>
        <vt:i4>5</vt:i4>
      </vt:variant>
      <vt:variant>
        <vt:lpwstr>http://www.scottishairquality.scot/laqm/technical-guidance</vt:lpwstr>
      </vt:variant>
      <vt:variant>
        <vt:lpwstr/>
      </vt:variant>
      <vt:variant>
        <vt:i4>2162729</vt:i4>
      </vt:variant>
      <vt:variant>
        <vt:i4>435</vt:i4>
      </vt:variant>
      <vt:variant>
        <vt:i4>0</vt:i4>
      </vt:variant>
      <vt:variant>
        <vt:i4>5</vt:i4>
      </vt:variant>
      <vt:variant>
        <vt:lpwstr>https://beta.sepa.scot/topics/air/</vt:lpwstr>
      </vt:variant>
      <vt:variant>
        <vt:lpwstr/>
      </vt:variant>
      <vt:variant>
        <vt:i4>1376272</vt:i4>
      </vt:variant>
      <vt:variant>
        <vt:i4>432</vt:i4>
      </vt:variant>
      <vt:variant>
        <vt:i4>0</vt:i4>
      </vt:variant>
      <vt:variant>
        <vt:i4>5</vt:i4>
      </vt:variant>
      <vt:variant>
        <vt:lpwstr>https://beta.sepa.scot/regulation/authorisations-and-compliance/easr-authorisations/</vt:lpwstr>
      </vt:variant>
      <vt:variant>
        <vt:lpwstr/>
      </vt:variant>
      <vt:variant>
        <vt:i4>4325377</vt:i4>
      </vt:variant>
      <vt:variant>
        <vt:i4>429</vt:i4>
      </vt:variant>
      <vt:variant>
        <vt:i4>0</vt:i4>
      </vt:variant>
      <vt:variant>
        <vt:i4>5</vt:i4>
      </vt:variant>
      <vt:variant>
        <vt:lpwstr>https://beta.sepa.scot/topics/air/air-emissions-risk-assessments/</vt:lpwstr>
      </vt:variant>
      <vt:variant>
        <vt:lpwstr/>
      </vt:variant>
      <vt:variant>
        <vt:i4>2424914</vt:i4>
      </vt:variant>
      <vt:variant>
        <vt:i4>426</vt:i4>
      </vt:variant>
      <vt:variant>
        <vt:i4>0</vt:i4>
      </vt:variant>
      <vt:variant>
        <vt:i4>5</vt:i4>
      </vt:variant>
      <vt:variant>
        <vt:lpwstr>mailto:airquality@sepa.org.uk</vt:lpwstr>
      </vt:variant>
      <vt:variant>
        <vt:lpwstr/>
      </vt:variant>
      <vt:variant>
        <vt:i4>851968</vt:i4>
      </vt:variant>
      <vt:variant>
        <vt:i4>423</vt:i4>
      </vt:variant>
      <vt:variant>
        <vt:i4>0</vt:i4>
      </vt:variant>
      <vt:variant>
        <vt:i4>5</vt:i4>
      </vt:variant>
      <vt:variant>
        <vt:lpwstr>https://beta.sepa.scot/regulation/authorisations-and-compliance/easr-authorisations/industrial-activities/energy-industries/combustion-of-fuels/medium-combustion-plant/</vt:lpwstr>
      </vt:variant>
      <vt:variant>
        <vt:lpwstr/>
      </vt:variant>
      <vt:variant>
        <vt:i4>2424914</vt:i4>
      </vt:variant>
      <vt:variant>
        <vt:i4>420</vt:i4>
      </vt:variant>
      <vt:variant>
        <vt:i4>0</vt:i4>
      </vt:variant>
      <vt:variant>
        <vt:i4>5</vt:i4>
      </vt:variant>
      <vt:variant>
        <vt:lpwstr>mailto:airquality@sepa.org.uk</vt:lpwstr>
      </vt:variant>
      <vt:variant>
        <vt:lpwstr/>
      </vt:variant>
      <vt:variant>
        <vt:i4>3342403</vt:i4>
      </vt:variant>
      <vt:variant>
        <vt:i4>417</vt:i4>
      </vt:variant>
      <vt:variant>
        <vt:i4>0</vt:i4>
      </vt:variant>
      <vt:variant>
        <vt:i4>5</vt:i4>
      </vt:variant>
      <vt:variant>
        <vt:lpwstr>https://www.environmental-protection.org.uk/wp-content/uploads/2013/07/air-quality-planning-guidance_Jan17.pdf</vt:lpwstr>
      </vt:variant>
      <vt:variant>
        <vt:lpwstr/>
      </vt:variant>
      <vt:variant>
        <vt:i4>1376272</vt:i4>
      </vt:variant>
      <vt:variant>
        <vt:i4>414</vt:i4>
      </vt:variant>
      <vt:variant>
        <vt:i4>0</vt:i4>
      </vt:variant>
      <vt:variant>
        <vt:i4>5</vt:i4>
      </vt:variant>
      <vt:variant>
        <vt:lpwstr>https://beta.sepa.scot/regulation/authorisations-and-compliance/easr-authorisations/</vt:lpwstr>
      </vt:variant>
      <vt:variant>
        <vt:lpwstr/>
      </vt:variant>
      <vt:variant>
        <vt:i4>5636216</vt:i4>
      </vt:variant>
      <vt:variant>
        <vt:i4>411</vt:i4>
      </vt:variant>
      <vt:variant>
        <vt:i4>0</vt:i4>
      </vt:variant>
      <vt:variant>
        <vt:i4>5</vt:i4>
      </vt:variant>
      <vt:variant>
        <vt:lpwstr/>
      </vt:variant>
      <vt:variant>
        <vt:lpwstr>_SEPA_authorised_activities</vt:lpwstr>
      </vt:variant>
      <vt:variant>
        <vt:i4>542834774</vt:i4>
      </vt:variant>
      <vt:variant>
        <vt:i4>408</vt:i4>
      </vt:variant>
      <vt:variant>
        <vt:i4>0</vt:i4>
      </vt:variant>
      <vt:variant>
        <vt:i4>5</vt:i4>
      </vt:variant>
      <vt:variant>
        <vt:lpwstr/>
      </vt:variant>
      <vt:variant>
        <vt:lpwstr>_Table_2_SEPA’s</vt:lpwstr>
      </vt:variant>
      <vt:variant>
        <vt:i4>542638166</vt:i4>
      </vt:variant>
      <vt:variant>
        <vt:i4>405</vt:i4>
      </vt:variant>
      <vt:variant>
        <vt:i4>0</vt:i4>
      </vt:variant>
      <vt:variant>
        <vt:i4>5</vt:i4>
      </vt:variant>
      <vt:variant>
        <vt:lpwstr/>
      </vt:variant>
      <vt:variant>
        <vt:lpwstr>_Table_1_SEPA’s</vt:lpwstr>
      </vt:variant>
      <vt:variant>
        <vt:i4>542834774</vt:i4>
      </vt:variant>
      <vt:variant>
        <vt:i4>402</vt:i4>
      </vt:variant>
      <vt:variant>
        <vt:i4>0</vt:i4>
      </vt:variant>
      <vt:variant>
        <vt:i4>5</vt:i4>
      </vt:variant>
      <vt:variant>
        <vt:lpwstr/>
      </vt:variant>
      <vt:variant>
        <vt:lpwstr>_Table_2_SEPA’s</vt:lpwstr>
      </vt:variant>
      <vt:variant>
        <vt:i4>542638166</vt:i4>
      </vt:variant>
      <vt:variant>
        <vt:i4>399</vt:i4>
      </vt:variant>
      <vt:variant>
        <vt:i4>0</vt:i4>
      </vt:variant>
      <vt:variant>
        <vt:i4>5</vt:i4>
      </vt:variant>
      <vt:variant>
        <vt:lpwstr/>
      </vt:variant>
      <vt:variant>
        <vt:lpwstr>_Table_1_SEPA’s</vt:lpwstr>
      </vt:variant>
      <vt:variant>
        <vt:i4>3866665</vt:i4>
      </vt:variant>
      <vt:variant>
        <vt:i4>396</vt:i4>
      </vt:variant>
      <vt:variant>
        <vt:i4>0</vt:i4>
      </vt:variant>
      <vt:variant>
        <vt:i4>5</vt:i4>
      </vt:variant>
      <vt:variant>
        <vt:lpwstr>https://beta.sepa.scot/media/afdh0sb4/assessing-risks-water-environment-burial-grounds.docx</vt:lpwstr>
      </vt:variant>
      <vt:variant>
        <vt:lpwstr/>
      </vt:variant>
      <vt:variant>
        <vt:i4>3080288</vt:i4>
      </vt:variant>
      <vt:variant>
        <vt:i4>393</vt:i4>
      </vt:variant>
      <vt:variant>
        <vt:i4>0</vt:i4>
      </vt:variant>
      <vt:variant>
        <vt:i4>5</vt:i4>
      </vt:variant>
      <vt:variant>
        <vt:lpwstr>https://www.gov.scot/binaries/content/documents/govscot/publications/strategy-plan/2023/02/national-planning-framework-4/documents/national-planning-framework-4-revised-draft/national-planning-framework-4-revised-draft/govscot%3Adocument/national-planning-framework-4.pdf</vt:lpwstr>
      </vt:variant>
      <vt:variant>
        <vt:lpwstr/>
      </vt:variant>
      <vt:variant>
        <vt:i4>4128819</vt:i4>
      </vt:variant>
      <vt:variant>
        <vt:i4>390</vt:i4>
      </vt:variant>
      <vt:variant>
        <vt:i4>0</vt:i4>
      </vt:variant>
      <vt:variant>
        <vt:i4>5</vt:i4>
      </vt:variant>
      <vt:variant>
        <vt:lpwstr>https://www.nature.scot/professional-advice/planning-and-development/planning-and-development-advice/soils/carbon-and-peatland-2016-map</vt:lpwstr>
      </vt:variant>
      <vt:variant>
        <vt:lpwstr/>
      </vt:variant>
      <vt:variant>
        <vt:i4>3604587</vt:i4>
      </vt:variant>
      <vt:variant>
        <vt:i4>387</vt:i4>
      </vt:variant>
      <vt:variant>
        <vt:i4>0</vt:i4>
      </vt:variant>
      <vt:variant>
        <vt:i4>5</vt:i4>
      </vt:variant>
      <vt:variant>
        <vt:lpwstr>https://www.gov.scot/publications/scottish-planning-series-circular-5-2009-hierarchy-developments/pages/1/</vt:lpwstr>
      </vt:variant>
      <vt:variant>
        <vt:lpwstr/>
      </vt:variant>
      <vt:variant>
        <vt:i4>3014717</vt:i4>
      </vt:variant>
      <vt:variant>
        <vt:i4>384</vt:i4>
      </vt:variant>
      <vt:variant>
        <vt:i4>0</vt:i4>
      </vt:variant>
      <vt:variant>
        <vt:i4>5</vt:i4>
      </vt:variant>
      <vt:variant>
        <vt:lpwstr/>
      </vt:variant>
      <vt:variant>
        <vt:lpwstr>_Appendix_1:_Land_1</vt:lpwstr>
      </vt:variant>
      <vt:variant>
        <vt:i4>720898</vt:i4>
      </vt:variant>
      <vt:variant>
        <vt:i4>381</vt:i4>
      </vt:variant>
      <vt:variant>
        <vt:i4>0</vt:i4>
      </vt:variant>
      <vt:variant>
        <vt:i4>5</vt:i4>
      </vt:variant>
      <vt:variant>
        <vt:lpwstr>https://www.legislation.gov.uk/uksi/2015/483/schedule/1/made</vt:lpwstr>
      </vt:variant>
      <vt:variant>
        <vt:lpwstr/>
      </vt:variant>
      <vt:variant>
        <vt:i4>720898</vt:i4>
      </vt:variant>
      <vt:variant>
        <vt:i4>378</vt:i4>
      </vt:variant>
      <vt:variant>
        <vt:i4>0</vt:i4>
      </vt:variant>
      <vt:variant>
        <vt:i4>5</vt:i4>
      </vt:variant>
      <vt:variant>
        <vt:lpwstr>https://www.legislation.gov.uk/uksi/2015/483/schedule/1/made</vt:lpwstr>
      </vt:variant>
      <vt:variant>
        <vt:lpwstr/>
      </vt:variant>
      <vt:variant>
        <vt:i4>720898</vt:i4>
      </vt:variant>
      <vt:variant>
        <vt:i4>375</vt:i4>
      </vt:variant>
      <vt:variant>
        <vt:i4>0</vt:i4>
      </vt:variant>
      <vt:variant>
        <vt:i4>5</vt:i4>
      </vt:variant>
      <vt:variant>
        <vt:lpwstr>https://www.legislation.gov.uk/uksi/2015/483/schedule/1/made</vt:lpwstr>
      </vt:variant>
      <vt:variant>
        <vt:lpwstr/>
      </vt:variant>
      <vt:variant>
        <vt:i4>1704015</vt:i4>
      </vt:variant>
      <vt:variant>
        <vt:i4>372</vt:i4>
      </vt:variant>
      <vt:variant>
        <vt:i4>0</vt:i4>
      </vt:variant>
      <vt:variant>
        <vt:i4>5</vt:i4>
      </vt:variant>
      <vt:variant>
        <vt:lpwstr>https://www.britishwater.co.uk/page/Publications</vt:lpwstr>
      </vt:variant>
      <vt:variant>
        <vt:lpwstr>wastewater%20treatment%20plant%20publications</vt:lpwstr>
      </vt:variant>
      <vt:variant>
        <vt:i4>5505091</vt:i4>
      </vt:variant>
      <vt:variant>
        <vt:i4>369</vt:i4>
      </vt:variant>
      <vt:variant>
        <vt:i4>0</vt:i4>
      </vt:variant>
      <vt:variant>
        <vt:i4>5</vt:i4>
      </vt:variant>
      <vt:variant>
        <vt:lpwstr>https://beta.sepa.scot/media/2swfl5co/flood-risk-standing-advice.docx</vt:lpwstr>
      </vt:variant>
      <vt:variant>
        <vt:lpwstr/>
      </vt:variant>
      <vt:variant>
        <vt:i4>4128802</vt:i4>
      </vt:variant>
      <vt:variant>
        <vt:i4>366</vt:i4>
      </vt:variant>
      <vt:variant>
        <vt:i4>0</vt:i4>
      </vt:variant>
      <vt:variant>
        <vt:i4>5</vt:i4>
      </vt:variant>
      <vt:variant>
        <vt:lpwstr>https://beta.sepa.scot/media/exknspmz/land-use-vulnerability-guidance.docx</vt:lpwstr>
      </vt:variant>
      <vt:variant>
        <vt:lpwstr/>
      </vt:variant>
      <vt:variant>
        <vt:i4>5505091</vt:i4>
      </vt:variant>
      <vt:variant>
        <vt:i4>363</vt:i4>
      </vt:variant>
      <vt:variant>
        <vt:i4>0</vt:i4>
      </vt:variant>
      <vt:variant>
        <vt:i4>5</vt:i4>
      </vt:variant>
      <vt:variant>
        <vt:lpwstr>https://beta.sepa.scot/media/2swfl5co/flood-risk-standing-advice.docx</vt:lpwstr>
      </vt:variant>
      <vt:variant>
        <vt:lpwstr/>
      </vt:variant>
      <vt:variant>
        <vt:i4>5505091</vt:i4>
      </vt:variant>
      <vt:variant>
        <vt:i4>360</vt:i4>
      </vt:variant>
      <vt:variant>
        <vt:i4>0</vt:i4>
      </vt:variant>
      <vt:variant>
        <vt:i4>5</vt:i4>
      </vt:variant>
      <vt:variant>
        <vt:lpwstr>https://beta.sepa.scot/media/2swfl5co/flood-risk-standing-advice.docx</vt:lpwstr>
      </vt:variant>
      <vt:variant>
        <vt:lpwstr/>
      </vt:variant>
      <vt:variant>
        <vt:i4>3080288</vt:i4>
      </vt:variant>
      <vt:variant>
        <vt:i4>357</vt:i4>
      </vt:variant>
      <vt:variant>
        <vt:i4>0</vt:i4>
      </vt:variant>
      <vt:variant>
        <vt:i4>5</vt:i4>
      </vt:variant>
      <vt:variant>
        <vt:lpwstr>https://www.gov.scot/binaries/content/documents/govscot/publications/strategy-plan/2023/02/national-planning-framework-4/documents/national-planning-framework-4-revised-draft/national-planning-framework-4-revised-draft/govscot%3Adocument/national-planning-framework-4.pdf</vt:lpwstr>
      </vt:variant>
      <vt:variant>
        <vt:lpwstr/>
      </vt:variant>
      <vt:variant>
        <vt:i4>7536699</vt:i4>
      </vt:variant>
      <vt:variant>
        <vt:i4>354</vt:i4>
      </vt:variant>
      <vt:variant>
        <vt:i4>0</vt:i4>
      </vt:variant>
      <vt:variant>
        <vt:i4>5</vt:i4>
      </vt:variant>
      <vt:variant>
        <vt:lpwstr>https://beta.sepa.scot/media/4b1jay2h/flood-risk-assessment-checklist.xlsx</vt:lpwstr>
      </vt:variant>
      <vt:variant>
        <vt:lpwstr/>
      </vt:variant>
      <vt:variant>
        <vt:i4>7536686</vt:i4>
      </vt:variant>
      <vt:variant>
        <vt:i4>351</vt:i4>
      </vt:variant>
      <vt:variant>
        <vt:i4>0</vt:i4>
      </vt:variant>
      <vt:variant>
        <vt:i4>5</vt:i4>
      </vt:variant>
      <vt:variant>
        <vt:lpwstr>https://map.sepa.org.uk/floodmaps/FloodRisk/Landuseplanning</vt:lpwstr>
      </vt:variant>
      <vt:variant>
        <vt:lpwstr/>
      </vt:variant>
      <vt:variant>
        <vt:i4>7077994</vt:i4>
      </vt:variant>
      <vt:variant>
        <vt:i4>348</vt:i4>
      </vt:variant>
      <vt:variant>
        <vt:i4>0</vt:i4>
      </vt:variant>
      <vt:variant>
        <vt:i4>5</vt:i4>
      </vt:variant>
      <vt:variant>
        <vt:lpwstr/>
      </vt:variant>
      <vt:variant>
        <vt:lpwstr>_Flood_risk</vt:lpwstr>
      </vt:variant>
      <vt:variant>
        <vt:i4>5505091</vt:i4>
      </vt:variant>
      <vt:variant>
        <vt:i4>345</vt:i4>
      </vt:variant>
      <vt:variant>
        <vt:i4>0</vt:i4>
      </vt:variant>
      <vt:variant>
        <vt:i4>5</vt:i4>
      </vt:variant>
      <vt:variant>
        <vt:lpwstr>https://beta.sepa.scot/media/2swfl5co/flood-risk-standing-advice.docx</vt:lpwstr>
      </vt:variant>
      <vt:variant>
        <vt:lpwstr/>
      </vt:variant>
      <vt:variant>
        <vt:i4>262194</vt:i4>
      </vt:variant>
      <vt:variant>
        <vt:i4>342</vt:i4>
      </vt:variant>
      <vt:variant>
        <vt:i4>0</vt:i4>
      </vt:variant>
      <vt:variant>
        <vt:i4>5</vt:i4>
      </vt:variant>
      <vt:variant>
        <vt:lpwstr>https://scottishepa.maps.arcgis.com/apps/webappviewer/index.html?id=3098bbef089c4dd79e5344a0e1e7c91c&amp;showLayers=FloodMapsBasic_2743;FloodMapsBasic_2743_0;FloodMapsBasic_2743_1;FloodMapsBasic_2743_2;FloodMapsBasic_2743_3;FloodMapsBasic_2743_4;FloodMapsBasic_2743_5;FloodMapsBasic_2743_6;FloodMapsBasic_2743_7;FloodMapsBasic_2743_8;FloodMapsBasic_2743_9;FloodMapsBasic_2743_10;FloodMapsBasic_2743_11;FloodMapsBasic_2743_12;FloodMapsBasic_2743_13;FloodMapsBasic_2743_14;FloodMapsBasic_2743_15</vt:lpwstr>
      </vt:variant>
      <vt:variant>
        <vt:lpwstr/>
      </vt:variant>
      <vt:variant>
        <vt:i4>4325431</vt:i4>
      </vt:variant>
      <vt:variant>
        <vt:i4>339</vt:i4>
      </vt:variant>
      <vt:variant>
        <vt:i4>0</vt:i4>
      </vt:variant>
      <vt:variant>
        <vt:i4>5</vt:i4>
      </vt:variant>
      <vt:variant>
        <vt:lpwstr/>
      </vt:variant>
      <vt:variant>
        <vt:lpwstr>_Table_2_SEPA</vt:lpwstr>
      </vt:variant>
      <vt:variant>
        <vt:i4>542638166</vt:i4>
      </vt:variant>
      <vt:variant>
        <vt:i4>336</vt:i4>
      </vt:variant>
      <vt:variant>
        <vt:i4>0</vt:i4>
      </vt:variant>
      <vt:variant>
        <vt:i4>5</vt:i4>
      </vt:variant>
      <vt:variant>
        <vt:lpwstr/>
      </vt:variant>
      <vt:variant>
        <vt:lpwstr>_Table_1_SEPA’s</vt:lpwstr>
      </vt:variant>
      <vt:variant>
        <vt:i4>4325431</vt:i4>
      </vt:variant>
      <vt:variant>
        <vt:i4>333</vt:i4>
      </vt:variant>
      <vt:variant>
        <vt:i4>0</vt:i4>
      </vt:variant>
      <vt:variant>
        <vt:i4>5</vt:i4>
      </vt:variant>
      <vt:variant>
        <vt:lpwstr/>
      </vt:variant>
      <vt:variant>
        <vt:lpwstr>_Table_2_SEPA</vt:lpwstr>
      </vt:variant>
      <vt:variant>
        <vt:i4>4259895</vt:i4>
      </vt:variant>
      <vt:variant>
        <vt:i4>330</vt:i4>
      </vt:variant>
      <vt:variant>
        <vt:i4>0</vt:i4>
      </vt:variant>
      <vt:variant>
        <vt:i4>5</vt:i4>
      </vt:variant>
      <vt:variant>
        <vt:lpwstr/>
      </vt:variant>
      <vt:variant>
        <vt:lpwstr>_Table_1_SEPA</vt:lpwstr>
      </vt:variant>
      <vt:variant>
        <vt:i4>5046379</vt:i4>
      </vt:variant>
      <vt:variant>
        <vt:i4>327</vt:i4>
      </vt:variant>
      <vt:variant>
        <vt:i4>0</vt:i4>
      </vt:variant>
      <vt:variant>
        <vt:i4>5</vt:i4>
      </vt:variant>
      <vt:variant>
        <vt:lpwstr>mailto:planning.national@sepa.org.uk</vt:lpwstr>
      </vt:variant>
      <vt:variant>
        <vt:lpwstr/>
      </vt:variant>
      <vt:variant>
        <vt:i4>2031721</vt:i4>
      </vt:variant>
      <vt:variant>
        <vt:i4>324</vt:i4>
      </vt:variant>
      <vt:variant>
        <vt:i4>0</vt:i4>
      </vt:variant>
      <vt:variant>
        <vt:i4>5</vt:i4>
      </vt:variant>
      <vt:variant>
        <vt:lpwstr>bookmark://_Peat_and_other/</vt:lpwstr>
      </vt:variant>
      <vt:variant>
        <vt:lpwstr/>
      </vt:variant>
      <vt:variant>
        <vt:i4>542834774</vt:i4>
      </vt:variant>
      <vt:variant>
        <vt:i4>321</vt:i4>
      </vt:variant>
      <vt:variant>
        <vt:i4>0</vt:i4>
      </vt:variant>
      <vt:variant>
        <vt:i4>5</vt:i4>
      </vt:variant>
      <vt:variant>
        <vt:lpwstr/>
      </vt:variant>
      <vt:variant>
        <vt:lpwstr>_Table_2_SEPA’s</vt:lpwstr>
      </vt:variant>
      <vt:variant>
        <vt:i4>542638166</vt:i4>
      </vt:variant>
      <vt:variant>
        <vt:i4>318</vt:i4>
      </vt:variant>
      <vt:variant>
        <vt:i4>0</vt:i4>
      </vt:variant>
      <vt:variant>
        <vt:i4>5</vt:i4>
      </vt:variant>
      <vt:variant>
        <vt:lpwstr/>
      </vt:variant>
      <vt:variant>
        <vt:lpwstr>_Table_1_SEPA’s</vt:lpwstr>
      </vt:variant>
      <vt:variant>
        <vt:i4>6226008</vt:i4>
      </vt:variant>
      <vt:variant>
        <vt:i4>315</vt:i4>
      </vt:variant>
      <vt:variant>
        <vt:i4>0</vt:i4>
      </vt:variant>
      <vt:variant>
        <vt:i4>5</vt:i4>
      </vt:variant>
      <vt:variant>
        <vt:lpwstr>https://www.gov.scot/publications/national-planning-framework-4-policy-22-flood-risk-and-water-management-chief-planner-letter-october-2025/</vt:lpwstr>
      </vt:variant>
      <vt:variant>
        <vt:lpwstr/>
      </vt:variant>
      <vt:variant>
        <vt:i4>6226008</vt:i4>
      </vt:variant>
      <vt:variant>
        <vt:i4>312</vt:i4>
      </vt:variant>
      <vt:variant>
        <vt:i4>0</vt:i4>
      </vt:variant>
      <vt:variant>
        <vt:i4>5</vt:i4>
      </vt:variant>
      <vt:variant>
        <vt:lpwstr>https://www.gov.scot/publications/national-planning-framework-4-policy-22-flood-risk-and-water-management-chief-planner-letter-october-2025/</vt:lpwstr>
      </vt:variant>
      <vt:variant>
        <vt:lpwstr/>
      </vt:variant>
      <vt:variant>
        <vt:i4>542638166</vt:i4>
      </vt:variant>
      <vt:variant>
        <vt:i4>309</vt:i4>
      </vt:variant>
      <vt:variant>
        <vt:i4>0</vt:i4>
      </vt:variant>
      <vt:variant>
        <vt:i4>5</vt:i4>
      </vt:variant>
      <vt:variant>
        <vt:lpwstr/>
      </vt:variant>
      <vt:variant>
        <vt:lpwstr>_Table_1_SEPA’s</vt:lpwstr>
      </vt:variant>
      <vt:variant>
        <vt:i4>6357093</vt:i4>
      </vt:variant>
      <vt:variant>
        <vt:i4>306</vt:i4>
      </vt:variant>
      <vt:variant>
        <vt:i4>0</vt:i4>
      </vt:variant>
      <vt:variant>
        <vt:i4>5</vt:i4>
      </vt:variant>
      <vt:variant>
        <vt:lpwstr>https://www.sepa.org.uk/environment/land/planning/</vt:lpwstr>
      </vt:variant>
      <vt:variant>
        <vt:lpwstr/>
      </vt:variant>
      <vt:variant>
        <vt:i4>3080288</vt:i4>
      </vt:variant>
      <vt:variant>
        <vt:i4>303</vt:i4>
      </vt:variant>
      <vt:variant>
        <vt:i4>0</vt:i4>
      </vt:variant>
      <vt:variant>
        <vt:i4>5</vt:i4>
      </vt:variant>
      <vt:variant>
        <vt:lpwstr>https://beta.sepa.scot/</vt:lpwstr>
      </vt:variant>
      <vt:variant>
        <vt:lpwstr/>
      </vt:variant>
      <vt:variant>
        <vt:i4>1048632</vt:i4>
      </vt:variant>
      <vt:variant>
        <vt:i4>296</vt:i4>
      </vt:variant>
      <vt:variant>
        <vt:i4>0</vt:i4>
      </vt:variant>
      <vt:variant>
        <vt:i4>5</vt:i4>
      </vt:variant>
      <vt:variant>
        <vt:lpwstr/>
      </vt:variant>
      <vt:variant>
        <vt:lpwstr>_Toc237440903</vt:lpwstr>
      </vt:variant>
      <vt:variant>
        <vt:i4>1048632</vt:i4>
      </vt:variant>
      <vt:variant>
        <vt:i4>290</vt:i4>
      </vt:variant>
      <vt:variant>
        <vt:i4>0</vt:i4>
      </vt:variant>
      <vt:variant>
        <vt:i4>5</vt:i4>
      </vt:variant>
      <vt:variant>
        <vt:lpwstr/>
      </vt:variant>
      <vt:variant>
        <vt:lpwstr>_Toc237440902</vt:lpwstr>
      </vt:variant>
      <vt:variant>
        <vt:i4>1048632</vt:i4>
      </vt:variant>
      <vt:variant>
        <vt:i4>284</vt:i4>
      </vt:variant>
      <vt:variant>
        <vt:i4>0</vt:i4>
      </vt:variant>
      <vt:variant>
        <vt:i4>5</vt:i4>
      </vt:variant>
      <vt:variant>
        <vt:lpwstr/>
      </vt:variant>
      <vt:variant>
        <vt:lpwstr>_Toc237440901</vt:lpwstr>
      </vt:variant>
      <vt:variant>
        <vt:i4>1048632</vt:i4>
      </vt:variant>
      <vt:variant>
        <vt:i4>278</vt:i4>
      </vt:variant>
      <vt:variant>
        <vt:i4>0</vt:i4>
      </vt:variant>
      <vt:variant>
        <vt:i4>5</vt:i4>
      </vt:variant>
      <vt:variant>
        <vt:lpwstr/>
      </vt:variant>
      <vt:variant>
        <vt:lpwstr>_Toc237440900</vt:lpwstr>
      </vt:variant>
      <vt:variant>
        <vt:i4>1638457</vt:i4>
      </vt:variant>
      <vt:variant>
        <vt:i4>272</vt:i4>
      </vt:variant>
      <vt:variant>
        <vt:i4>0</vt:i4>
      </vt:variant>
      <vt:variant>
        <vt:i4>5</vt:i4>
      </vt:variant>
      <vt:variant>
        <vt:lpwstr/>
      </vt:variant>
      <vt:variant>
        <vt:lpwstr>_Toc237440899</vt:lpwstr>
      </vt:variant>
      <vt:variant>
        <vt:i4>1638457</vt:i4>
      </vt:variant>
      <vt:variant>
        <vt:i4>266</vt:i4>
      </vt:variant>
      <vt:variant>
        <vt:i4>0</vt:i4>
      </vt:variant>
      <vt:variant>
        <vt:i4>5</vt:i4>
      </vt:variant>
      <vt:variant>
        <vt:lpwstr/>
      </vt:variant>
      <vt:variant>
        <vt:lpwstr>_Toc237440898</vt:lpwstr>
      </vt:variant>
      <vt:variant>
        <vt:i4>1638457</vt:i4>
      </vt:variant>
      <vt:variant>
        <vt:i4>260</vt:i4>
      </vt:variant>
      <vt:variant>
        <vt:i4>0</vt:i4>
      </vt:variant>
      <vt:variant>
        <vt:i4>5</vt:i4>
      </vt:variant>
      <vt:variant>
        <vt:lpwstr/>
      </vt:variant>
      <vt:variant>
        <vt:lpwstr>_Toc237440897</vt:lpwstr>
      </vt:variant>
      <vt:variant>
        <vt:i4>1638457</vt:i4>
      </vt:variant>
      <vt:variant>
        <vt:i4>254</vt:i4>
      </vt:variant>
      <vt:variant>
        <vt:i4>0</vt:i4>
      </vt:variant>
      <vt:variant>
        <vt:i4>5</vt:i4>
      </vt:variant>
      <vt:variant>
        <vt:lpwstr/>
      </vt:variant>
      <vt:variant>
        <vt:lpwstr>_Toc237440896</vt:lpwstr>
      </vt:variant>
      <vt:variant>
        <vt:i4>1638457</vt:i4>
      </vt:variant>
      <vt:variant>
        <vt:i4>248</vt:i4>
      </vt:variant>
      <vt:variant>
        <vt:i4>0</vt:i4>
      </vt:variant>
      <vt:variant>
        <vt:i4>5</vt:i4>
      </vt:variant>
      <vt:variant>
        <vt:lpwstr/>
      </vt:variant>
      <vt:variant>
        <vt:lpwstr>_Toc237440895</vt:lpwstr>
      </vt:variant>
      <vt:variant>
        <vt:i4>1638457</vt:i4>
      </vt:variant>
      <vt:variant>
        <vt:i4>242</vt:i4>
      </vt:variant>
      <vt:variant>
        <vt:i4>0</vt:i4>
      </vt:variant>
      <vt:variant>
        <vt:i4>5</vt:i4>
      </vt:variant>
      <vt:variant>
        <vt:lpwstr/>
      </vt:variant>
      <vt:variant>
        <vt:lpwstr>_Toc237440894</vt:lpwstr>
      </vt:variant>
      <vt:variant>
        <vt:i4>1638457</vt:i4>
      </vt:variant>
      <vt:variant>
        <vt:i4>236</vt:i4>
      </vt:variant>
      <vt:variant>
        <vt:i4>0</vt:i4>
      </vt:variant>
      <vt:variant>
        <vt:i4>5</vt:i4>
      </vt:variant>
      <vt:variant>
        <vt:lpwstr/>
      </vt:variant>
      <vt:variant>
        <vt:lpwstr>_Toc237440893</vt:lpwstr>
      </vt:variant>
      <vt:variant>
        <vt:i4>1638457</vt:i4>
      </vt:variant>
      <vt:variant>
        <vt:i4>230</vt:i4>
      </vt:variant>
      <vt:variant>
        <vt:i4>0</vt:i4>
      </vt:variant>
      <vt:variant>
        <vt:i4>5</vt:i4>
      </vt:variant>
      <vt:variant>
        <vt:lpwstr/>
      </vt:variant>
      <vt:variant>
        <vt:lpwstr>_Toc237440892</vt:lpwstr>
      </vt:variant>
      <vt:variant>
        <vt:i4>1638457</vt:i4>
      </vt:variant>
      <vt:variant>
        <vt:i4>224</vt:i4>
      </vt:variant>
      <vt:variant>
        <vt:i4>0</vt:i4>
      </vt:variant>
      <vt:variant>
        <vt:i4>5</vt:i4>
      </vt:variant>
      <vt:variant>
        <vt:lpwstr/>
      </vt:variant>
      <vt:variant>
        <vt:lpwstr>_Toc237440891</vt:lpwstr>
      </vt:variant>
      <vt:variant>
        <vt:i4>1638457</vt:i4>
      </vt:variant>
      <vt:variant>
        <vt:i4>218</vt:i4>
      </vt:variant>
      <vt:variant>
        <vt:i4>0</vt:i4>
      </vt:variant>
      <vt:variant>
        <vt:i4>5</vt:i4>
      </vt:variant>
      <vt:variant>
        <vt:lpwstr/>
      </vt:variant>
      <vt:variant>
        <vt:lpwstr>_Toc237440890</vt:lpwstr>
      </vt:variant>
      <vt:variant>
        <vt:i4>1572921</vt:i4>
      </vt:variant>
      <vt:variant>
        <vt:i4>212</vt:i4>
      </vt:variant>
      <vt:variant>
        <vt:i4>0</vt:i4>
      </vt:variant>
      <vt:variant>
        <vt:i4>5</vt:i4>
      </vt:variant>
      <vt:variant>
        <vt:lpwstr/>
      </vt:variant>
      <vt:variant>
        <vt:lpwstr>_Toc237440889</vt:lpwstr>
      </vt:variant>
      <vt:variant>
        <vt:i4>1572921</vt:i4>
      </vt:variant>
      <vt:variant>
        <vt:i4>206</vt:i4>
      </vt:variant>
      <vt:variant>
        <vt:i4>0</vt:i4>
      </vt:variant>
      <vt:variant>
        <vt:i4>5</vt:i4>
      </vt:variant>
      <vt:variant>
        <vt:lpwstr/>
      </vt:variant>
      <vt:variant>
        <vt:lpwstr>_Toc237440888</vt:lpwstr>
      </vt:variant>
      <vt:variant>
        <vt:i4>1572921</vt:i4>
      </vt:variant>
      <vt:variant>
        <vt:i4>200</vt:i4>
      </vt:variant>
      <vt:variant>
        <vt:i4>0</vt:i4>
      </vt:variant>
      <vt:variant>
        <vt:i4>5</vt:i4>
      </vt:variant>
      <vt:variant>
        <vt:lpwstr/>
      </vt:variant>
      <vt:variant>
        <vt:lpwstr>_Toc237440887</vt:lpwstr>
      </vt:variant>
      <vt:variant>
        <vt:i4>1572921</vt:i4>
      </vt:variant>
      <vt:variant>
        <vt:i4>194</vt:i4>
      </vt:variant>
      <vt:variant>
        <vt:i4>0</vt:i4>
      </vt:variant>
      <vt:variant>
        <vt:i4>5</vt:i4>
      </vt:variant>
      <vt:variant>
        <vt:lpwstr/>
      </vt:variant>
      <vt:variant>
        <vt:lpwstr>_Toc237440886</vt:lpwstr>
      </vt:variant>
      <vt:variant>
        <vt:i4>1572921</vt:i4>
      </vt:variant>
      <vt:variant>
        <vt:i4>188</vt:i4>
      </vt:variant>
      <vt:variant>
        <vt:i4>0</vt:i4>
      </vt:variant>
      <vt:variant>
        <vt:i4>5</vt:i4>
      </vt:variant>
      <vt:variant>
        <vt:lpwstr/>
      </vt:variant>
      <vt:variant>
        <vt:lpwstr>_Toc237440885</vt:lpwstr>
      </vt:variant>
      <vt:variant>
        <vt:i4>1572921</vt:i4>
      </vt:variant>
      <vt:variant>
        <vt:i4>182</vt:i4>
      </vt:variant>
      <vt:variant>
        <vt:i4>0</vt:i4>
      </vt:variant>
      <vt:variant>
        <vt:i4>5</vt:i4>
      </vt:variant>
      <vt:variant>
        <vt:lpwstr/>
      </vt:variant>
      <vt:variant>
        <vt:lpwstr>_Toc237440884</vt:lpwstr>
      </vt:variant>
      <vt:variant>
        <vt:i4>1572921</vt:i4>
      </vt:variant>
      <vt:variant>
        <vt:i4>176</vt:i4>
      </vt:variant>
      <vt:variant>
        <vt:i4>0</vt:i4>
      </vt:variant>
      <vt:variant>
        <vt:i4>5</vt:i4>
      </vt:variant>
      <vt:variant>
        <vt:lpwstr/>
      </vt:variant>
      <vt:variant>
        <vt:lpwstr>_Toc237440883</vt:lpwstr>
      </vt:variant>
      <vt:variant>
        <vt:i4>1572921</vt:i4>
      </vt:variant>
      <vt:variant>
        <vt:i4>170</vt:i4>
      </vt:variant>
      <vt:variant>
        <vt:i4>0</vt:i4>
      </vt:variant>
      <vt:variant>
        <vt:i4>5</vt:i4>
      </vt:variant>
      <vt:variant>
        <vt:lpwstr/>
      </vt:variant>
      <vt:variant>
        <vt:lpwstr>_Toc237440882</vt:lpwstr>
      </vt:variant>
      <vt:variant>
        <vt:i4>1572921</vt:i4>
      </vt:variant>
      <vt:variant>
        <vt:i4>164</vt:i4>
      </vt:variant>
      <vt:variant>
        <vt:i4>0</vt:i4>
      </vt:variant>
      <vt:variant>
        <vt:i4>5</vt:i4>
      </vt:variant>
      <vt:variant>
        <vt:lpwstr/>
      </vt:variant>
      <vt:variant>
        <vt:lpwstr>_Toc237440881</vt:lpwstr>
      </vt:variant>
      <vt:variant>
        <vt:i4>1572921</vt:i4>
      </vt:variant>
      <vt:variant>
        <vt:i4>158</vt:i4>
      </vt:variant>
      <vt:variant>
        <vt:i4>0</vt:i4>
      </vt:variant>
      <vt:variant>
        <vt:i4>5</vt:i4>
      </vt:variant>
      <vt:variant>
        <vt:lpwstr/>
      </vt:variant>
      <vt:variant>
        <vt:lpwstr>_Toc237440880</vt:lpwstr>
      </vt:variant>
      <vt:variant>
        <vt:i4>1507385</vt:i4>
      </vt:variant>
      <vt:variant>
        <vt:i4>152</vt:i4>
      </vt:variant>
      <vt:variant>
        <vt:i4>0</vt:i4>
      </vt:variant>
      <vt:variant>
        <vt:i4>5</vt:i4>
      </vt:variant>
      <vt:variant>
        <vt:lpwstr/>
      </vt:variant>
      <vt:variant>
        <vt:lpwstr>_Toc237440879</vt:lpwstr>
      </vt:variant>
      <vt:variant>
        <vt:i4>1507385</vt:i4>
      </vt:variant>
      <vt:variant>
        <vt:i4>146</vt:i4>
      </vt:variant>
      <vt:variant>
        <vt:i4>0</vt:i4>
      </vt:variant>
      <vt:variant>
        <vt:i4>5</vt:i4>
      </vt:variant>
      <vt:variant>
        <vt:lpwstr/>
      </vt:variant>
      <vt:variant>
        <vt:lpwstr>_Toc237440878</vt:lpwstr>
      </vt:variant>
      <vt:variant>
        <vt:i4>1507385</vt:i4>
      </vt:variant>
      <vt:variant>
        <vt:i4>140</vt:i4>
      </vt:variant>
      <vt:variant>
        <vt:i4>0</vt:i4>
      </vt:variant>
      <vt:variant>
        <vt:i4>5</vt:i4>
      </vt:variant>
      <vt:variant>
        <vt:lpwstr/>
      </vt:variant>
      <vt:variant>
        <vt:lpwstr>_Toc237440877</vt:lpwstr>
      </vt:variant>
      <vt:variant>
        <vt:i4>1507385</vt:i4>
      </vt:variant>
      <vt:variant>
        <vt:i4>134</vt:i4>
      </vt:variant>
      <vt:variant>
        <vt:i4>0</vt:i4>
      </vt:variant>
      <vt:variant>
        <vt:i4>5</vt:i4>
      </vt:variant>
      <vt:variant>
        <vt:lpwstr/>
      </vt:variant>
      <vt:variant>
        <vt:lpwstr>_Toc237440876</vt:lpwstr>
      </vt:variant>
      <vt:variant>
        <vt:i4>1507385</vt:i4>
      </vt:variant>
      <vt:variant>
        <vt:i4>128</vt:i4>
      </vt:variant>
      <vt:variant>
        <vt:i4>0</vt:i4>
      </vt:variant>
      <vt:variant>
        <vt:i4>5</vt:i4>
      </vt:variant>
      <vt:variant>
        <vt:lpwstr/>
      </vt:variant>
      <vt:variant>
        <vt:lpwstr>_Toc237440875</vt:lpwstr>
      </vt:variant>
      <vt:variant>
        <vt:i4>1507385</vt:i4>
      </vt:variant>
      <vt:variant>
        <vt:i4>122</vt:i4>
      </vt:variant>
      <vt:variant>
        <vt:i4>0</vt:i4>
      </vt:variant>
      <vt:variant>
        <vt:i4>5</vt:i4>
      </vt:variant>
      <vt:variant>
        <vt:lpwstr/>
      </vt:variant>
      <vt:variant>
        <vt:lpwstr>_Toc237440874</vt:lpwstr>
      </vt:variant>
      <vt:variant>
        <vt:i4>1507385</vt:i4>
      </vt:variant>
      <vt:variant>
        <vt:i4>116</vt:i4>
      </vt:variant>
      <vt:variant>
        <vt:i4>0</vt:i4>
      </vt:variant>
      <vt:variant>
        <vt:i4>5</vt:i4>
      </vt:variant>
      <vt:variant>
        <vt:lpwstr/>
      </vt:variant>
      <vt:variant>
        <vt:lpwstr>_Toc237440873</vt:lpwstr>
      </vt:variant>
      <vt:variant>
        <vt:i4>1507385</vt:i4>
      </vt:variant>
      <vt:variant>
        <vt:i4>110</vt:i4>
      </vt:variant>
      <vt:variant>
        <vt:i4>0</vt:i4>
      </vt:variant>
      <vt:variant>
        <vt:i4>5</vt:i4>
      </vt:variant>
      <vt:variant>
        <vt:lpwstr/>
      </vt:variant>
      <vt:variant>
        <vt:lpwstr>_Toc237440872</vt:lpwstr>
      </vt:variant>
      <vt:variant>
        <vt:i4>1507385</vt:i4>
      </vt:variant>
      <vt:variant>
        <vt:i4>104</vt:i4>
      </vt:variant>
      <vt:variant>
        <vt:i4>0</vt:i4>
      </vt:variant>
      <vt:variant>
        <vt:i4>5</vt:i4>
      </vt:variant>
      <vt:variant>
        <vt:lpwstr/>
      </vt:variant>
      <vt:variant>
        <vt:lpwstr>_Toc237440871</vt:lpwstr>
      </vt:variant>
      <vt:variant>
        <vt:i4>1507385</vt:i4>
      </vt:variant>
      <vt:variant>
        <vt:i4>98</vt:i4>
      </vt:variant>
      <vt:variant>
        <vt:i4>0</vt:i4>
      </vt:variant>
      <vt:variant>
        <vt:i4>5</vt:i4>
      </vt:variant>
      <vt:variant>
        <vt:lpwstr/>
      </vt:variant>
      <vt:variant>
        <vt:lpwstr>_Toc237440870</vt:lpwstr>
      </vt:variant>
      <vt:variant>
        <vt:i4>1441849</vt:i4>
      </vt:variant>
      <vt:variant>
        <vt:i4>92</vt:i4>
      </vt:variant>
      <vt:variant>
        <vt:i4>0</vt:i4>
      </vt:variant>
      <vt:variant>
        <vt:i4>5</vt:i4>
      </vt:variant>
      <vt:variant>
        <vt:lpwstr/>
      </vt:variant>
      <vt:variant>
        <vt:lpwstr>_Toc237440869</vt:lpwstr>
      </vt:variant>
      <vt:variant>
        <vt:i4>1441849</vt:i4>
      </vt:variant>
      <vt:variant>
        <vt:i4>86</vt:i4>
      </vt:variant>
      <vt:variant>
        <vt:i4>0</vt:i4>
      </vt:variant>
      <vt:variant>
        <vt:i4>5</vt:i4>
      </vt:variant>
      <vt:variant>
        <vt:lpwstr/>
      </vt:variant>
      <vt:variant>
        <vt:lpwstr>_Toc237440868</vt:lpwstr>
      </vt:variant>
      <vt:variant>
        <vt:i4>1441849</vt:i4>
      </vt:variant>
      <vt:variant>
        <vt:i4>80</vt:i4>
      </vt:variant>
      <vt:variant>
        <vt:i4>0</vt:i4>
      </vt:variant>
      <vt:variant>
        <vt:i4>5</vt:i4>
      </vt:variant>
      <vt:variant>
        <vt:lpwstr/>
      </vt:variant>
      <vt:variant>
        <vt:lpwstr>_Toc237440867</vt:lpwstr>
      </vt:variant>
      <vt:variant>
        <vt:i4>1441849</vt:i4>
      </vt:variant>
      <vt:variant>
        <vt:i4>74</vt:i4>
      </vt:variant>
      <vt:variant>
        <vt:i4>0</vt:i4>
      </vt:variant>
      <vt:variant>
        <vt:i4>5</vt:i4>
      </vt:variant>
      <vt:variant>
        <vt:lpwstr/>
      </vt:variant>
      <vt:variant>
        <vt:lpwstr>_Toc237440866</vt:lpwstr>
      </vt:variant>
      <vt:variant>
        <vt:i4>1441849</vt:i4>
      </vt:variant>
      <vt:variant>
        <vt:i4>68</vt:i4>
      </vt:variant>
      <vt:variant>
        <vt:i4>0</vt:i4>
      </vt:variant>
      <vt:variant>
        <vt:i4>5</vt:i4>
      </vt:variant>
      <vt:variant>
        <vt:lpwstr/>
      </vt:variant>
      <vt:variant>
        <vt:lpwstr>_Toc237440865</vt:lpwstr>
      </vt:variant>
      <vt:variant>
        <vt:i4>1441849</vt:i4>
      </vt:variant>
      <vt:variant>
        <vt:i4>62</vt:i4>
      </vt:variant>
      <vt:variant>
        <vt:i4>0</vt:i4>
      </vt:variant>
      <vt:variant>
        <vt:i4>5</vt:i4>
      </vt:variant>
      <vt:variant>
        <vt:lpwstr/>
      </vt:variant>
      <vt:variant>
        <vt:lpwstr>_Toc237440864</vt:lpwstr>
      </vt:variant>
      <vt:variant>
        <vt:i4>1441849</vt:i4>
      </vt:variant>
      <vt:variant>
        <vt:i4>56</vt:i4>
      </vt:variant>
      <vt:variant>
        <vt:i4>0</vt:i4>
      </vt:variant>
      <vt:variant>
        <vt:i4>5</vt:i4>
      </vt:variant>
      <vt:variant>
        <vt:lpwstr/>
      </vt:variant>
      <vt:variant>
        <vt:lpwstr>_Toc237440863</vt:lpwstr>
      </vt:variant>
      <vt:variant>
        <vt:i4>1441849</vt:i4>
      </vt:variant>
      <vt:variant>
        <vt:i4>50</vt:i4>
      </vt:variant>
      <vt:variant>
        <vt:i4>0</vt:i4>
      </vt:variant>
      <vt:variant>
        <vt:i4>5</vt:i4>
      </vt:variant>
      <vt:variant>
        <vt:lpwstr/>
      </vt:variant>
      <vt:variant>
        <vt:lpwstr>_Toc237440862</vt:lpwstr>
      </vt:variant>
      <vt:variant>
        <vt:i4>1441849</vt:i4>
      </vt:variant>
      <vt:variant>
        <vt:i4>44</vt:i4>
      </vt:variant>
      <vt:variant>
        <vt:i4>0</vt:i4>
      </vt:variant>
      <vt:variant>
        <vt:i4>5</vt:i4>
      </vt:variant>
      <vt:variant>
        <vt:lpwstr/>
      </vt:variant>
      <vt:variant>
        <vt:lpwstr>_Toc237440861</vt:lpwstr>
      </vt:variant>
      <vt:variant>
        <vt:i4>1441849</vt:i4>
      </vt:variant>
      <vt:variant>
        <vt:i4>38</vt:i4>
      </vt:variant>
      <vt:variant>
        <vt:i4>0</vt:i4>
      </vt:variant>
      <vt:variant>
        <vt:i4>5</vt:i4>
      </vt:variant>
      <vt:variant>
        <vt:lpwstr/>
      </vt:variant>
      <vt:variant>
        <vt:lpwstr>_Toc237440860</vt:lpwstr>
      </vt:variant>
      <vt:variant>
        <vt:i4>1376313</vt:i4>
      </vt:variant>
      <vt:variant>
        <vt:i4>32</vt:i4>
      </vt:variant>
      <vt:variant>
        <vt:i4>0</vt:i4>
      </vt:variant>
      <vt:variant>
        <vt:i4>5</vt:i4>
      </vt:variant>
      <vt:variant>
        <vt:lpwstr/>
      </vt:variant>
      <vt:variant>
        <vt:lpwstr>_Toc237440859</vt:lpwstr>
      </vt:variant>
      <vt:variant>
        <vt:i4>1376313</vt:i4>
      </vt:variant>
      <vt:variant>
        <vt:i4>26</vt:i4>
      </vt:variant>
      <vt:variant>
        <vt:i4>0</vt:i4>
      </vt:variant>
      <vt:variant>
        <vt:i4>5</vt:i4>
      </vt:variant>
      <vt:variant>
        <vt:lpwstr/>
      </vt:variant>
      <vt:variant>
        <vt:lpwstr>_Toc237440858</vt:lpwstr>
      </vt:variant>
      <vt:variant>
        <vt:i4>1376313</vt:i4>
      </vt:variant>
      <vt:variant>
        <vt:i4>20</vt:i4>
      </vt:variant>
      <vt:variant>
        <vt:i4>0</vt:i4>
      </vt:variant>
      <vt:variant>
        <vt:i4>5</vt:i4>
      </vt:variant>
      <vt:variant>
        <vt:lpwstr/>
      </vt:variant>
      <vt:variant>
        <vt:lpwstr>_Toc237440857</vt:lpwstr>
      </vt:variant>
      <vt:variant>
        <vt:i4>1376313</vt:i4>
      </vt:variant>
      <vt:variant>
        <vt:i4>14</vt:i4>
      </vt:variant>
      <vt:variant>
        <vt:i4>0</vt:i4>
      </vt:variant>
      <vt:variant>
        <vt:i4>5</vt:i4>
      </vt:variant>
      <vt:variant>
        <vt:lpwstr/>
      </vt:variant>
      <vt:variant>
        <vt:lpwstr>_Toc237440856</vt:lpwstr>
      </vt:variant>
      <vt:variant>
        <vt:i4>1376313</vt:i4>
      </vt:variant>
      <vt:variant>
        <vt:i4>8</vt:i4>
      </vt:variant>
      <vt:variant>
        <vt:i4>0</vt:i4>
      </vt:variant>
      <vt:variant>
        <vt:i4>5</vt:i4>
      </vt:variant>
      <vt:variant>
        <vt:lpwstr/>
      </vt:variant>
      <vt:variant>
        <vt:lpwstr>_Toc237440855</vt:lpwstr>
      </vt:variant>
      <vt:variant>
        <vt:i4>1376313</vt:i4>
      </vt:variant>
      <vt:variant>
        <vt:i4>2</vt:i4>
      </vt:variant>
      <vt:variant>
        <vt:i4>0</vt:i4>
      </vt:variant>
      <vt:variant>
        <vt:i4>5</vt:i4>
      </vt:variant>
      <vt:variant>
        <vt:lpwstr/>
      </vt:variant>
      <vt:variant>
        <vt:lpwstr>_Toc237440854</vt:lpwstr>
      </vt:variant>
      <vt:variant>
        <vt:i4>7733299</vt:i4>
      </vt:variant>
      <vt:variant>
        <vt:i4>21</vt:i4>
      </vt:variant>
      <vt:variant>
        <vt:i4>0</vt:i4>
      </vt:variant>
      <vt:variant>
        <vt:i4>5</vt:i4>
      </vt:variant>
      <vt:variant>
        <vt:lpwstr>https://www.sepa.org.uk/regulations/radioactive-substances/</vt:lpwstr>
      </vt:variant>
      <vt:variant>
        <vt:lpwstr/>
      </vt:variant>
      <vt:variant>
        <vt:i4>4784190</vt:i4>
      </vt:variant>
      <vt:variant>
        <vt:i4>18</vt:i4>
      </vt:variant>
      <vt:variant>
        <vt:i4>0</vt:i4>
      </vt:variant>
      <vt:variant>
        <vt:i4>5</vt:i4>
      </vt:variant>
      <vt:variant>
        <vt:lpwstr>mailto:radioactivesubstance@sepa.org.uk</vt:lpwstr>
      </vt:variant>
      <vt:variant>
        <vt:lpwstr/>
      </vt:variant>
      <vt:variant>
        <vt:i4>4522102</vt:i4>
      </vt:variant>
      <vt:variant>
        <vt:i4>15</vt:i4>
      </vt:variant>
      <vt:variant>
        <vt:i4>0</vt:i4>
      </vt:variant>
      <vt:variant>
        <vt:i4>5</vt:i4>
      </vt:variant>
      <vt:variant>
        <vt:lpwstr>mailto:Alison.Wilson@sepa.org.uk</vt:lpwstr>
      </vt:variant>
      <vt:variant>
        <vt:lpwstr/>
      </vt:variant>
      <vt:variant>
        <vt:i4>4522102</vt:i4>
      </vt:variant>
      <vt:variant>
        <vt:i4>12</vt:i4>
      </vt:variant>
      <vt:variant>
        <vt:i4>0</vt:i4>
      </vt:variant>
      <vt:variant>
        <vt:i4>5</vt:i4>
      </vt:variant>
      <vt:variant>
        <vt:lpwstr>mailto:Alison.Wilson@sepa.org.uk</vt:lpwstr>
      </vt:variant>
      <vt:variant>
        <vt:lpwstr/>
      </vt:variant>
      <vt:variant>
        <vt:i4>7274618</vt:i4>
      </vt:variant>
      <vt:variant>
        <vt:i4>9</vt:i4>
      </vt:variant>
      <vt:variant>
        <vt:i4>0</vt:i4>
      </vt:variant>
      <vt:variant>
        <vt:i4>5</vt:i4>
      </vt:variant>
      <vt:variant>
        <vt:lpwstr>https://www.nature.scot/doc/guidance-guide-hydro-construction-good-practice</vt:lpwstr>
      </vt:variant>
      <vt:variant>
        <vt:lpwstr/>
      </vt:variant>
      <vt:variant>
        <vt:i4>4259963</vt:i4>
      </vt:variant>
      <vt:variant>
        <vt:i4>6</vt:i4>
      </vt:variant>
      <vt:variant>
        <vt:i4>0</vt:i4>
      </vt:variant>
      <vt:variant>
        <vt:i4>5</vt:i4>
      </vt:variant>
      <vt:variant>
        <vt:lpwstr>mailto:Stephanie.Balman@SEPA.org.uk</vt:lpwstr>
      </vt:variant>
      <vt:variant>
        <vt:lpwstr/>
      </vt:variant>
      <vt:variant>
        <vt:i4>4522102</vt:i4>
      </vt:variant>
      <vt:variant>
        <vt:i4>3</vt:i4>
      </vt:variant>
      <vt:variant>
        <vt:i4>0</vt:i4>
      </vt:variant>
      <vt:variant>
        <vt:i4>5</vt:i4>
      </vt:variant>
      <vt:variant>
        <vt:lpwstr>mailto:Alison.Wilson@sepa.org.uk</vt:lpwstr>
      </vt:variant>
      <vt:variant>
        <vt:lpwstr/>
      </vt:variant>
      <vt:variant>
        <vt:i4>6029425</vt:i4>
      </vt:variant>
      <vt:variant>
        <vt:i4>0</vt:i4>
      </vt:variant>
      <vt:variant>
        <vt:i4>0</vt:i4>
      </vt:variant>
      <vt:variant>
        <vt:i4>5</vt:i4>
      </vt:variant>
      <vt:variant>
        <vt:lpwstr>mailto:alan.farquhar@SEPA.org.uk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Donna</dc:creator>
  <cp:keywords/>
  <dc:description/>
  <cp:lastModifiedBy>Cole, Donna</cp:lastModifiedBy>
  <cp:revision>2</cp:revision>
  <dcterms:created xsi:type="dcterms:W3CDTF">2026-08-18T09:37:00Z</dcterms:created>
  <dcterms:modified xsi:type="dcterms:W3CDTF">2026-08-18T09:37:00Z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paSiteName">
    <vt:lpwstr/>
  </property>
  <property fmtid="{D5CDD505-2E9C-101B-9397-08002B2CF9AE}" pid="3" name="MediaServiceImageTags">
    <vt:lpwstr/>
  </property>
  <property fmtid="{D5CDD505-2E9C-101B-9397-08002B2CF9AE}" pid="4" name="ContentTypeId">
    <vt:lpwstr>0x0101000FC381B2EB137C4B86DDF85555BC66AF</vt:lpwstr>
  </property>
  <property fmtid="{D5CDD505-2E9C-101B-9397-08002B2CF9AE}" pid="5" name="ef51aa4790c945b9a0419016f7ab6e29">
    <vt:lpwstr/>
  </property>
  <property fmtid="{D5CDD505-2E9C-101B-9397-08002B2CF9AE}" pid="6" name="ComplianceAssetId">
    <vt:lpwstr/>
  </property>
  <property fmtid="{D5CDD505-2E9C-101B-9397-08002B2CF9AE}" pid="7" name="ClassificationContentMarkingHeaderFontProps">
    <vt:lpwstr>#000000,10,Aptos</vt:lpwstr>
  </property>
  <property fmtid="{D5CDD505-2E9C-101B-9397-08002B2CF9AE}" pid="8" name="ma72f8e6ceae418eb78a3347036104c1">
    <vt:lpwstr/>
  </property>
  <property fmtid="{D5CDD505-2E9C-101B-9397-08002B2CF9AE}" pid="9" name="_ExtendedDescription">
    <vt:lpwstr/>
  </property>
  <property fmtid="{D5CDD505-2E9C-101B-9397-08002B2CF9AE}" pid="10" name="sepaWaterbody">
    <vt:lpwstr/>
  </property>
  <property fmtid="{D5CDD505-2E9C-101B-9397-08002B2CF9AE}" pid="11" name="ne0f48cd5d0346faa88fbe934056f480">
    <vt:lpwstr/>
  </property>
  <property fmtid="{D5CDD505-2E9C-101B-9397-08002B2CF9AE}" pid="12" name="ClassificationContentMarkingFooterShapeIds">
    <vt:lpwstr>9,b,66df77c1,408aced5,8b75887</vt:lpwstr>
  </property>
  <property fmtid="{D5CDD505-2E9C-101B-9397-08002B2CF9AE}" pid="13" name="k30a802c90584b64ac3ae896c6a1ef3a">
    <vt:lpwstr/>
  </property>
  <property fmtid="{D5CDD505-2E9C-101B-9397-08002B2CF9AE}" pid="14" name="ClassificationContentMarkingHeaderShapeIds">
    <vt:lpwstr>1,6,8,64f41297,8f48a40,2765dded</vt:lpwstr>
  </property>
  <property fmtid="{D5CDD505-2E9C-101B-9397-08002B2CF9AE}" pid="15" name="ClassificationContentMarkingFooterFontProps">
    <vt:lpwstr>#000000,10,Aptos</vt:lpwstr>
  </property>
  <property fmtid="{D5CDD505-2E9C-101B-9397-08002B2CF9AE}" pid="16" name="TaxCatchAll">
    <vt:lpwstr/>
  </property>
  <property fmtid="{D5CDD505-2E9C-101B-9397-08002B2CF9AE}" pid="17" name="sepaLocationCode">
    <vt:lpwstr/>
  </property>
  <property fmtid="{D5CDD505-2E9C-101B-9397-08002B2CF9AE}" pid="18" name="sepaIAODept">
    <vt:lpwstr/>
  </property>
  <property fmtid="{D5CDD505-2E9C-101B-9397-08002B2CF9AE}" pid="19" name="sepaSector">
    <vt:lpwstr/>
  </property>
  <property fmtid="{D5CDD505-2E9C-101B-9397-08002B2CF9AE}" pid="20" name="sepaRegime">
    <vt:lpwstr/>
  </property>
  <property fmtid="{D5CDD505-2E9C-101B-9397-08002B2CF9AE}" pid="21" name="oef38a18042f4301907f28c0522602c2">
    <vt:lpwstr/>
  </property>
  <property fmtid="{D5CDD505-2E9C-101B-9397-08002B2CF9AE}" pid="22" name="_activity">
    <vt:lpwstr>{"FileActivityType":"6","FileActivityTimeStamp":"2024-09-25T12:40:30.943Z","FileActivityUsersOnPage":[{"DisplayName":"Fotheringham, Elaine","Id":"elaine.fotheringham@sepa.org.uk"}],"FileActivityNavigationId":null}</vt:lpwstr>
  </property>
  <property fmtid="{D5CDD505-2E9C-101B-9397-08002B2CF9AE}" pid="23" name="TriggerFlowInfo">
    <vt:lpwstr/>
  </property>
  <property fmtid="{D5CDD505-2E9C-101B-9397-08002B2CF9AE}" pid="24" name="ee9e47817d504c689218031fd5e96151">
    <vt:lpwstr/>
  </property>
  <property fmtid="{D5CDD505-2E9C-101B-9397-08002B2CF9AE}" pid="25" name="ClassificationContentMarkingFooterText">
    <vt:lpwstr>PUBLIC</vt:lpwstr>
  </property>
  <property fmtid="{D5CDD505-2E9C-101B-9397-08002B2CF9AE}" pid="26" name="ClassificationContentMarkingHeaderText">
    <vt:lpwstr>PUBLIC</vt:lpwstr>
  </property>
  <property fmtid="{D5CDD505-2E9C-101B-9397-08002B2CF9AE}" pid="27" name="sepaDocType">
    <vt:lpwstr/>
  </property>
  <property fmtid="{D5CDD505-2E9C-101B-9397-08002B2CF9AE}" pid="28" name="j4a146bd1242497e854fea19bd003ce8">
    <vt:lpwstr/>
  </property>
  <property fmtid="{D5CDD505-2E9C-101B-9397-08002B2CF9AE}" pid="29" name="Planning Category">
    <vt:lpwstr>Planning Guidance</vt:lpwstr>
  </property>
  <property fmtid="{D5CDD505-2E9C-101B-9397-08002B2CF9AE}" pid="30" name="MSIP_Label_020c9faf-63bf-4a31-9cd9-de783d5c392c_Enabled">
    <vt:lpwstr>true</vt:lpwstr>
  </property>
  <property fmtid="{D5CDD505-2E9C-101B-9397-08002B2CF9AE}" pid="31" name="MSIP_Label_020c9faf-63bf-4a31-9cd9-de783d5c392c_SetDate">
    <vt:lpwstr>2026-08-18T09:37:21Z</vt:lpwstr>
  </property>
  <property fmtid="{D5CDD505-2E9C-101B-9397-08002B2CF9AE}" pid="32" name="MSIP_Label_020c9faf-63bf-4a31-9cd9-de783d5c392c_Method">
    <vt:lpwstr>Privileged</vt:lpwstr>
  </property>
  <property fmtid="{D5CDD505-2E9C-101B-9397-08002B2CF9AE}" pid="33" name="MSIP_Label_020c9faf-63bf-4a31-9cd9-de783d5c392c_Name">
    <vt:lpwstr>PUBLIC</vt:lpwstr>
  </property>
  <property fmtid="{D5CDD505-2E9C-101B-9397-08002B2CF9AE}" pid="34" name="MSIP_Label_020c9faf-63bf-4a31-9cd9-de783d5c392c_SiteId">
    <vt:lpwstr>5cf26d65-cf46-4c72-ba82-7577d9c2d7ab</vt:lpwstr>
  </property>
  <property fmtid="{D5CDD505-2E9C-101B-9397-08002B2CF9AE}" pid="35" name="MSIP_Label_020c9faf-63bf-4a31-9cd9-de783d5c392c_ActionId">
    <vt:lpwstr>b0d911df-0805-45fb-8b7d-f2235fc6bd40</vt:lpwstr>
  </property>
  <property fmtid="{D5CDD505-2E9C-101B-9397-08002B2CF9AE}" pid="36" name="MSIP_Label_020c9faf-63bf-4a31-9cd9-de783d5c392c_ContentBits">
    <vt:lpwstr>3</vt:lpwstr>
  </property>
  <property fmtid="{D5CDD505-2E9C-101B-9397-08002B2CF9AE}" pid="37" name="MSIP_Label_020c9faf-63bf-4a31-9cd9-de783d5c392c_Tag">
    <vt:lpwstr>10, 0, 1, 1</vt:lpwstr>
  </property>
</Properties>
</file>