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70C0"/>
        </w:rPr>
        <w:id w:val="-191923907"/>
        <w:docPartObj>
          <w:docPartGallery w:val="Cover Pages"/>
          <w:docPartUnique/>
        </w:docPartObj>
      </w:sdtPr>
      <w:sdtEndPr>
        <w:rPr>
          <w:color w:val="auto"/>
        </w:rPr>
      </w:sdtEndPr>
      <w:sdtContent>
        <w:p w14:paraId="36C4D771" w14:textId="58822ABD" w:rsidR="00ED3EE7" w:rsidRPr="00394151" w:rsidRDefault="00CF7EFB" w:rsidP="00F60DFD">
          <w:pPr>
            <w:rPr>
              <w:color w:val="0070C0"/>
            </w:rPr>
          </w:pPr>
          <w:r w:rsidRPr="00394151">
            <w:rPr>
              <w:noProof/>
              <w:color w:val="0070C0"/>
            </w:rPr>
            <w:drawing>
              <wp:inline distT="0" distB="0" distL="0" distR="0" wp14:anchorId="720A0370" wp14:editId="0532CB5D">
                <wp:extent cx="3067200" cy="770400"/>
                <wp:effectExtent l="0" t="0" r="0" b="444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7200" cy="770400"/>
                        </a:xfrm>
                        <a:prstGeom prst="rect">
                          <a:avLst/>
                        </a:prstGeom>
                      </pic:spPr>
                    </pic:pic>
                  </a:graphicData>
                </a:graphic>
              </wp:inline>
            </w:drawing>
          </w:r>
        </w:p>
        <w:p w14:paraId="38EAAC80" w14:textId="6706131E" w:rsidR="006243FF" w:rsidRPr="00394151" w:rsidRDefault="001C7CA1" w:rsidP="001831F2">
          <w:pPr>
            <w:pStyle w:val="Heading1"/>
          </w:pPr>
          <w:r>
            <w:t xml:space="preserve">Agency Board </w:t>
          </w:r>
          <w:r w:rsidR="00164F70">
            <w:t>meeting</w:t>
          </w:r>
        </w:p>
        <w:p w14:paraId="4E9A46E5" w14:textId="731DD360" w:rsidR="00BD5B7E" w:rsidRPr="00394151" w:rsidRDefault="001C7CA1" w:rsidP="00C83099">
          <w:pPr>
            <w:pStyle w:val="Heading2"/>
          </w:pPr>
          <w:r>
            <w:t>29 September</w:t>
          </w:r>
          <w:r w:rsidR="008C49E8">
            <w:t xml:space="preserve"> 2026</w:t>
          </w:r>
        </w:p>
        <w:p w14:paraId="53D58480" w14:textId="2531F8B9" w:rsidR="00ED3EE7" w:rsidRPr="00394151" w:rsidRDefault="00ED3EE7" w:rsidP="00ED3EE7">
          <w:pPr>
            <w:pStyle w:val="Footer"/>
            <w:ind w:right="360"/>
            <w:rPr>
              <w:color w:val="0070C0"/>
            </w:rPr>
          </w:pPr>
          <w:r w:rsidRPr="00394151">
            <w:rPr>
              <w:noProof/>
              <w:color w:val="0070C0"/>
            </w:rPr>
            <mc:AlternateContent>
              <mc:Choice Requires="wps">
                <w:drawing>
                  <wp:anchor distT="0" distB="0" distL="114300" distR="114300" simplePos="0" relativeHeight="251658241" behindDoc="0" locked="0" layoutInCell="1" allowOverlap="1" wp14:anchorId="08B06304" wp14:editId="046DAFC6">
                    <wp:simplePos x="0" y="0"/>
                    <wp:positionH relativeFrom="column">
                      <wp:posOffset>23826</wp:posOffset>
                    </wp:positionH>
                    <wp:positionV relativeFrom="paragraph">
                      <wp:posOffset>74240</wp:posOffset>
                    </wp:positionV>
                    <wp:extent cx="6466840" cy="0"/>
                    <wp:effectExtent l="0" t="0" r="10160" b="12700"/>
                    <wp:wrapNone/>
                    <wp:docPr id="12"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81BA2E6" id="Straight Connector 12"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p w14:paraId="4149094D" w14:textId="04CBA5B0" w:rsidR="00ED3EE7" w:rsidRPr="00394151" w:rsidRDefault="00CE60B4" w:rsidP="005857AC">
          <w:pPr>
            <w:pStyle w:val="Heading1"/>
          </w:pPr>
          <w:r w:rsidRPr="00CE60B4">
            <w:t>Board Governance – Financial monitoring reports to the Board and Committees – revised process</w:t>
          </w:r>
        </w:p>
        <w:p w14:paraId="77BBD38B" w14:textId="77777777" w:rsidR="006243FF" w:rsidRPr="00394151" w:rsidRDefault="00F23479" w:rsidP="002F7358">
          <w:pPr>
            <w:pStyle w:val="Heading3"/>
          </w:pPr>
          <w:r w:rsidRPr="00394151">
            <w:t>Purpose:</w:t>
          </w:r>
        </w:p>
        <w:p w14:paraId="0A48FB7E" w14:textId="014EF173" w:rsidR="006243FF" w:rsidRPr="00394151" w:rsidRDefault="00C52B2E" w:rsidP="00997959">
          <w:r w:rsidRPr="00C52B2E">
            <w:t xml:space="preserve">This paper </w:t>
          </w:r>
          <w:r w:rsidR="00824125">
            <w:t xml:space="preserve">seeks </w:t>
          </w:r>
          <w:r w:rsidR="009C3D33">
            <w:t>agreement</w:t>
          </w:r>
          <w:r w:rsidR="00824125">
            <w:t xml:space="preserve"> </w:t>
          </w:r>
          <w:r w:rsidR="009C3D33">
            <w:t xml:space="preserve">to change </w:t>
          </w:r>
          <w:r w:rsidR="00DA0D40">
            <w:t>SEPA’s</w:t>
          </w:r>
          <w:r w:rsidR="00153548">
            <w:t xml:space="preserve"> </w:t>
          </w:r>
          <w:r w:rsidR="009C3D33">
            <w:t>financial reporting arrangements</w:t>
          </w:r>
          <w:r w:rsidR="00DA0D40">
            <w:t xml:space="preserve"> to the Board and its committees</w:t>
          </w:r>
          <w:r w:rsidR="009C3D33">
            <w:t>.</w:t>
          </w:r>
        </w:p>
        <w:p w14:paraId="19695815" w14:textId="08327A11" w:rsidR="00C97D7C" w:rsidRDefault="00BD5B7E" w:rsidP="00C2062B">
          <w:pPr>
            <w:pStyle w:val="BodyText1"/>
            <w:rPr>
              <w:rStyle w:val="normaltextrun"/>
            </w:rPr>
          </w:pPr>
          <w:r w:rsidRPr="00394151">
            <w:rPr>
              <w:rStyle w:val="Heading3Char"/>
            </w:rPr>
            <w:t>Recommendations</w:t>
          </w:r>
          <w:r w:rsidR="00A6644A" w:rsidRPr="00394151">
            <w:rPr>
              <w:rStyle w:val="Heading3Char"/>
            </w:rPr>
            <w:t>:</w:t>
          </w:r>
          <w:r w:rsidR="00396ACD" w:rsidRPr="00394151">
            <w:rPr>
              <w:rStyle w:val="normaltextrun"/>
            </w:rPr>
            <w:t xml:space="preserve"> </w:t>
          </w:r>
          <w:r w:rsidR="00F23479" w:rsidRPr="00394151">
            <w:rPr>
              <w:rStyle w:val="normaltextrun"/>
            </w:rPr>
            <w:t xml:space="preserve">The </w:t>
          </w:r>
          <w:r w:rsidR="00DA0D40">
            <w:rPr>
              <w:rStyle w:val="normaltextrun"/>
            </w:rPr>
            <w:t>Board</w:t>
          </w:r>
          <w:r w:rsidR="00F23479" w:rsidRPr="00394151">
            <w:rPr>
              <w:rStyle w:val="normaltextrun"/>
            </w:rPr>
            <w:t xml:space="preserve"> is asked </w:t>
          </w:r>
          <w:r w:rsidR="00853F49" w:rsidRPr="00853F49">
            <w:rPr>
              <w:rStyle w:val="normaltextrun"/>
            </w:rPr>
            <w:t xml:space="preserve">to approve </w:t>
          </w:r>
          <w:r w:rsidR="00C97D7C">
            <w:rPr>
              <w:rStyle w:val="normaltextrun"/>
            </w:rPr>
            <w:t>the following</w:t>
          </w:r>
          <w:r w:rsidR="00853F49" w:rsidRPr="00853F49">
            <w:rPr>
              <w:rStyle w:val="normaltextrun"/>
            </w:rPr>
            <w:t xml:space="preserve"> change</w:t>
          </w:r>
          <w:r w:rsidR="00C97D7C">
            <w:rPr>
              <w:rStyle w:val="normaltextrun"/>
            </w:rPr>
            <w:t>s</w:t>
          </w:r>
          <w:r w:rsidR="00853F49" w:rsidRPr="00853F49">
            <w:rPr>
              <w:rStyle w:val="normaltextrun"/>
            </w:rPr>
            <w:t xml:space="preserve"> in its financial reporting arrangements</w:t>
          </w:r>
          <w:r w:rsidR="00C97D7C">
            <w:rPr>
              <w:rStyle w:val="normaltextrun"/>
            </w:rPr>
            <w:t>:</w:t>
          </w:r>
        </w:p>
        <w:p w14:paraId="438CCC9C" w14:textId="6C577172" w:rsidR="00C45C43" w:rsidRDefault="00853F49" w:rsidP="00C45C43">
          <w:pPr>
            <w:pStyle w:val="BodyText1"/>
            <w:numPr>
              <w:ilvl w:val="0"/>
              <w:numId w:val="38"/>
            </w:numPr>
            <w:rPr>
              <w:rStyle w:val="normaltextrun"/>
            </w:rPr>
          </w:pPr>
          <w:r w:rsidRPr="00853F49">
            <w:rPr>
              <w:rStyle w:val="normaltextrun"/>
            </w:rPr>
            <w:t xml:space="preserve">the detailed Financial Monitoring report currently tabled at </w:t>
          </w:r>
          <w:r w:rsidR="007E1E31">
            <w:rPr>
              <w:rStyle w:val="normaltextrun"/>
            </w:rPr>
            <w:t xml:space="preserve">all </w:t>
          </w:r>
          <w:r w:rsidRPr="00853F49">
            <w:rPr>
              <w:rStyle w:val="normaltextrun"/>
            </w:rPr>
            <w:t xml:space="preserve">Board </w:t>
          </w:r>
          <w:r w:rsidR="007E1E31">
            <w:rPr>
              <w:rStyle w:val="normaltextrun"/>
            </w:rPr>
            <w:t xml:space="preserve">meetings </w:t>
          </w:r>
          <w:r w:rsidRPr="00853F49">
            <w:rPr>
              <w:rStyle w:val="normaltextrun"/>
            </w:rPr>
            <w:t>in private session</w:t>
          </w:r>
          <w:r w:rsidR="00C45C43">
            <w:rPr>
              <w:rStyle w:val="normaltextrun"/>
            </w:rPr>
            <w:t xml:space="preserve"> moves to </w:t>
          </w:r>
          <w:r w:rsidR="007E1E31">
            <w:rPr>
              <w:rStyle w:val="normaltextrun"/>
            </w:rPr>
            <w:t>the Audit, Risk &amp; Assurance Committee (</w:t>
          </w:r>
          <w:r w:rsidR="00C45C43">
            <w:rPr>
              <w:rStyle w:val="normaltextrun"/>
            </w:rPr>
            <w:t>ARAC</w:t>
          </w:r>
          <w:r w:rsidR="007E1E31">
            <w:rPr>
              <w:rStyle w:val="normaltextrun"/>
            </w:rPr>
            <w:t>)</w:t>
          </w:r>
          <w:r w:rsidR="00C45C43">
            <w:rPr>
              <w:rStyle w:val="normaltextrun"/>
            </w:rPr>
            <w:t xml:space="preserve"> for scrutiny;</w:t>
          </w:r>
          <w:r w:rsidRPr="00853F49">
            <w:rPr>
              <w:rStyle w:val="normaltextrun"/>
            </w:rPr>
            <w:t xml:space="preserve"> and </w:t>
          </w:r>
        </w:p>
        <w:p w14:paraId="7D3332C9" w14:textId="6E97F912" w:rsidR="008C1E8A" w:rsidRDefault="00853F49" w:rsidP="00C45C43">
          <w:pPr>
            <w:pStyle w:val="BodyText1"/>
            <w:numPr>
              <w:ilvl w:val="0"/>
              <w:numId w:val="38"/>
            </w:numPr>
            <w:rPr>
              <w:rStyle w:val="normaltextrun"/>
            </w:rPr>
          </w:pPr>
          <w:r w:rsidRPr="00853F49">
            <w:rPr>
              <w:rStyle w:val="normaltextrun"/>
            </w:rPr>
            <w:t>the Capital financial monitoring report current</w:t>
          </w:r>
          <w:r w:rsidR="003C3F6B">
            <w:rPr>
              <w:rStyle w:val="normaltextrun"/>
            </w:rPr>
            <w:t>ly</w:t>
          </w:r>
          <w:r w:rsidRPr="00853F49">
            <w:rPr>
              <w:rStyle w:val="normaltextrun"/>
            </w:rPr>
            <w:t xml:space="preserve"> tabled at the </w:t>
          </w:r>
          <w:r w:rsidR="007E1E31">
            <w:rPr>
              <w:rStyle w:val="normaltextrun"/>
            </w:rPr>
            <w:t>People &amp; Resources Committee (</w:t>
          </w:r>
          <w:r w:rsidRPr="00853F49">
            <w:rPr>
              <w:rStyle w:val="normaltextrun"/>
            </w:rPr>
            <w:t>PRC</w:t>
          </w:r>
          <w:r w:rsidR="007E1E31">
            <w:rPr>
              <w:rStyle w:val="normaltextrun"/>
            </w:rPr>
            <w:t>)</w:t>
          </w:r>
          <w:r w:rsidRPr="00853F49">
            <w:rPr>
              <w:rStyle w:val="normaltextrun"/>
            </w:rPr>
            <w:t xml:space="preserve"> </w:t>
          </w:r>
          <w:r w:rsidR="007E1E31">
            <w:rPr>
              <w:rStyle w:val="normaltextrun"/>
            </w:rPr>
            <w:t xml:space="preserve">also </w:t>
          </w:r>
          <w:r w:rsidRPr="00853F49">
            <w:rPr>
              <w:rStyle w:val="normaltextrun"/>
            </w:rPr>
            <w:t>move</w:t>
          </w:r>
          <w:r w:rsidR="008C1E8A">
            <w:rPr>
              <w:rStyle w:val="normaltextrun"/>
            </w:rPr>
            <w:t>s</w:t>
          </w:r>
          <w:r w:rsidRPr="00853F49">
            <w:rPr>
              <w:rStyle w:val="normaltextrun"/>
            </w:rPr>
            <w:t xml:space="preserve"> to ARAC to scrutinise. </w:t>
          </w:r>
        </w:p>
        <w:p w14:paraId="3B7752B6" w14:textId="38AE631F" w:rsidR="00C2062B" w:rsidRDefault="008C1E8A" w:rsidP="008C1E8A">
          <w:pPr>
            <w:pStyle w:val="BodyText1"/>
            <w:rPr>
              <w:rStyle w:val="normaltextrun"/>
            </w:rPr>
          </w:pPr>
          <w:r>
            <w:rPr>
              <w:rStyle w:val="normaltextrun"/>
            </w:rPr>
            <w:t>The Board is asked to note that a</w:t>
          </w:r>
          <w:r w:rsidR="00853F49" w:rsidRPr="00853F49">
            <w:rPr>
              <w:rStyle w:val="normaltextrun"/>
            </w:rPr>
            <w:t>ny changes required to committee ToRs will then follow this Board meeting, for approval by the Board.</w:t>
          </w:r>
        </w:p>
        <w:p w14:paraId="053DC6D1" w14:textId="2B1EECE4" w:rsidR="00C00721" w:rsidRPr="00F94766" w:rsidRDefault="002D2F6E" w:rsidP="002F2AA3">
          <w:pPr>
            <w:pStyle w:val="BodyText1"/>
            <w:spacing w:after="120"/>
            <w:rPr>
              <w:rStyle w:val="Heading3Char"/>
              <w:b w:val="0"/>
              <w:bCs/>
            </w:rPr>
          </w:pPr>
          <w:r w:rsidRPr="00394151">
            <w:rPr>
              <w:rStyle w:val="Heading3Char"/>
            </w:rPr>
            <w:t>Author</w:t>
          </w:r>
          <w:r w:rsidR="00087434">
            <w:rPr>
              <w:rStyle w:val="Heading3Char"/>
            </w:rPr>
            <w:t>s</w:t>
          </w:r>
          <w:r w:rsidR="00C00721" w:rsidRPr="00394151">
            <w:rPr>
              <w:rStyle w:val="Heading3Char"/>
            </w:rPr>
            <w:t xml:space="preserve">: </w:t>
          </w:r>
          <w:r w:rsidR="00D37C6A" w:rsidRPr="00087434">
            <w:rPr>
              <w:rStyle w:val="Heading3Char"/>
              <w:b w:val="0"/>
              <w:bCs/>
              <w:sz w:val="24"/>
            </w:rPr>
            <w:t xml:space="preserve">Jenny Faichney, </w:t>
          </w:r>
          <w:r w:rsidR="00087434" w:rsidRPr="00087434">
            <w:rPr>
              <w:rStyle w:val="Heading3Char"/>
              <w:b w:val="0"/>
              <w:bCs/>
              <w:sz w:val="24"/>
            </w:rPr>
            <w:t xml:space="preserve">Unit Manager </w:t>
          </w:r>
          <w:r w:rsidR="00D37C6A" w:rsidRPr="00087434">
            <w:rPr>
              <w:rStyle w:val="Heading3Char"/>
              <w:b w:val="0"/>
              <w:bCs/>
              <w:sz w:val="24"/>
            </w:rPr>
            <w:t>CLT &amp; Board Support</w:t>
          </w:r>
          <w:r w:rsidR="00087434" w:rsidRPr="00087434">
            <w:rPr>
              <w:rStyle w:val="Heading3Char"/>
              <w:b w:val="0"/>
              <w:bCs/>
              <w:sz w:val="24"/>
            </w:rPr>
            <w:t xml:space="preserve"> and Jennifer McWhirter, Clerk to the Board</w:t>
          </w:r>
          <w:r w:rsidR="00087434">
            <w:rPr>
              <w:rStyle w:val="Heading3Char"/>
              <w:b w:val="0"/>
              <w:bCs/>
              <w:sz w:val="24"/>
            </w:rPr>
            <w:t xml:space="preserve"> and Head of Corporate Legal &amp; Leadership Support</w:t>
          </w:r>
        </w:p>
        <w:p w14:paraId="18BA1330" w14:textId="24023AB9" w:rsidR="00DF19F5" w:rsidRPr="00394151" w:rsidRDefault="00F60DFD" w:rsidP="00DF19F5">
          <w:pPr>
            <w:pStyle w:val="BodyText1"/>
            <w:widowControl w:val="0"/>
            <w:rPr>
              <w:color w:val="007BB8"/>
              <w:sz w:val="28"/>
              <w:szCs w:val="28"/>
            </w:rPr>
          </w:pPr>
          <w:r w:rsidRPr="00394151">
            <w:rPr>
              <w:rStyle w:val="Heading3Char"/>
            </w:rPr>
            <w:t>Corporate Leadership Team Sponsor</w:t>
          </w:r>
          <w:r w:rsidR="00D37C6A">
            <w:rPr>
              <w:rStyle w:val="Heading3Char"/>
            </w:rPr>
            <w:t>s</w:t>
          </w:r>
          <w:r w:rsidRPr="00394151">
            <w:rPr>
              <w:rStyle w:val="Heading3Char"/>
            </w:rPr>
            <w:t>:</w:t>
          </w:r>
          <w:r w:rsidR="005F7297" w:rsidRPr="00394151">
            <w:rPr>
              <w:rStyle w:val="normaltextrun"/>
              <w:rFonts w:cs="Arial"/>
              <w:b/>
              <w:bCs/>
              <w:shd w:val="clear" w:color="auto" w:fill="FFFFFF"/>
            </w:rPr>
            <w:t xml:space="preserve"> </w:t>
          </w:r>
          <w:r w:rsidR="001959AF" w:rsidRPr="00AB562C">
            <w:rPr>
              <w:rStyle w:val="normaltextrun"/>
              <w:rFonts w:cs="Arial"/>
              <w:shd w:val="clear" w:color="auto" w:fill="FFFFFF"/>
            </w:rPr>
            <w:t>Kirsty</w:t>
          </w:r>
          <w:r w:rsidR="00AB562C" w:rsidRPr="00AB562C">
            <w:rPr>
              <w:rStyle w:val="normaltextrun"/>
              <w:rFonts w:cs="Arial"/>
              <w:shd w:val="clear" w:color="auto" w:fill="FFFFFF"/>
            </w:rPr>
            <w:t>-</w:t>
          </w:r>
          <w:r w:rsidR="001959AF" w:rsidRPr="00AB562C">
            <w:rPr>
              <w:rStyle w:val="normaltextrun"/>
              <w:rFonts w:cs="Arial"/>
              <w:shd w:val="clear" w:color="auto" w:fill="FFFFFF"/>
            </w:rPr>
            <w:t>Louise Campbell Deputy Chief Executive</w:t>
          </w:r>
          <w:r w:rsidR="00D37C6A">
            <w:rPr>
              <w:rStyle w:val="normaltextrun"/>
              <w:rFonts w:cs="Arial"/>
              <w:shd w:val="clear" w:color="auto" w:fill="FFFFFF"/>
            </w:rPr>
            <w:t xml:space="preserve"> and Angela Milloy Chief </w:t>
          </w:r>
          <w:r w:rsidR="00660EF9">
            <w:rPr>
              <w:rStyle w:val="normaltextrun"/>
              <w:rFonts w:cs="Arial"/>
              <w:shd w:val="clear" w:color="auto" w:fill="FFFFFF"/>
            </w:rPr>
            <w:t xml:space="preserve">Finance </w:t>
          </w:r>
          <w:r w:rsidR="00D37C6A">
            <w:rPr>
              <w:rStyle w:val="normaltextrun"/>
              <w:rFonts w:cs="Arial"/>
              <w:shd w:val="clear" w:color="auto" w:fill="FFFFFF"/>
            </w:rPr>
            <w:t>Officer</w:t>
          </w:r>
        </w:p>
        <w:p w14:paraId="53048A54" w14:textId="42555D55" w:rsidR="000E0E8B" w:rsidRDefault="00C47D9B" w:rsidP="00AD788B">
          <w:pPr>
            <w:pStyle w:val="BodyText1"/>
            <w:widowControl w:val="0"/>
            <w:rPr>
              <w:rStyle w:val="Heading3Char"/>
              <w:b w:val="0"/>
              <w:bCs/>
              <w:sz w:val="24"/>
            </w:rPr>
          </w:pPr>
          <w:r w:rsidRPr="00394151">
            <w:rPr>
              <w:noProof/>
              <w:color w:val="0070C0"/>
            </w:rPr>
            <mc:AlternateContent>
              <mc:Choice Requires="wps">
                <w:drawing>
                  <wp:anchor distT="0" distB="0" distL="114300" distR="114300" simplePos="0" relativeHeight="251658242" behindDoc="0" locked="0" layoutInCell="1" allowOverlap="1" wp14:anchorId="2BC137D2" wp14:editId="7973D289">
                    <wp:simplePos x="0" y="0"/>
                    <wp:positionH relativeFrom="column">
                      <wp:posOffset>-286385</wp:posOffset>
                    </wp:positionH>
                    <wp:positionV relativeFrom="paragraph">
                      <wp:posOffset>302895</wp:posOffset>
                    </wp:positionV>
                    <wp:extent cx="7160986" cy="5443"/>
                    <wp:effectExtent l="0" t="0" r="20955" b="33020"/>
                    <wp:wrapNone/>
                    <wp:docPr id="1841883684" name="Straight Connector 10"/>
                    <wp:cNvGraphicFramePr/>
                    <a:graphic xmlns:a="http://schemas.openxmlformats.org/drawingml/2006/main">
                      <a:graphicData uri="http://schemas.microsoft.com/office/word/2010/wordprocessingShape">
                        <wps:wsp>
                          <wps:cNvCnPr/>
                          <wps:spPr>
                            <a:xfrm flipV="1">
                              <a:off x="0" y="0"/>
                              <a:ext cx="7160986" cy="54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2B58D15" id="Straight Connector 10"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5pt,23.85pt" to="541.3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" strokecolor="#016574 [3204]" strokeweight=".5pt">
                    <v:stroke joinstyle="miter"/>
                  </v:line>
                </w:pict>
              </mc:Fallback>
            </mc:AlternateContent>
          </w:r>
          <w:r w:rsidR="00AD788B" w:rsidRPr="00394151">
            <w:rPr>
              <w:rStyle w:val="Heading3Char"/>
            </w:rPr>
            <w:t>Date:</w:t>
          </w:r>
          <w:r w:rsidR="00AD788B" w:rsidRPr="00394151">
            <w:rPr>
              <w:sz w:val="28"/>
              <w:szCs w:val="28"/>
            </w:rPr>
            <w:t xml:space="preserve"> </w:t>
          </w:r>
          <w:r w:rsidR="004B3E6B">
            <w:rPr>
              <w:rStyle w:val="Heading3Char"/>
              <w:b w:val="0"/>
              <w:bCs/>
              <w:sz w:val="24"/>
            </w:rPr>
            <w:t>10</w:t>
          </w:r>
          <w:r w:rsidR="00DA0D40">
            <w:rPr>
              <w:rStyle w:val="Heading3Char"/>
              <w:b w:val="0"/>
              <w:bCs/>
              <w:sz w:val="24"/>
            </w:rPr>
            <w:t xml:space="preserve"> September</w:t>
          </w:r>
          <w:r w:rsidR="00F94766">
            <w:rPr>
              <w:rStyle w:val="Heading3Char"/>
              <w:b w:val="0"/>
              <w:bCs/>
              <w:sz w:val="24"/>
            </w:rPr>
            <w:t xml:space="preserve"> 2026</w:t>
          </w:r>
        </w:p>
        <w:p w14:paraId="3D012743" w14:textId="2D809766" w:rsidR="002C4DAD" w:rsidRPr="00394151" w:rsidRDefault="00AD788B" w:rsidP="00FE3259">
          <w:pPr>
            <w:pStyle w:val="Heading3"/>
            <w:keepNext w:val="0"/>
            <w:keepLines w:val="0"/>
            <w:widowControl w:val="0"/>
            <w:numPr>
              <w:ilvl w:val="0"/>
              <w:numId w:val="1"/>
            </w:numPr>
            <w:spacing w:after="0" w:line="360" w:lineRule="auto"/>
            <w:rPr>
              <w:rStyle w:val="normaltextrun"/>
            </w:rPr>
          </w:pPr>
          <w:r w:rsidRPr="00394151">
            <w:rPr>
              <w:rStyle w:val="normaltextrun"/>
            </w:rPr>
            <w:lastRenderedPageBreak/>
            <w:t>Introduction</w:t>
          </w:r>
        </w:p>
        <w:p w14:paraId="4D53F718" w14:textId="4D563819" w:rsidR="00880CC3" w:rsidRDefault="00CB3CBC" w:rsidP="00FE3259">
          <w:pPr>
            <w:pStyle w:val="ListParagraph"/>
            <w:widowControl w:val="0"/>
            <w:numPr>
              <w:ilvl w:val="1"/>
              <w:numId w:val="1"/>
            </w:numPr>
            <w:spacing w:after="0"/>
          </w:pPr>
          <w:r>
            <w:t>At</w:t>
          </w:r>
          <w:r w:rsidR="0010177F">
            <w:t xml:space="preserve"> </w:t>
          </w:r>
          <w:r w:rsidR="004D4CE3">
            <w:t xml:space="preserve">the Agency </w:t>
          </w:r>
          <w:r w:rsidR="0010177F">
            <w:t xml:space="preserve">Board meeting on 30 June 2026, </w:t>
          </w:r>
          <w:r>
            <w:t xml:space="preserve">the Board was informed that </w:t>
          </w:r>
          <w:r w:rsidR="00684E1E">
            <w:t xml:space="preserve">discussion took place </w:t>
          </w:r>
          <w:r w:rsidR="00C40812">
            <w:t xml:space="preserve">at the </w:t>
          </w:r>
          <w:r w:rsidR="0010177F">
            <w:t>ARAC</w:t>
          </w:r>
          <w:r w:rsidR="00A44283">
            <w:t xml:space="preserve"> </w:t>
          </w:r>
          <w:r w:rsidR="0010177F">
            <w:t xml:space="preserve">meeting </w:t>
          </w:r>
          <w:r w:rsidR="00C40812">
            <w:t xml:space="preserve">on </w:t>
          </w:r>
          <w:r w:rsidR="00C40812" w:rsidRPr="00C40812">
            <w:t>16 June 2026</w:t>
          </w:r>
          <w:r w:rsidR="00C40812">
            <w:t xml:space="preserve"> </w:t>
          </w:r>
          <w:r w:rsidR="00542883">
            <w:t>regarding</w:t>
          </w:r>
          <w:r w:rsidR="0010177F">
            <w:t xml:space="preserve"> where detailed financial scrutiny should sit. While the Board retain</w:t>
          </w:r>
          <w:r w:rsidR="00684E1E">
            <w:t>s</w:t>
          </w:r>
          <w:r w:rsidR="0010177F">
            <w:t xml:space="preserve"> overall accountability for financial assurance, it was recognised that sufficient time and depth of discussion were needed within the committee structure</w:t>
          </w:r>
          <w:r w:rsidR="00C51319">
            <w:t>, given the pressures on the full Board agenda</w:t>
          </w:r>
          <w:r w:rsidR="0010177F">
            <w:t>.</w:t>
          </w:r>
          <w:r w:rsidR="00684E1E">
            <w:t xml:space="preserve"> </w:t>
          </w:r>
        </w:p>
        <w:p w14:paraId="2856F11A" w14:textId="47888649" w:rsidR="008E68D0" w:rsidRDefault="00C03990" w:rsidP="00FE3259">
          <w:pPr>
            <w:pStyle w:val="ListParagraph"/>
            <w:widowControl w:val="0"/>
            <w:numPr>
              <w:ilvl w:val="1"/>
              <w:numId w:val="1"/>
            </w:numPr>
            <w:spacing w:after="0"/>
          </w:pPr>
          <w:r>
            <w:t xml:space="preserve">This paper summarises discussion at ARAC </w:t>
          </w:r>
          <w:r w:rsidR="003362B3">
            <w:t xml:space="preserve">and </w:t>
          </w:r>
          <w:r w:rsidR="00A44283">
            <w:t>PRC</w:t>
          </w:r>
          <w:r w:rsidR="00CA1B0C">
            <w:t xml:space="preserve"> following a review of current financial reporting arrangements</w:t>
          </w:r>
          <w:r w:rsidR="00A44283">
            <w:t xml:space="preserve"> and </w:t>
          </w:r>
          <w:r w:rsidR="00A44283" w:rsidRPr="00A44283">
            <w:t>proposes changes for future finance reports to ARAC and the Agency Board for approval at the Board meeting on 29 September 2026.</w:t>
          </w:r>
        </w:p>
        <w:p w14:paraId="44DE8910" w14:textId="77777777" w:rsidR="00FE3259" w:rsidRPr="00627CDD" w:rsidRDefault="00FE3259" w:rsidP="00FE3259">
          <w:pPr>
            <w:pStyle w:val="ListParagraph"/>
            <w:widowControl w:val="0"/>
            <w:spacing w:after="0"/>
            <w:ind w:left="1000"/>
          </w:pPr>
        </w:p>
        <w:p w14:paraId="5F0EB8B5" w14:textId="6F2CFD89" w:rsidR="002A685F" w:rsidRPr="00394151" w:rsidRDefault="0097313C" w:rsidP="00FE3259">
          <w:pPr>
            <w:pStyle w:val="Heading3"/>
            <w:keepNext w:val="0"/>
            <w:keepLines w:val="0"/>
            <w:widowControl w:val="0"/>
            <w:numPr>
              <w:ilvl w:val="0"/>
              <w:numId w:val="1"/>
            </w:numPr>
            <w:spacing w:after="0" w:line="360" w:lineRule="auto"/>
            <w:rPr>
              <w:color w:val="007BB8"/>
              <w:sz w:val="24"/>
              <w:szCs w:val="22"/>
            </w:rPr>
          </w:pPr>
          <w:r w:rsidRPr="00394151">
            <w:rPr>
              <w:rStyle w:val="normaltextrun"/>
            </w:rPr>
            <w:t>Overview</w:t>
          </w:r>
        </w:p>
        <w:p w14:paraId="3771F39E" w14:textId="3A8F29EC" w:rsidR="000169A7" w:rsidRPr="000169A7" w:rsidRDefault="00282578" w:rsidP="00FE3259">
          <w:pPr>
            <w:widowControl w:val="0"/>
            <w:spacing w:after="0"/>
            <w:ind w:firstLine="360"/>
            <w:rPr>
              <w:b/>
              <w:bCs/>
            </w:rPr>
          </w:pPr>
          <w:r w:rsidRPr="000169A7">
            <w:rPr>
              <w:b/>
              <w:bCs/>
            </w:rPr>
            <w:t>ARAC</w:t>
          </w:r>
          <w:r w:rsidR="00A44283">
            <w:rPr>
              <w:b/>
              <w:bCs/>
            </w:rPr>
            <w:t xml:space="preserve"> discussion</w:t>
          </w:r>
        </w:p>
        <w:p w14:paraId="2592A8B7" w14:textId="12CF580F" w:rsidR="00565397" w:rsidRPr="000169A7" w:rsidRDefault="00C03990" w:rsidP="00FE3259">
          <w:pPr>
            <w:pStyle w:val="ListParagraph"/>
            <w:widowControl w:val="0"/>
            <w:numPr>
              <w:ilvl w:val="1"/>
              <w:numId w:val="1"/>
            </w:numPr>
            <w:spacing w:after="0"/>
            <w:ind w:left="998" w:hanging="431"/>
            <w:contextualSpacing w:val="0"/>
            <w:rPr>
              <w:b/>
              <w:bCs/>
            </w:rPr>
          </w:pPr>
          <w:r>
            <w:t xml:space="preserve">At the </w:t>
          </w:r>
          <w:r w:rsidR="00565397">
            <w:t xml:space="preserve">16 </w:t>
          </w:r>
          <w:r>
            <w:t xml:space="preserve">June </w:t>
          </w:r>
          <w:r w:rsidR="00282578">
            <w:t xml:space="preserve">2026 </w:t>
          </w:r>
          <w:r>
            <w:t xml:space="preserve">ARAC meeting consideration was given as to whether </w:t>
          </w:r>
          <w:r w:rsidR="00282578">
            <w:t xml:space="preserve">financial </w:t>
          </w:r>
          <w:r>
            <w:t xml:space="preserve">scrutiny should sit with ARAC, noting that comparable organisations often place finance either within a dedicated finance committee or, where none exists, within an audit and risk committee. </w:t>
          </w:r>
          <w:r w:rsidRPr="00BC7B14">
            <w:t>ARAC agreed that a formal proposal on future financial scrutiny arrangements should be developed for Board approval, including the most appropriate committee route, the relationship with Board responsibilities, and any required changes to reporting, with roles and responsibilities clearly defined prior to implementation.</w:t>
          </w:r>
        </w:p>
        <w:p w14:paraId="519D33BA" w14:textId="20CE9B00" w:rsidR="00565397" w:rsidRPr="003246E3" w:rsidRDefault="00565397" w:rsidP="00FE3259">
          <w:pPr>
            <w:pStyle w:val="ListParagraph"/>
            <w:widowControl w:val="0"/>
            <w:numPr>
              <w:ilvl w:val="1"/>
              <w:numId w:val="1"/>
            </w:numPr>
            <w:spacing w:after="0"/>
            <w:ind w:left="998" w:hanging="431"/>
            <w:contextualSpacing w:val="0"/>
          </w:pPr>
          <w:r>
            <w:t>D</w:t>
          </w:r>
          <w:r w:rsidRPr="00AD45B4">
            <w:rPr>
              <w:rFonts w:ascii="Arial" w:eastAsia="Times New Roman" w:hAnsi="Arial" w:cs="Arial"/>
              <w:lang w:eastAsia="en-GB"/>
            </w:rPr>
            <w:t xml:space="preserve">iscussion recognised the need to identify the most appropriate forum for detailed financial scrutiny. It was noted that, in the past, detailed financial reports were reviewed by ARAC. </w:t>
          </w:r>
        </w:p>
        <w:p w14:paraId="2C788303" w14:textId="2FE36C9F" w:rsidR="000169A7" w:rsidRPr="00AC70D3" w:rsidRDefault="003246E3" w:rsidP="00FE3259">
          <w:pPr>
            <w:pStyle w:val="ListParagraph"/>
            <w:widowControl w:val="0"/>
            <w:numPr>
              <w:ilvl w:val="1"/>
              <w:numId w:val="1"/>
            </w:numPr>
            <w:spacing w:after="0"/>
            <w:ind w:left="998" w:hanging="431"/>
            <w:contextualSpacing w:val="0"/>
            <w:rPr>
              <w:color w:val="EE0000"/>
            </w:rPr>
          </w:pPr>
          <w:r w:rsidRPr="00FE3259">
            <w:t>A draft of this paper was tabled at the ARAC meeting on 8 September</w:t>
          </w:r>
          <w:r w:rsidR="008856B3" w:rsidRPr="00FE3259">
            <w:t xml:space="preserve"> 2026</w:t>
          </w:r>
          <w:r w:rsidR="003F269A">
            <w:t xml:space="preserve"> and </w:t>
          </w:r>
          <w:r w:rsidR="00C27682">
            <w:t xml:space="preserve">ARAC agreed </w:t>
          </w:r>
          <w:r w:rsidR="007C71E8">
            <w:t xml:space="preserve">the </w:t>
          </w:r>
          <w:r w:rsidRPr="00FE3259">
            <w:t>propose</w:t>
          </w:r>
          <w:r w:rsidR="007A62D1" w:rsidRPr="00FE3259">
            <w:t>d</w:t>
          </w:r>
          <w:r w:rsidRPr="00FE3259">
            <w:t xml:space="preserve"> changes </w:t>
          </w:r>
          <w:r w:rsidR="007C71E8">
            <w:t>and that th</w:t>
          </w:r>
          <w:r w:rsidR="003F269A">
            <w:t>is</w:t>
          </w:r>
          <w:r w:rsidR="007C71E8">
            <w:t xml:space="preserve"> paper </w:t>
          </w:r>
          <w:r w:rsidR="003F269A">
            <w:t xml:space="preserve">should be </w:t>
          </w:r>
          <w:r w:rsidR="00710E4F" w:rsidRPr="00FE3259">
            <w:t>submitt</w:t>
          </w:r>
          <w:r w:rsidR="003F269A">
            <w:t>ed</w:t>
          </w:r>
          <w:r w:rsidR="00710E4F" w:rsidRPr="00FE3259">
            <w:t xml:space="preserve"> </w:t>
          </w:r>
          <w:r w:rsidRPr="00FE3259">
            <w:t xml:space="preserve">for </w:t>
          </w:r>
          <w:r w:rsidR="00D44081">
            <w:t xml:space="preserve">Board </w:t>
          </w:r>
          <w:r w:rsidRPr="00FE3259">
            <w:t>approval.</w:t>
          </w:r>
          <w:r w:rsidR="00FE3259" w:rsidRPr="00FE3259">
            <w:t xml:space="preserve"> </w:t>
          </w:r>
        </w:p>
        <w:p w14:paraId="432DBCE8" w14:textId="77777777" w:rsidR="00FE3259" w:rsidRDefault="00FE3259" w:rsidP="00FE3259">
          <w:pPr>
            <w:widowControl w:val="0"/>
            <w:spacing w:after="0"/>
            <w:ind w:left="568"/>
            <w:rPr>
              <w:b/>
              <w:bCs/>
            </w:rPr>
          </w:pPr>
        </w:p>
        <w:p w14:paraId="4B226FD3" w14:textId="1B5FBEF7" w:rsidR="007C717D" w:rsidRPr="007C717D" w:rsidRDefault="00055111" w:rsidP="00FE3259">
          <w:pPr>
            <w:widowControl w:val="0"/>
            <w:spacing w:after="0"/>
            <w:ind w:left="568"/>
          </w:pPr>
          <w:r w:rsidRPr="000169A7">
            <w:rPr>
              <w:b/>
              <w:bCs/>
            </w:rPr>
            <w:t>PRC</w:t>
          </w:r>
          <w:r w:rsidR="00EA3720">
            <w:rPr>
              <w:b/>
              <w:bCs/>
            </w:rPr>
            <w:t xml:space="preserve"> discussion</w:t>
          </w:r>
          <w:r w:rsidRPr="000169A7">
            <w:rPr>
              <w:b/>
              <w:bCs/>
            </w:rPr>
            <w:t xml:space="preserve"> </w:t>
          </w:r>
        </w:p>
        <w:p w14:paraId="008EAF46" w14:textId="44965DBF" w:rsidR="000169A7" w:rsidRPr="000A7C2B" w:rsidRDefault="00913171" w:rsidP="00FE3259">
          <w:pPr>
            <w:pStyle w:val="ListParagraph"/>
            <w:widowControl w:val="0"/>
            <w:numPr>
              <w:ilvl w:val="1"/>
              <w:numId w:val="1"/>
            </w:numPr>
            <w:spacing w:after="0"/>
          </w:pPr>
          <w:r>
            <w:t xml:space="preserve">The PRC has within its </w:t>
          </w:r>
          <w:hyperlink r:id="rId9" w:history="1">
            <w:r w:rsidR="00E35C3D" w:rsidRPr="0095011A">
              <w:rPr>
                <w:rStyle w:val="Hyperlink"/>
              </w:rPr>
              <w:t>Terms of Reference</w:t>
            </w:r>
          </w:hyperlink>
          <w:r w:rsidR="0095011A">
            <w:t xml:space="preserve"> </w:t>
          </w:r>
          <w:r w:rsidRPr="00AB75AA">
            <w:t>the effective scrutiny</w:t>
          </w:r>
          <w:r>
            <w:t xml:space="preserve"> of</w:t>
          </w:r>
          <w:r w:rsidR="008813B1">
            <w:t xml:space="preserve"> </w:t>
          </w:r>
          <w:r w:rsidRPr="00AB75AA">
            <w:t xml:space="preserve">transformational </w:t>
          </w:r>
          <w:r w:rsidRPr="000A7C2B">
            <w:t>business cases</w:t>
          </w:r>
          <w:r w:rsidRPr="000A7C2B">
            <w:rPr>
              <w:rStyle w:val="FootnoteReference"/>
            </w:rPr>
            <w:footnoteReference w:id="2"/>
          </w:r>
          <w:r w:rsidRPr="000A7C2B">
            <w:t xml:space="preserve">, resource aspects of finance, and procurement. </w:t>
          </w:r>
          <w:r w:rsidR="003269EA" w:rsidRPr="000A7C2B">
            <w:t xml:space="preserve">At its meeting on 11 August 2026 </w:t>
          </w:r>
          <w:r w:rsidR="00371D24" w:rsidRPr="000A7C2B">
            <w:t xml:space="preserve">a paper on </w:t>
          </w:r>
          <w:r w:rsidR="004D192A" w:rsidRPr="000A7C2B">
            <w:t>financial</w:t>
          </w:r>
          <w:r w:rsidR="00371D24" w:rsidRPr="000A7C2B">
            <w:t xml:space="preserve"> reporting was tabled</w:t>
          </w:r>
          <w:r w:rsidR="00CE705D" w:rsidRPr="000A7C2B">
            <w:t xml:space="preserve"> referring to the discussion at </w:t>
          </w:r>
          <w:r w:rsidR="00CE705D" w:rsidRPr="000A7C2B">
            <w:lastRenderedPageBreak/>
            <w:t>ARAC in June 2026</w:t>
          </w:r>
          <w:r w:rsidR="004D192A" w:rsidRPr="000A7C2B">
            <w:t xml:space="preserve">. The </w:t>
          </w:r>
          <w:r w:rsidR="00CE705D" w:rsidRPr="000A7C2B">
            <w:t>PRC</w:t>
          </w:r>
          <w:r w:rsidR="004D192A" w:rsidRPr="000A7C2B">
            <w:t xml:space="preserve"> was asked to consider a change in its financial reporting arrangements and agree that the Capital financial monitoring report</w:t>
          </w:r>
          <w:r w:rsidR="006260F7">
            <w:t>,</w:t>
          </w:r>
          <w:r w:rsidR="004D192A" w:rsidRPr="000A7C2B">
            <w:t xml:space="preserve"> </w:t>
          </w:r>
          <w:r w:rsidR="006260F7" w:rsidRPr="000A7C2B">
            <w:t>currently tabled at all PRC meetings</w:t>
          </w:r>
          <w:r w:rsidR="006260F7">
            <w:t>,</w:t>
          </w:r>
          <w:r w:rsidR="006260F7" w:rsidRPr="000A7C2B">
            <w:t xml:space="preserve"> </w:t>
          </w:r>
          <w:r w:rsidR="004D192A" w:rsidRPr="000A7C2B">
            <w:t>moves to ARAC to scrutinise</w:t>
          </w:r>
          <w:r w:rsidR="004A5931">
            <w:t xml:space="preserve">. </w:t>
          </w:r>
        </w:p>
        <w:p w14:paraId="0613B668" w14:textId="493DD270" w:rsidR="000169A7" w:rsidRDefault="00F96768" w:rsidP="00FE3259">
          <w:pPr>
            <w:pStyle w:val="ListParagraph"/>
            <w:widowControl w:val="0"/>
            <w:numPr>
              <w:ilvl w:val="1"/>
              <w:numId w:val="1"/>
            </w:numPr>
            <w:spacing w:after="0"/>
          </w:pPr>
          <w:r w:rsidRPr="00F96768">
            <w:t xml:space="preserve">The Committee welcomed </w:t>
          </w:r>
          <w:r w:rsidR="00BF615B">
            <w:t xml:space="preserve">and agreed </w:t>
          </w:r>
          <w:r w:rsidRPr="00F96768">
            <w:t>the proposal</w:t>
          </w:r>
          <w:r w:rsidR="00B07DEA">
            <w:t xml:space="preserve"> (subject to Board approval)</w:t>
          </w:r>
          <w:r w:rsidRPr="00F96768">
            <w:t>, noting that it reflected governance arrangements in other public bodies</w:t>
          </w:r>
          <w:r w:rsidR="00830365" w:rsidRPr="00830365">
            <w:t>.</w:t>
          </w:r>
          <w:r w:rsidR="00AB468D">
            <w:t xml:space="preserve"> </w:t>
          </w:r>
          <w:r w:rsidR="00830365" w:rsidRPr="00830365">
            <w:t xml:space="preserve">The PRC </w:t>
          </w:r>
          <w:r w:rsidR="00830365">
            <w:t>will</w:t>
          </w:r>
          <w:r w:rsidR="00830365" w:rsidRPr="00830365">
            <w:t xml:space="preserve"> retain responsibility for the forward looking element of resource planning, including scrutiny of business cases and alignment with the People Strategy</w:t>
          </w:r>
          <w:r w:rsidR="00AB468D">
            <w:t>.</w:t>
          </w:r>
        </w:p>
        <w:p w14:paraId="40AED195" w14:textId="4C7306C2" w:rsidR="00680B19" w:rsidRDefault="00825BFD" w:rsidP="00FE3259">
          <w:pPr>
            <w:pStyle w:val="ListParagraph"/>
            <w:widowControl w:val="0"/>
            <w:numPr>
              <w:ilvl w:val="1"/>
              <w:numId w:val="1"/>
            </w:numPr>
            <w:spacing w:after="0"/>
          </w:pPr>
          <w:r>
            <w:t>Also on 11 August</w:t>
          </w:r>
          <w:r w:rsidR="005939BE">
            <w:t xml:space="preserve"> 2026</w:t>
          </w:r>
          <w:r>
            <w:t xml:space="preserve">, the PRC </w:t>
          </w:r>
          <w:r w:rsidR="00680B19" w:rsidRPr="00680B19">
            <w:t xml:space="preserve">noted that the changes would be incorporated into </w:t>
          </w:r>
          <w:r>
            <w:t>this</w:t>
          </w:r>
          <w:r w:rsidR="00680B19" w:rsidRPr="00680B19">
            <w:t xml:space="preserve"> paper following consideration by ARAC on 8 September 2026.</w:t>
          </w:r>
        </w:p>
        <w:p w14:paraId="1BF17FEE" w14:textId="77777777" w:rsidR="00D44081" w:rsidRDefault="00D44081" w:rsidP="00FE3259">
          <w:pPr>
            <w:widowControl w:val="0"/>
            <w:spacing w:after="0"/>
            <w:ind w:left="568"/>
            <w:rPr>
              <w:b/>
              <w:bCs/>
            </w:rPr>
          </w:pPr>
        </w:p>
        <w:p w14:paraId="025853AF" w14:textId="73D70BED" w:rsidR="000169A7" w:rsidRPr="000169A7" w:rsidRDefault="00F63276" w:rsidP="00FE3259">
          <w:pPr>
            <w:widowControl w:val="0"/>
            <w:spacing w:after="0"/>
            <w:ind w:left="568"/>
          </w:pPr>
          <w:r w:rsidRPr="000169A7">
            <w:rPr>
              <w:b/>
              <w:bCs/>
            </w:rPr>
            <w:t>Proposed changes</w:t>
          </w:r>
          <w:r w:rsidR="00990A62" w:rsidRPr="000169A7">
            <w:rPr>
              <w:b/>
              <w:bCs/>
            </w:rPr>
            <w:t xml:space="preserve"> to financial reporting</w:t>
          </w:r>
        </w:p>
        <w:p w14:paraId="117D4772" w14:textId="5797341A" w:rsidR="00913171" w:rsidRPr="00EA3720" w:rsidRDefault="00F05C92" w:rsidP="00FE3259">
          <w:pPr>
            <w:pStyle w:val="ListParagraph"/>
            <w:widowControl w:val="0"/>
            <w:numPr>
              <w:ilvl w:val="1"/>
              <w:numId w:val="1"/>
            </w:numPr>
            <w:spacing w:after="0"/>
          </w:pPr>
          <w:r w:rsidRPr="00EA3720">
            <w:t>The Board is now asked to agree to the changes at committee level and</w:t>
          </w:r>
          <w:r w:rsidR="00303CAF" w:rsidRPr="00EA3720">
            <w:t xml:space="preserve"> that ARAC also </w:t>
          </w:r>
          <w:r w:rsidR="00913171" w:rsidRPr="00EA3720">
            <w:t>scrutinise</w:t>
          </w:r>
          <w:r w:rsidR="00303CAF" w:rsidRPr="00EA3720">
            <w:t>s</w:t>
          </w:r>
          <w:r w:rsidR="00913171" w:rsidRPr="00EA3720">
            <w:t xml:space="preserve"> the detailed Financial Monitoring Report currently tabled for the Agency Bo</w:t>
          </w:r>
          <w:r w:rsidR="00542883" w:rsidRPr="00EA3720">
            <w:t>a</w:t>
          </w:r>
          <w:r w:rsidR="00913171" w:rsidRPr="00EA3720">
            <w:t>rd in private session.</w:t>
          </w:r>
          <w:r w:rsidR="00630AFB" w:rsidRPr="00EA3720">
            <w:t xml:space="preserve"> </w:t>
          </w:r>
        </w:p>
        <w:p w14:paraId="46F927E3" w14:textId="354BCBBB" w:rsidR="009C698E" w:rsidRPr="00EA3720" w:rsidRDefault="00913171" w:rsidP="00FE3259">
          <w:pPr>
            <w:pStyle w:val="ListParagraph"/>
            <w:widowControl w:val="0"/>
            <w:numPr>
              <w:ilvl w:val="1"/>
              <w:numId w:val="1"/>
            </w:numPr>
            <w:spacing w:after="0"/>
          </w:pPr>
          <w:r w:rsidRPr="00EA3720">
            <w:t xml:space="preserve">The Board will continue to consider the </w:t>
          </w:r>
          <w:r w:rsidR="00A71588">
            <w:t>concise public-facing</w:t>
          </w:r>
          <w:r w:rsidRPr="00EA3720">
            <w:t xml:space="preserve"> Financial Monitoring Report and</w:t>
          </w:r>
          <w:r w:rsidR="004A7934" w:rsidRPr="00EA3720">
            <w:t>, if the proposal is agreed,</w:t>
          </w:r>
          <w:r w:rsidRPr="00EA3720">
            <w:t xml:space="preserve"> </w:t>
          </w:r>
          <w:r w:rsidR="006D27E0" w:rsidRPr="00EA3720">
            <w:t xml:space="preserve">all members </w:t>
          </w:r>
          <w:r w:rsidR="004A7934" w:rsidRPr="00EA3720">
            <w:t>will be</w:t>
          </w:r>
          <w:r w:rsidRPr="00EA3720">
            <w:t xml:space="preserve"> invited to view the detailed </w:t>
          </w:r>
          <w:r w:rsidR="003025DE">
            <w:t>revenue and capital f</w:t>
          </w:r>
          <w:r w:rsidR="006D27E0" w:rsidRPr="00EA3720">
            <w:t xml:space="preserve">inancial </w:t>
          </w:r>
          <w:r w:rsidR="003025DE">
            <w:t>m</w:t>
          </w:r>
          <w:r w:rsidR="006D27E0" w:rsidRPr="00EA3720">
            <w:t xml:space="preserve">onitoring </w:t>
          </w:r>
          <w:r w:rsidR="003025DE">
            <w:t>r</w:t>
          </w:r>
          <w:r w:rsidR="006D27E0" w:rsidRPr="00EA3720">
            <w:t>eport</w:t>
          </w:r>
          <w:r w:rsidR="003025DE">
            <w:t>s</w:t>
          </w:r>
          <w:r w:rsidRPr="00EA3720">
            <w:t xml:space="preserve"> as part of the ARAC meeting packs. No reduction in Board accountability is proposed; the intention is to create sufficient space for robust financial scrutiny by ARAC while preserving the Board’s overall responsibility</w:t>
          </w:r>
          <w:r w:rsidR="00A71588">
            <w:t xml:space="preserve"> and make more effective us</w:t>
          </w:r>
          <w:r w:rsidR="007D7BB6">
            <w:t>e</w:t>
          </w:r>
          <w:r w:rsidR="00A71588">
            <w:t xml:space="preserve"> of Board time</w:t>
          </w:r>
          <w:r w:rsidRPr="00EA3720">
            <w:t xml:space="preserve">. </w:t>
          </w:r>
          <w:r w:rsidR="00A14993" w:rsidRPr="00EA3720">
            <w:t>Note also that the annual report and accounts</w:t>
          </w:r>
          <w:r w:rsidR="009F50BC">
            <w:t xml:space="preserve"> and approval of SEPA’s </w:t>
          </w:r>
          <w:r w:rsidR="006A3D91">
            <w:t xml:space="preserve">annual </w:t>
          </w:r>
          <w:r w:rsidR="009F50BC">
            <w:t>budget</w:t>
          </w:r>
          <w:r w:rsidR="00A14993" w:rsidRPr="00EA3720">
            <w:t xml:space="preserve"> are not impacted by the </w:t>
          </w:r>
          <w:r w:rsidR="003A4984" w:rsidRPr="00EA3720">
            <w:t xml:space="preserve">proposed </w:t>
          </w:r>
          <w:r w:rsidR="00A14993" w:rsidRPr="00EA3720">
            <w:t>changes.</w:t>
          </w:r>
        </w:p>
        <w:p w14:paraId="0E2AA5BA" w14:textId="5A95FC33" w:rsidR="00913171" w:rsidRDefault="00913171" w:rsidP="00FE3259">
          <w:pPr>
            <w:pStyle w:val="ListParagraph"/>
            <w:widowControl w:val="0"/>
            <w:numPr>
              <w:ilvl w:val="1"/>
              <w:numId w:val="1"/>
            </w:numPr>
            <w:spacing w:after="0"/>
          </w:pPr>
          <w:r w:rsidRPr="00EA3720">
            <w:t>Improvements to financial reporting, including new dashboard tools, are also being introduced to enhance clarity and accessibility.</w:t>
          </w:r>
        </w:p>
        <w:p w14:paraId="63206683" w14:textId="77777777" w:rsidR="000F3580" w:rsidRDefault="000F3580" w:rsidP="00FE3259">
          <w:pPr>
            <w:pStyle w:val="ListParagraph"/>
            <w:widowControl w:val="0"/>
            <w:spacing w:after="0"/>
            <w:ind w:left="1211"/>
          </w:pPr>
        </w:p>
        <w:p w14:paraId="6CC2F7A9" w14:textId="6B071ED8" w:rsidR="000B4D5C" w:rsidRPr="00394151" w:rsidRDefault="0097313C" w:rsidP="00FE3259">
          <w:pPr>
            <w:pStyle w:val="Heading3"/>
            <w:keepNext w:val="0"/>
            <w:keepLines w:val="0"/>
            <w:widowControl w:val="0"/>
            <w:numPr>
              <w:ilvl w:val="0"/>
              <w:numId w:val="1"/>
            </w:numPr>
            <w:spacing w:after="0" w:line="360" w:lineRule="auto"/>
            <w:rPr>
              <w:rStyle w:val="eop"/>
            </w:rPr>
          </w:pPr>
          <w:r w:rsidRPr="00394151">
            <w:t>Recommendations</w:t>
          </w:r>
        </w:p>
        <w:p w14:paraId="0082405E" w14:textId="6F61B516" w:rsidR="0020504A" w:rsidRDefault="00B83FFE" w:rsidP="00FE3259">
          <w:pPr>
            <w:pStyle w:val="ListParagraph"/>
            <w:widowControl w:val="0"/>
            <w:numPr>
              <w:ilvl w:val="1"/>
              <w:numId w:val="1"/>
            </w:numPr>
            <w:spacing w:after="0"/>
          </w:pPr>
          <w:r>
            <w:t>T</w:t>
          </w:r>
          <w:r w:rsidR="001C5B1D">
            <w:t xml:space="preserve">he </w:t>
          </w:r>
          <w:r w:rsidR="00175DD2">
            <w:t>Board</w:t>
          </w:r>
          <w:r w:rsidR="001C5B1D">
            <w:t xml:space="preserve"> is asked to </w:t>
          </w:r>
          <w:r w:rsidR="002B305A">
            <w:t>approve</w:t>
          </w:r>
          <w:r w:rsidR="001C5B1D">
            <w:t xml:space="preserve"> a change in </w:t>
          </w:r>
          <w:r w:rsidR="00524F20">
            <w:t xml:space="preserve">its </w:t>
          </w:r>
          <w:r w:rsidR="001C5B1D">
            <w:t xml:space="preserve">financial reporting arrangements </w:t>
          </w:r>
          <w:r>
            <w:t xml:space="preserve">and agree </w:t>
          </w:r>
          <w:r w:rsidR="00887C5E">
            <w:t>that the</w:t>
          </w:r>
          <w:r>
            <w:t xml:space="preserve"> </w:t>
          </w:r>
          <w:r w:rsidR="00F50A37">
            <w:t xml:space="preserve">detailed Financial </w:t>
          </w:r>
          <w:r w:rsidR="00E22499">
            <w:t>Monitoring</w:t>
          </w:r>
          <w:r w:rsidR="00F50A37">
            <w:t xml:space="preserve"> report </w:t>
          </w:r>
          <w:r w:rsidR="003F3C9C">
            <w:t xml:space="preserve">currently tabled at the Board in private session and the </w:t>
          </w:r>
          <w:r w:rsidR="00887C5E" w:rsidRPr="002B4F74">
            <w:t>Capital financial monitoring report</w:t>
          </w:r>
          <w:r w:rsidR="00F50A37">
            <w:t xml:space="preserve"> current tabled at the PRC</w:t>
          </w:r>
          <w:r w:rsidR="00887C5E" w:rsidRPr="002B4F74">
            <w:t xml:space="preserve"> </w:t>
          </w:r>
          <w:r w:rsidR="003F3C9C">
            <w:t xml:space="preserve">both </w:t>
          </w:r>
          <w:r w:rsidR="00887C5E">
            <w:t>move to ARAC to scrutinise</w:t>
          </w:r>
          <w:r w:rsidR="001C5B1D">
            <w:t>.</w:t>
          </w:r>
          <w:r w:rsidR="003F3C9C">
            <w:t xml:space="preserve"> </w:t>
          </w:r>
          <w:r w:rsidR="0001222D">
            <w:t>Any changes required to committee ToRs will then follow th</w:t>
          </w:r>
          <w:r w:rsidR="00E22499">
            <w:t>is</w:t>
          </w:r>
          <w:r w:rsidR="0001222D">
            <w:t xml:space="preserve"> Board meeting</w:t>
          </w:r>
          <w:r w:rsidR="002F3DFA">
            <w:t>,</w:t>
          </w:r>
          <w:r w:rsidR="0001222D">
            <w:t xml:space="preserve"> for approval</w:t>
          </w:r>
          <w:r w:rsidR="00FE299D">
            <w:t xml:space="preserve"> by the Board</w:t>
          </w:r>
          <w:r w:rsidR="00900BDD">
            <w:t>.</w:t>
          </w:r>
        </w:p>
        <w:p w14:paraId="2184785B" w14:textId="4911128A" w:rsidR="006243FF" w:rsidRPr="00394151" w:rsidRDefault="00715AB0" w:rsidP="00FE3259">
          <w:pPr>
            <w:widowControl w:val="0"/>
            <w:spacing w:after="0"/>
          </w:pPr>
          <w:r>
            <w:t>END</w:t>
          </w:r>
          <w:r w:rsidR="0097313C" w:rsidRPr="00394151">
            <w:rPr>
              <w:rStyle w:val="eop"/>
            </w:rPr>
            <w:t> </w:t>
          </w:r>
        </w:p>
      </w:sdtContent>
    </w:sdt>
    <w:sectPr w:rsidR="006243FF" w:rsidRPr="00394151" w:rsidSect="00F36BD6">
      <w:headerReference w:type="even" r:id="rId10"/>
      <w:headerReference w:type="default" r:id="rId11"/>
      <w:footerReference w:type="even" r:id="rId12"/>
      <w:footerReference w:type="default" r:id="rId13"/>
      <w:headerReference w:type="first" r:id="rId14"/>
      <w:footerReference w:type="first" r:id="rId15"/>
      <w:pgSz w:w="11900" w:h="16840"/>
      <w:pgMar w:top="720" w:right="720" w:bottom="720" w:left="720" w:header="79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C9A5D" w14:textId="77777777" w:rsidR="008E14AD" w:rsidRDefault="008E14AD" w:rsidP="00660C79">
      <w:pPr>
        <w:spacing w:line="240" w:lineRule="auto"/>
      </w:pPr>
      <w:r>
        <w:separator/>
      </w:r>
    </w:p>
  </w:endnote>
  <w:endnote w:type="continuationSeparator" w:id="0">
    <w:p w14:paraId="48A29FE6" w14:textId="77777777" w:rsidR="008E14AD" w:rsidRDefault="008E14AD" w:rsidP="00660C79">
      <w:pPr>
        <w:spacing w:line="240" w:lineRule="auto"/>
      </w:pPr>
      <w:r>
        <w:continuationSeparator/>
      </w:r>
    </w:p>
  </w:endnote>
  <w:endnote w:type="continuationNotice" w:id="1">
    <w:p w14:paraId="37590FE7" w14:textId="77777777" w:rsidR="008E14AD" w:rsidRDefault="008E14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0ECAC" w14:textId="611944C4" w:rsidR="00EC6A73" w:rsidRDefault="00BD586F">
    <w:pPr>
      <w:pStyle w:val="Footer"/>
      <w:framePr w:wrap="none" w:vAnchor="text" w:hAnchor="margin" w:xAlign="right" w:y="1"/>
      <w:rPr>
        <w:rStyle w:val="PageNumber"/>
      </w:rPr>
    </w:pPr>
    <w:r>
      <w:rPr>
        <w:noProof/>
      </w:rPr>
      <mc:AlternateContent>
        <mc:Choice Requires="wps">
          <w:drawing>
            <wp:anchor distT="0" distB="0" distL="0" distR="0" simplePos="0" relativeHeight="251671040" behindDoc="0" locked="0" layoutInCell="1" allowOverlap="1" wp14:anchorId="21700300" wp14:editId="26E4ED96">
              <wp:simplePos x="635" y="635"/>
              <wp:positionH relativeFrom="page">
                <wp:align>center</wp:align>
              </wp:positionH>
              <wp:positionV relativeFrom="page">
                <wp:align>bottom</wp:align>
              </wp:positionV>
              <wp:extent cx="518795" cy="422910"/>
              <wp:effectExtent l="0" t="0" r="14605" b="0"/>
              <wp:wrapNone/>
              <wp:docPr id="1155321875"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182FB7B" w14:textId="18F6403A"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700300" id="_x0000_t202" coordsize="21600,21600" o:spt="202" path="m,l,21600r21600,l21600,xe">
              <v:stroke joinstyle="miter"/>
              <v:path gradientshapeok="t" o:connecttype="rect"/>
            </v:shapetype>
            <v:shape id="Text Box 13" o:spid="_x0000_s1028" type="#_x0000_t202" alt="OFFICIAL" style="position:absolute;margin-left:0;margin-top:0;width:40.85pt;height:33.3pt;z-index:2516710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0182FB7B" w14:textId="18F6403A"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v:textbox>
              <w10:wrap anchorx="page" anchory="page"/>
            </v:shape>
          </w:pict>
        </mc:Fallback>
      </mc:AlternateContent>
    </w:r>
    <w:sdt>
      <w:sdtPr>
        <w:rPr>
          <w:rStyle w:val="PageNumber"/>
        </w:rPr>
        <w:id w:val="236994185"/>
        <w:docPartObj>
          <w:docPartGallery w:val="Page Numbers (Bottom of Page)"/>
          <w:docPartUnique/>
        </w:docPartObj>
      </w:sdtPr>
      <w:sdtEndPr>
        <w:rPr>
          <w:rStyle w:val="PageNumber"/>
        </w:rPr>
      </w:sdtEndPr>
      <w:sdtContent>
        <w:r w:rsidR="00EC6A73">
          <w:rPr>
            <w:rStyle w:val="PageNumber"/>
          </w:rPr>
          <w:fldChar w:fldCharType="begin"/>
        </w:r>
        <w:r w:rsidR="00EC6A73">
          <w:rPr>
            <w:rStyle w:val="PageNumber"/>
          </w:rPr>
          <w:instrText xml:space="preserve"> PAGE </w:instrText>
        </w:r>
        <w:r w:rsidR="00EC6A73">
          <w:rPr>
            <w:rStyle w:val="PageNumber"/>
          </w:rPr>
          <w:fldChar w:fldCharType="separate"/>
        </w:r>
        <w:r w:rsidR="00394103">
          <w:rPr>
            <w:rStyle w:val="PageNumber"/>
            <w:noProof/>
          </w:rPr>
          <w:t>2</w:t>
        </w:r>
        <w:r w:rsidR="00EC6A73">
          <w:rPr>
            <w:rStyle w:val="PageNumber"/>
          </w:rPr>
          <w:fldChar w:fldCharType="end"/>
        </w:r>
      </w:sdtContent>
    </w:sdt>
  </w:p>
  <w:sdt>
    <w:sdtPr>
      <w:rPr>
        <w:rStyle w:val="PageNumber"/>
      </w:rPr>
      <w:id w:val="-1749717889"/>
      <w:docPartObj>
        <w:docPartGallery w:val="Page Numbers (Bottom of Page)"/>
        <w:docPartUnique/>
      </w:docPartObj>
    </w:sdtPr>
    <w:sdtEndPr>
      <w:rPr>
        <w:rStyle w:val="PageNumber"/>
      </w:rPr>
    </w:sdtEndPr>
    <w:sdtContent>
      <w:p w14:paraId="50D43DD4" w14:textId="770235F4"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394103">
          <w:rPr>
            <w:rStyle w:val="PageNumber"/>
            <w:noProof/>
          </w:rPr>
          <w:t>2</w:t>
        </w:r>
        <w:r>
          <w:rPr>
            <w:rStyle w:val="PageNumber"/>
          </w:rPr>
          <w:fldChar w:fldCharType="end"/>
        </w:r>
      </w:p>
    </w:sdtContent>
  </w:sdt>
  <w:p w14:paraId="7954C275"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86C06" w14:textId="12D3C1F0" w:rsidR="00917BB1" w:rsidRDefault="00BD586F" w:rsidP="00917BB1">
    <w:pPr>
      <w:pStyle w:val="Footer"/>
      <w:ind w:right="360"/>
    </w:pPr>
    <w:r>
      <w:rPr>
        <w:noProof/>
      </w:rPr>
      <mc:AlternateContent>
        <mc:Choice Requires="wps">
          <w:drawing>
            <wp:anchor distT="0" distB="0" distL="0" distR="0" simplePos="0" relativeHeight="251672064" behindDoc="0" locked="0" layoutInCell="1" allowOverlap="1" wp14:anchorId="60C3C3EA" wp14:editId="476A3CCE">
              <wp:simplePos x="635" y="635"/>
              <wp:positionH relativeFrom="page">
                <wp:align>center</wp:align>
              </wp:positionH>
              <wp:positionV relativeFrom="page">
                <wp:align>bottom</wp:align>
              </wp:positionV>
              <wp:extent cx="518795" cy="422910"/>
              <wp:effectExtent l="0" t="0" r="14605" b="0"/>
              <wp:wrapNone/>
              <wp:docPr id="322848956"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A0A24D2" w14:textId="123347C9"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C3C3EA"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720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1A0A24D2" w14:textId="123347C9"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560629883"/>
      <w:docPartObj>
        <w:docPartGallery w:val="Page Numbers (Bottom of Page)"/>
        <w:docPartUnique/>
      </w:docPartObj>
    </w:sdtPr>
    <w:sdtEndPr>
      <w:rPr>
        <w:rStyle w:val="PageNumber"/>
      </w:rPr>
    </w:sdtEndPr>
    <w:sdtContent>
      <w:p w14:paraId="3B24D6B4" w14:textId="77777777" w:rsidR="00EC6A73" w:rsidRDefault="00EC6A73" w:rsidP="00D048D7">
        <w:pPr>
          <w:pStyle w:val="Footer"/>
          <w:framePr w:wrap="none" w:vAnchor="text" w:hAnchor="page" w:x="10955" w:y="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4D9DE6" w14:textId="77777777" w:rsidR="00917BB1" w:rsidRDefault="00917BB1" w:rsidP="00917BB1">
    <w:pPr>
      <w:pStyle w:val="Footer"/>
      <w:ind w:right="360"/>
    </w:pPr>
    <w:r>
      <w:rPr>
        <w:noProof/>
      </w:rPr>
      <w:drawing>
        <wp:inline distT="0" distB="0" distL="0" distR="0" wp14:anchorId="7D7A9B3E" wp14:editId="63A29EBE">
          <wp:extent cx="1007167" cy="265044"/>
          <wp:effectExtent l="0" t="0" r="0" b="1905"/>
          <wp:docPr id="1452267584" name="Picture 14522675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0B965" w14:textId="7969AD48" w:rsidR="002369CA" w:rsidRDefault="00BD586F">
    <w:pPr>
      <w:pStyle w:val="Footer"/>
    </w:pPr>
    <w:r>
      <w:rPr>
        <w:noProof/>
      </w:rPr>
      <mc:AlternateContent>
        <mc:Choice Requires="wps">
          <w:drawing>
            <wp:anchor distT="0" distB="0" distL="0" distR="0" simplePos="0" relativeHeight="251670016" behindDoc="0" locked="0" layoutInCell="1" allowOverlap="1" wp14:anchorId="6629A528" wp14:editId="4460A9AE">
              <wp:simplePos x="635" y="635"/>
              <wp:positionH relativeFrom="page">
                <wp:align>center</wp:align>
              </wp:positionH>
              <wp:positionV relativeFrom="page">
                <wp:align>bottom</wp:align>
              </wp:positionV>
              <wp:extent cx="518795" cy="422910"/>
              <wp:effectExtent l="0" t="0" r="14605" b="0"/>
              <wp:wrapNone/>
              <wp:docPr id="42951158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E61895B" w14:textId="0EDF3B28"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29A528" id="_x0000_t202" coordsize="21600,21600" o:spt="202" path="m,l,21600r21600,l21600,xe">
              <v:stroke joinstyle="miter"/>
              <v:path gradientshapeok="t" o:connecttype="rect"/>
            </v:shapetype>
            <v:shape id="Text Box 12" o:spid="_x0000_s1031" type="#_x0000_t202" alt="OFFICIAL" style="position:absolute;margin-left:0;margin-top:0;width:40.85pt;height:33.3pt;z-index:2516700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4E61895B" w14:textId="0EDF3B28"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4B4A2" w14:textId="77777777" w:rsidR="008E14AD" w:rsidRDefault="008E14AD" w:rsidP="00660C79">
      <w:pPr>
        <w:spacing w:line="240" w:lineRule="auto"/>
      </w:pPr>
      <w:r>
        <w:separator/>
      </w:r>
    </w:p>
  </w:footnote>
  <w:footnote w:type="continuationSeparator" w:id="0">
    <w:p w14:paraId="3A7B4E0B" w14:textId="77777777" w:rsidR="008E14AD" w:rsidRDefault="008E14AD" w:rsidP="00660C79">
      <w:pPr>
        <w:spacing w:line="240" w:lineRule="auto"/>
      </w:pPr>
      <w:r>
        <w:continuationSeparator/>
      </w:r>
    </w:p>
  </w:footnote>
  <w:footnote w:type="continuationNotice" w:id="1">
    <w:p w14:paraId="3A0217D0" w14:textId="77777777" w:rsidR="008E14AD" w:rsidRDefault="008E14AD">
      <w:pPr>
        <w:spacing w:after="0" w:line="240" w:lineRule="auto"/>
      </w:pPr>
    </w:p>
  </w:footnote>
  <w:footnote w:id="2">
    <w:p w14:paraId="066ACF51" w14:textId="5269E13B" w:rsidR="00913171" w:rsidRPr="00464D0F" w:rsidRDefault="00913171" w:rsidP="00464D0F">
      <w:pPr>
        <w:widowControl w:val="0"/>
        <w:tabs>
          <w:tab w:val="left" w:pos="709"/>
        </w:tabs>
        <w:spacing w:after="120" w:line="240" w:lineRule="auto"/>
        <w:contextualSpacing/>
        <w:jc w:val="both"/>
        <w:rPr>
          <w:sz w:val="22"/>
          <w:szCs w:val="22"/>
        </w:rPr>
      </w:pPr>
      <w:r w:rsidRPr="00A011E0">
        <w:rPr>
          <w:rStyle w:val="FootnoteReference"/>
          <w:sz w:val="22"/>
          <w:szCs w:val="22"/>
        </w:rPr>
        <w:footnoteRef/>
      </w:r>
      <w:r w:rsidRPr="00A011E0">
        <w:rPr>
          <w:sz w:val="22"/>
          <w:szCs w:val="22"/>
        </w:rPr>
        <w:t xml:space="preserve"> PRC ToR Para 3.2.4: </w:t>
      </w:r>
      <w:r w:rsidRPr="00A011E0">
        <w:rPr>
          <w:i/>
          <w:iCs/>
          <w:sz w:val="22"/>
          <w:szCs w:val="22"/>
        </w:rPr>
        <w:t xml:space="preserve">“Agree business cases for SEPA-wide Transformation for values exceeding £250,000 to ensure strategic alignment with Strategy, Transformation and Net Zero targets, and report to the Board.”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90F41" w14:textId="3D0AD798" w:rsidR="00D804A9" w:rsidRDefault="00BD586F">
    <w:pPr>
      <w:pStyle w:val="Header"/>
    </w:pPr>
    <w:r>
      <w:rPr>
        <w:noProof/>
      </w:rPr>
      <mc:AlternateContent>
        <mc:Choice Requires="wps">
          <w:drawing>
            <wp:anchor distT="0" distB="0" distL="0" distR="0" simplePos="0" relativeHeight="251667968" behindDoc="0" locked="0" layoutInCell="1" allowOverlap="1" wp14:anchorId="63FDA9B3" wp14:editId="5182AFCD">
              <wp:simplePos x="635" y="635"/>
              <wp:positionH relativeFrom="page">
                <wp:align>center</wp:align>
              </wp:positionH>
              <wp:positionV relativeFrom="page">
                <wp:align>top</wp:align>
              </wp:positionV>
              <wp:extent cx="518795" cy="422910"/>
              <wp:effectExtent l="0" t="0" r="14605" b="15240"/>
              <wp:wrapNone/>
              <wp:docPr id="84258666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CB1F070" w14:textId="1161DE38"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FDA9B3" id="_x0000_t202" coordsize="21600,21600" o:spt="202" path="m,l,21600r21600,l21600,xe">
              <v:stroke joinstyle="miter"/>
              <v:path gradientshapeok="t" o:connecttype="rect"/>
            </v:shapetype>
            <v:shape id="Text Box 10" o:spid="_x0000_s1026" type="#_x0000_t202" alt="OFFICIAL" style="position:absolute;margin-left:0;margin-top:0;width:40.85pt;height:33.3pt;z-index:2516679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3CB1F070" w14:textId="1161DE38"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9EE3C" w14:textId="7F69C895" w:rsidR="00114EA4" w:rsidRDefault="00BD586F" w:rsidP="00E25387">
    <w:pPr>
      <w:pStyle w:val="BodyText1"/>
      <w:jc w:val="right"/>
    </w:pPr>
    <w:r>
      <w:rPr>
        <w:noProof/>
      </w:rPr>
      <mc:AlternateContent>
        <mc:Choice Requires="wps">
          <w:drawing>
            <wp:anchor distT="0" distB="0" distL="0" distR="0" simplePos="0" relativeHeight="251668992" behindDoc="0" locked="0" layoutInCell="1" allowOverlap="1" wp14:anchorId="1840F31E" wp14:editId="6577C3B4">
              <wp:simplePos x="635" y="635"/>
              <wp:positionH relativeFrom="page">
                <wp:align>center</wp:align>
              </wp:positionH>
              <wp:positionV relativeFrom="page">
                <wp:align>top</wp:align>
              </wp:positionV>
              <wp:extent cx="518795" cy="422910"/>
              <wp:effectExtent l="0" t="0" r="14605" b="15240"/>
              <wp:wrapNone/>
              <wp:docPr id="547229284"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BBB8C0F" w14:textId="74F90851"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40F31E" id="_x0000_t202" coordsize="21600,21600" o:spt="202" path="m,l,21600r21600,l21600,xe">
              <v:stroke joinstyle="miter"/>
              <v:path gradientshapeok="t" o:connecttype="rect"/>
            </v:shapetype>
            <v:shape id="Text Box 11" o:spid="_x0000_s1027" type="#_x0000_t202" alt="OFFICIAL" style="position:absolute;left:0;text-align:left;margin-left:0;margin-top:0;width:40.85pt;height:33.3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4BBB8C0F" w14:textId="74F90851"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v:textbox>
              <w10:wrap anchorx="page" anchory="page"/>
            </v:shape>
          </w:pict>
        </mc:Fallback>
      </mc:AlternateContent>
    </w:r>
    <w:r w:rsidR="00175DD2">
      <w:t>SEPA</w:t>
    </w:r>
    <w:r w:rsidR="00114EA4" w:rsidRPr="00164F70">
      <w:t xml:space="preserve"> </w:t>
    </w:r>
    <w:r w:rsidR="00E2261E" w:rsidRPr="00164F70">
      <w:t>2</w:t>
    </w:r>
    <w:r w:rsidR="00555793" w:rsidRPr="00164F70">
      <w:t>6</w:t>
    </w:r>
    <w:r w:rsidR="00E2261E" w:rsidRPr="00164F70">
      <w:t>-2</w:t>
    </w:r>
    <w:r w:rsidR="00555793" w:rsidRPr="00164F70">
      <w:t>7</w:t>
    </w:r>
    <w:r w:rsidR="00851BC2">
      <w:t>/</w:t>
    </w:r>
    <w:r w:rsidR="004663DD">
      <w:t>018</w:t>
    </w:r>
    <w:r w:rsidR="00EA7E0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D6EE" w14:textId="5BC6BF17" w:rsidR="002369CA" w:rsidRDefault="00BD586F" w:rsidP="00D61975">
    <w:pPr>
      <w:pStyle w:val="BodyText1"/>
      <w:jc w:val="right"/>
    </w:pPr>
    <w:r>
      <w:rPr>
        <w:noProof/>
      </w:rPr>
      <mc:AlternateContent>
        <mc:Choice Requires="wps">
          <w:drawing>
            <wp:anchor distT="0" distB="0" distL="0" distR="0" simplePos="0" relativeHeight="251666944" behindDoc="0" locked="0" layoutInCell="1" allowOverlap="1" wp14:anchorId="729DAA65" wp14:editId="613B3566">
              <wp:simplePos x="635" y="635"/>
              <wp:positionH relativeFrom="page">
                <wp:align>center</wp:align>
              </wp:positionH>
              <wp:positionV relativeFrom="page">
                <wp:align>top</wp:align>
              </wp:positionV>
              <wp:extent cx="518795" cy="422910"/>
              <wp:effectExtent l="0" t="0" r="14605" b="15240"/>
              <wp:wrapNone/>
              <wp:docPr id="1831261297"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CAE8C47" w14:textId="2F486A58"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9DAA65" id="_x0000_t202" coordsize="21600,21600" o:spt="202" path="m,l,21600r21600,l21600,xe">
              <v:stroke joinstyle="miter"/>
              <v:path gradientshapeok="t" o:connecttype="rect"/>
            </v:shapetype>
            <v:shape id="Text Box 9" o:spid="_x0000_s1030" type="#_x0000_t202" alt="OFFICIAL" style="position:absolute;left:0;text-align:left;margin-left:0;margin-top:0;width:40.85pt;height:33.3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5CAE8C47" w14:textId="2F486A58" w:rsidR="00BD586F" w:rsidRPr="00BD586F" w:rsidRDefault="00BD586F" w:rsidP="00BD586F">
                    <w:pPr>
                      <w:spacing w:after="0"/>
                      <w:rPr>
                        <w:rFonts w:ascii="Aptos" w:eastAsia="Aptos" w:hAnsi="Aptos" w:cs="Aptos"/>
                        <w:noProof/>
                        <w:color w:val="0000FF"/>
                        <w:sz w:val="20"/>
                        <w:szCs w:val="20"/>
                      </w:rPr>
                    </w:pPr>
                    <w:r w:rsidRPr="00BD586F">
                      <w:rPr>
                        <w:rFonts w:ascii="Aptos" w:eastAsia="Aptos" w:hAnsi="Aptos" w:cs="Aptos"/>
                        <w:noProof/>
                        <w:color w:val="0000FF"/>
                        <w:sz w:val="20"/>
                        <w:szCs w:val="20"/>
                      </w:rPr>
                      <w:t>OFFICIAL</w:t>
                    </w:r>
                  </w:p>
                </w:txbxContent>
              </v:textbox>
              <w10:wrap anchorx="page" anchory="page"/>
            </v:shape>
          </w:pict>
        </mc:Fallback>
      </mc:AlternateContent>
    </w:r>
    <w:r w:rsidR="00D61975">
      <w:tab/>
    </w:r>
    <w:r w:rsidR="00D61975">
      <w:tab/>
    </w:r>
    <w:r w:rsidR="00D61975">
      <w:tab/>
    </w:r>
    <w:r w:rsidR="00D61975">
      <w:tab/>
    </w:r>
    <w:r w:rsidR="00D61975" w:rsidRPr="007906F3">
      <w:t>SEPA/ARC/PRC/CLT  XX/24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1AB6"/>
    <w:multiLevelType w:val="multilevel"/>
    <w:tmpl w:val="F582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511768"/>
    <w:multiLevelType w:val="hybridMultilevel"/>
    <w:tmpl w:val="4552E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D3A18"/>
    <w:multiLevelType w:val="multilevel"/>
    <w:tmpl w:val="C478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363774"/>
    <w:multiLevelType w:val="multilevel"/>
    <w:tmpl w:val="2754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42087"/>
    <w:multiLevelType w:val="multilevel"/>
    <w:tmpl w:val="0338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5C54D8"/>
    <w:multiLevelType w:val="hybridMultilevel"/>
    <w:tmpl w:val="4838DB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00549D"/>
    <w:multiLevelType w:val="multilevel"/>
    <w:tmpl w:val="9126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D826CF"/>
    <w:multiLevelType w:val="hybridMultilevel"/>
    <w:tmpl w:val="2BCEDB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FF6D4A"/>
    <w:multiLevelType w:val="multilevel"/>
    <w:tmpl w:val="1FAA2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A233AC"/>
    <w:multiLevelType w:val="multilevel"/>
    <w:tmpl w:val="2DBC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8704D8"/>
    <w:multiLevelType w:val="hybridMultilevel"/>
    <w:tmpl w:val="EA5A47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F64486"/>
    <w:multiLevelType w:val="multilevel"/>
    <w:tmpl w:val="F9F4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5A4530"/>
    <w:multiLevelType w:val="multilevel"/>
    <w:tmpl w:val="81D08A6C"/>
    <w:lvl w:ilvl="0">
      <w:start w:val="1"/>
      <w:numFmt w:val="decimal"/>
      <w:lvlText w:val="%1."/>
      <w:lvlJc w:val="left"/>
      <w:pPr>
        <w:ind w:left="360" w:hanging="360"/>
      </w:pPr>
      <w:rPr>
        <w:rFonts w:hint="default"/>
        <w:color w:val="auto"/>
      </w:rPr>
    </w:lvl>
    <w:lvl w:ilvl="1">
      <w:start w:val="1"/>
      <w:numFmt w:val="decimal"/>
      <w:lvlText w:val="%1.%2."/>
      <w:lvlJc w:val="left"/>
      <w:pPr>
        <w:ind w:left="1000" w:hanging="432"/>
      </w:pPr>
      <w:rPr>
        <w:rFonts w:hint="default"/>
        <w:b/>
        <w:bCs/>
        <w:color w:val="auto"/>
        <w:sz w:val="24"/>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8293368"/>
    <w:multiLevelType w:val="hybridMultilevel"/>
    <w:tmpl w:val="D10E9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D14978"/>
    <w:multiLevelType w:val="hybridMultilevel"/>
    <w:tmpl w:val="30B4B8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92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1B8F312">
      <w:start w:val="3"/>
      <w:numFmt w:val="bullet"/>
      <w:lvlText w:val="-"/>
      <w:lvlJc w:val="left"/>
      <w:pPr>
        <w:ind w:left="3240" w:hanging="360"/>
      </w:pPr>
      <w:rPr>
        <w:rFonts w:ascii="Arial" w:eastAsiaTheme="minorHAnsi" w:hAnsi="Arial"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D0E087D"/>
    <w:multiLevelType w:val="multilevel"/>
    <w:tmpl w:val="DEB0B44E"/>
    <w:lvl w:ilvl="0">
      <w:start w:val="2"/>
      <w:numFmt w:val="decimal"/>
      <w:lvlText w:val="%1"/>
      <w:lvlJc w:val="left"/>
      <w:pPr>
        <w:ind w:left="530" w:hanging="530"/>
      </w:pPr>
      <w:rPr>
        <w:rFonts w:hint="default"/>
      </w:rPr>
    </w:lvl>
    <w:lvl w:ilvl="1">
      <w:start w:val="2"/>
      <w:numFmt w:val="decimal"/>
      <w:lvlText w:val="%1.%2"/>
      <w:lvlJc w:val="left"/>
      <w:pPr>
        <w:ind w:left="955" w:hanging="530"/>
      </w:pPr>
      <w:rPr>
        <w:rFonts w:hint="default"/>
      </w:rPr>
    </w:lvl>
    <w:lvl w:ilvl="2">
      <w:start w:val="1"/>
      <w:numFmt w:val="decimal"/>
      <w:lvlText w:val="%1.%2.%3"/>
      <w:lvlJc w:val="left"/>
      <w:pPr>
        <w:ind w:left="1570" w:hanging="720"/>
      </w:pPr>
      <w:rPr>
        <w:rFonts w:hint="default"/>
        <w:b/>
        <w:bCs w:val="0"/>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6" w15:restartNumberingAfterBreak="0">
    <w:nsid w:val="424339AD"/>
    <w:multiLevelType w:val="multilevel"/>
    <w:tmpl w:val="B364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EE5408"/>
    <w:multiLevelType w:val="hybridMultilevel"/>
    <w:tmpl w:val="E48EC1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6057B7C"/>
    <w:multiLevelType w:val="multilevel"/>
    <w:tmpl w:val="0AFA9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2F69F0"/>
    <w:multiLevelType w:val="multilevel"/>
    <w:tmpl w:val="DDF8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72091C"/>
    <w:multiLevelType w:val="hybridMultilevel"/>
    <w:tmpl w:val="49F4949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1" w15:restartNumberingAfterBreak="0">
    <w:nsid w:val="4F52312F"/>
    <w:multiLevelType w:val="hybridMultilevel"/>
    <w:tmpl w:val="801C4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1BF499C"/>
    <w:multiLevelType w:val="multilevel"/>
    <w:tmpl w:val="36E8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0F5AF9"/>
    <w:multiLevelType w:val="multilevel"/>
    <w:tmpl w:val="E116CBF2"/>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4" w15:restartNumberingAfterBreak="0">
    <w:nsid w:val="526379C2"/>
    <w:multiLevelType w:val="multilevel"/>
    <w:tmpl w:val="BF5EF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9F4B94"/>
    <w:multiLevelType w:val="multilevel"/>
    <w:tmpl w:val="4FF8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F94A32"/>
    <w:multiLevelType w:val="multilevel"/>
    <w:tmpl w:val="6EA0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46B3C"/>
    <w:multiLevelType w:val="hybridMultilevel"/>
    <w:tmpl w:val="50D6A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0C23CC"/>
    <w:multiLevelType w:val="multilevel"/>
    <w:tmpl w:val="20ACDA68"/>
    <w:lvl w:ilvl="0">
      <w:start w:val="2"/>
      <w:numFmt w:val="decimal"/>
      <w:lvlText w:val="%1"/>
      <w:lvlJc w:val="left"/>
      <w:pPr>
        <w:ind w:left="360" w:hanging="360"/>
      </w:pPr>
      <w:rPr>
        <w:rFonts w:hint="default"/>
        <w:b w:val="0"/>
        <w:sz w:val="24"/>
      </w:rPr>
    </w:lvl>
    <w:lvl w:ilvl="1">
      <w:start w:val="4"/>
      <w:numFmt w:val="decimal"/>
      <w:lvlText w:val="%1.%2"/>
      <w:lvlJc w:val="left"/>
      <w:pPr>
        <w:ind w:left="1288" w:hanging="720"/>
      </w:pPr>
      <w:rPr>
        <w:rFonts w:hint="default"/>
        <w:b w:val="0"/>
        <w:sz w:val="24"/>
      </w:rPr>
    </w:lvl>
    <w:lvl w:ilvl="2">
      <w:start w:val="1"/>
      <w:numFmt w:val="decimal"/>
      <w:lvlText w:val="%1.%2.%3"/>
      <w:lvlJc w:val="left"/>
      <w:pPr>
        <w:ind w:left="1856" w:hanging="720"/>
      </w:pPr>
      <w:rPr>
        <w:rFonts w:hint="default"/>
        <w:b w:val="0"/>
        <w:sz w:val="24"/>
      </w:rPr>
    </w:lvl>
    <w:lvl w:ilvl="3">
      <w:start w:val="1"/>
      <w:numFmt w:val="decimal"/>
      <w:lvlText w:val="%1.%2.%3.%4"/>
      <w:lvlJc w:val="left"/>
      <w:pPr>
        <w:ind w:left="2784" w:hanging="1080"/>
      </w:pPr>
      <w:rPr>
        <w:rFonts w:hint="default"/>
        <w:b w:val="0"/>
        <w:sz w:val="24"/>
      </w:rPr>
    </w:lvl>
    <w:lvl w:ilvl="4">
      <w:start w:val="1"/>
      <w:numFmt w:val="decimal"/>
      <w:lvlText w:val="%1.%2.%3.%4.%5"/>
      <w:lvlJc w:val="left"/>
      <w:pPr>
        <w:ind w:left="3712" w:hanging="1440"/>
      </w:pPr>
      <w:rPr>
        <w:rFonts w:hint="default"/>
        <w:b w:val="0"/>
        <w:sz w:val="24"/>
      </w:rPr>
    </w:lvl>
    <w:lvl w:ilvl="5">
      <w:start w:val="1"/>
      <w:numFmt w:val="decimal"/>
      <w:lvlText w:val="%1.%2.%3.%4.%5.%6"/>
      <w:lvlJc w:val="left"/>
      <w:pPr>
        <w:ind w:left="4280" w:hanging="1440"/>
      </w:pPr>
      <w:rPr>
        <w:rFonts w:hint="default"/>
        <w:b w:val="0"/>
        <w:sz w:val="24"/>
      </w:rPr>
    </w:lvl>
    <w:lvl w:ilvl="6">
      <w:start w:val="1"/>
      <w:numFmt w:val="decimal"/>
      <w:lvlText w:val="%1.%2.%3.%4.%5.%6.%7"/>
      <w:lvlJc w:val="left"/>
      <w:pPr>
        <w:ind w:left="5208" w:hanging="1800"/>
      </w:pPr>
      <w:rPr>
        <w:rFonts w:hint="default"/>
        <w:b w:val="0"/>
        <w:sz w:val="24"/>
      </w:rPr>
    </w:lvl>
    <w:lvl w:ilvl="7">
      <w:start w:val="1"/>
      <w:numFmt w:val="decimal"/>
      <w:lvlText w:val="%1.%2.%3.%4.%5.%6.%7.%8"/>
      <w:lvlJc w:val="left"/>
      <w:pPr>
        <w:ind w:left="5776" w:hanging="1800"/>
      </w:pPr>
      <w:rPr>
        <w:rFonts w:hint="default"/>
        <w:b w:val="0"/>
        <w:sz w:val="24"/>
      </w:rPr>
    </w:lvl>
    <w:lvl w:ilvl="8">
      <w:start w:val="1"/>
      <w:numFmt w:val="decimal"/>
      <w:lvlText w:val="%1.%2.%3.%4.%5.%6.%7.%8.%9"/>
      <w:lvlJc w:val="left"/>
      <w:pPr>
        <w:ind w:left="6704" w:hanging="2160"/>
      </w:pPr>
      <w:rPr>
        <w:rFonts w:hint="default"/>
        <w:b w:val="0"/>
        <w:sz w:val="24"/>
      </w:rPr>
    </w:lvl>
  </w:abstractNum>
  <w:abstractNum w:abstractNumId="29" w15:restartNumberingAfterBreak="0">
    <w:nsid w:val="68AF52F9"/>
    <w:multiLevelType w:val="hybridMultilevel"/>
    <w:tmpl w:val="1230FB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DE3DB7"/>
    <w:multiLevelType w:val="multilevel"/>
    <w:tmpl w:val="C6A6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F71C2"/>
    <w:multiLevelType w:val="hybridMultilevel"/>
    <w:tmpl w:val="597C4CC0"/>
    <w:lvl w:ilvl="0" w:tplc="FFFFFFFF">
      <w:start w:val="1"/>
      <w:numFmt w:val="bullet"/>
      <w:lvlText w:val=""/>
      <w:lvlJc w:val="left"/>
      <w:pPr>
        <w:ind w:left="1211" w:hanging="360"/>
      </w:pPr>
      <w:rPr>
        <w:rFonts w:ascii="Symbol" w:hAnsi="Symbol" w:hint="default"/>
      </w:rPr>
    </w:lvl>
    <w:lvl w:ilvl="1" w:tplc="08090001">
      <w:start w:val="1"/>
      <w:numFmt w:val="bullet"/>
      <w:lvlText w:val=""/>
      <w:lvlJc w:val="left"/>
      <w:pPr>
        <w:ind w:left="1931" w:hanging="360"/>
      </w:pPr>
      <w:rPr>
        <w:rFonts w:ascii="Symbol" w:hAnsi="Symbol"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2" w15:restartNumberingAfterBreak="0">
    <w:nsid w:val="71DB313B"/>
    <w:multiLevelType w:val="multilevel"/>
    <w:tmpl w:val="A2EC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E70E6C"/>
    <w:multiLevelType w:val="hybridMultilevel"/>
    <w:tmpl w:val="E526A1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4D302C8"/>
    <w:multiLevelType w:val="multilevel"/>
    <w:tmpl w:val="E6A4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4F3C9D"/>
    <w:multiLevelType w:val="multilevel"/>
    <w:tmpl w:val="0AE42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2F6375"/>
    <w:multiLevelType w:val="multilevel"/>
    <w:tmpl w:val="92181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590216"/>
    <w:multiLevelType w:val="multilevel"/>
    <w:tmpl w:val="8538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7915854">
    <w:abstractNumId w:val="12"/>
  </w:num>
  <w:num w:numId="2" w16cid:durableId="394937722">
    <w:abstractNumId w:val="1"/>
  </w:num>
  <w:num w:numId="3" w16cid:durableId="1862477830">
    <w:abstractNumId w:val="13"/>
  </w:num>
  <w:num w:numId="4" w16cid:durableId="1941063691">
    <w:abstractNumId w:val="7"/>
  </w:num>
  <w:num w:numId="5" w16cid:durableId="331302650">
    <w:abstractNumId w:val="10"/>
  </w:num>
  <w:num w:numId="6" w16cid:durableId="1876384886">
    <w:abstractNumId w:val="29"/>
  </w:num>
  <w:num w:numId="7" w16cid:durableId="909651623">
    <w:abstractNumId w:val="28"/>
  </w:num>
  <w:num w:numId="8" w16cid:durableId="1434671569">
    <w:abstractNumId w:val="8"/>
  </w:num>
  <w:num w:numId="9" w16cid:durableId="333144760">
    <w:abstractNumId w:val="36"/>
  </w:num>
  <w:num w:numId="10" w16cid:durableId="58477479">
    <w:abstractNumId w:val="32"/>
  </w:num>
  <w:num w:numId="11" w16cid:durableId="832255219">
    <w:abstractNumId w:val="4"/>
  </w:num>
  <w:num w:numId="12" w16cid:durableId="1868635736">
    <w:abstractNumId w:val="0"/>
  </w:num>
  <w:num w:numId="13" w16cid:durableId="995382717">
    <w:abstractNumId w:val="25"/>
  </w:num>
  <w:num w:numId="14" w16cid:durableId="595291850">
    <w:abstractNumId w:val="37"/>
  </w:num>
  <w:num w:numId="15" w16cid:durableId="1291783800">
    <w:abstractNumId w:val="2"/>
  </w:num>
  <w:num w:numId="16" w16cid:durableId="1263419733">
    <w:abstractNumId w:val="22"/>
  </w:num>
  <w:num w:numId="17" w16cid:durableId="88745960">
    <w:abstractNumId w:val="23"/>
  </w:num>
  <w:num w:numId="18" w16cid:durableId="609238982">
    <w:abstractNumId w:val="15"/>
  </w:num>
  <w:num w:numId="19" w16cid:durableId="2006128491">
    <w:abstractNumId w:val="30"/>
  </w:num>
  <w:num w:numId="20" w16cid:durableId="1470900365">
    <w:abstractNumId w:val="6"/>
  </w:num>
  <w:num w:numId="21" w16cid:durableId="870416190">
    <w:abstractNumId w:val="26"/>
  </w:num>
  <w:num w:numId="22" w16cid:durableId="1023047570">
    <w:abstractNumId w:val="35"/>
  </w:num>
  <w:num w:numId="23" w16cid:durableId="1515000659">
    <w:abstractNumId w:val="34"/>
  </w:num>
  <w:num w:numId="24" w16cid:durableId="393435887">
    <w:abstractNumId w:val="19"/>
  </w:num>
  <w:num w:numId="25" w16cid:durableId="2128087737">
    <w:abstractNumId w:val="11"/>
  </w:num>
  <w:num w:numId="26" w16cid:durableId="1033730607">
    <w:abstractNumId w:val="18"/>
  </w:num>
  <w:num w:numId="27" w16cid:durableId="876545667">
    <w:abstractNumId w:val="9"/>
  </w:num>
  <w:num w:numId="28" w16cid:durableId="1548687190">
    <w:abstractNumId w:val="3"/>
  </w:num>
  <w:num w:numId="29" w16cid:durableId="1031684809">
    <w:abstractNumId w:val="24"/>
  </w:num>
  <w:num w:numId="30" w16cid:durableId="1440178065">
    <w:abstractNumId w:val="16"/>
  </w:num>
  <w:num w:numId="31" w16cid:durableId="1559823590">
    <w:abstractNumId w:val="31"/>
  </w:num>
  <w:num w:numId="32" w16cid:durableId="873079266">
    <w:abstractNumId w:val="5"/>
  </w:num>
  <w:num w:numId="33" w16cid:durableId="1100567966">
    <w:abstractNumId w:val="14"/>
  </w:num>
  <w:num w:numId="34" w16cid:durableId="1927420836">
    <w:abstractNumId w:val="33"/>
  </w:num>
  <w:num w:numId="35" w16cid:durableId="856819636">
    <w:abstractNumId w:val="17"/>
  </w:num>
  <w:num w:numId="36" w16cid:durableId="1379352621">
    <w:abstractNumId w:val="21"/>
  </w:num>
  <w:num w:numId="37" w16cid:durableId="1991515039">
    <w:abstractNumId w:val="27"/>
  </w:num>
  <w:num w:numId="38" w16cid:durableId="1540124917">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1FA"/>
    <w:rsid w:val="00001493"/>
    <w:rsid w:val="00001EBE"/>
    <w:rsid w:val="000028A2"/>
    <w:rsid w:val="00002FCF"/>
    <w:rsid w:val="00003D0E"/>
    <w:rsid w:val="00006BAF"/>
    <w:rsid w:val="0001222D"/>
    <w:rsid w:val="00012804"/>
    <w:rsid w:val="00013E38"/>
    <w:rsid w:val="00014FEB"/>
    <w:rsid w:val="0001500D"/>
    <w:rsid w:val="000169A7"/>
    <w:rsid w:val="0001704A"/>
    <w:rsid w:val="000211FA"/>
    <w:rsid w:val="00021606"/>
    <w:rsid w:val="000238A1"/>
    <w:rsid w:val="00026F13"/>
    <w:rsid w:val="0002714B"/>
    <w:rsid w:val="00032829"/>
    <w:rsid w:val="00033C0C"/>
    <w:rsid w:val="00033F83"/>
    <w:rsid w:val="00040561"/>
    <w:rsid w:val="0004131E"/>
    <w:rsid w:val="0004494F"/>
    <w:rsid w:val="00044A55"/>
    <w:rsid w:val="000453FA"/>
    <w:rsid w:val="00046F28"/>
    <w:rsid w:val="00047B8F"/>
    <w:rsid w:val="00047ED8"/>
    <w:rsid w:val="00050520"/>
    <w:rsid w:val="00050B5B"/>
    <w:rsid w:val="00050D0D"/>
    <w:rsid w:val="00051FCC"/>
    <w:rsid w:val="000535D5"/>
    <w:rsid w:val="0005400B"/>
    <w:rsid w:val="00054532"/>
    <w:rsid w:val="00054FD8"/>
    <w:rsid w:val="00055111"/>
    <w:rsid w:val="00055901"/>
    <w:rsid w:val="000561D2"/>
    <w:rsid w:val="00056E36"/>
    <w:rsid w:val="00061663"/>
    <w:rsid w:val="00061A81"/>
    <w:rsid w:val="00062D1F"/>
    <w:rsid w:val="00063DC2"/>
    <w:rsid w:val="000650D3"/>
    <w:rsid w:val="0006782D"/>
    <w:rsid w:val="00070937"/>
    <w:rsid w:val="00072642"/>
    <w:rsid w:val="00081C62"/>
    <w:rsid w:val="00081E1E"/>
    <w:rsid w:val="00082F40"/>
    <w:rsid w:val="00082FD4"/>
    <w:rsid w:val="000861F9"/>
    <w:rsid w:val="00087434"/>
    <w:rsid w:val="00090109"/>
    <w:rsid w:val="00092B68"/>
    <w:rsid w:val="00093876"/>
    <w:rsid w:val="00093E03"/>
    <w:rsid w:val="000A115D"/>
    <w:rsid w:val="000A1785"/>
    <w:rsid w:val="000A4107"/>
    <w:rsid w:val="000A4F02"/>
    <w:rsid w:val="000A571E"/>
    <w:rsid w:val="000A7C2B"/>
    <w:rsid w:val="000B2606"/>
    <w:rsid w:val="000B42DD"/>
    <w:rsid w:val="000B487E"/>
    <w:rsid w:val="000B4D5C"/>
    <w:rsid w:val="000B7559"/>
    <w:rsid w:val="000C1BC6"/>
    <w:rsid w:val="000C40DE"/>
    <w:rsid w:val="000C736E"/>
    <w:rsid w:val="000C7658"/>
    <w:rsid w:val="000C78AD"/>
    <w:rsid w:val="000D15DD"/>
    <w:rsid w:val="000D1677"/>
    <w:rsid w:val="000D2376"/>
    <w:rsid w:val="000D42ED"/>
    <w:rsid w:val="000D46CC"/>
    <w:rsid w:val="000D71F4"/>
    <w:rsid w:val="000D7B88"/>
    <w:rsid w:val="000E036A"/>
    <w:rsid w:val="000E0D15"/>
    <w:rsid w:val="000E0E8B"/>
    <w:rsid w:val="000E4665"/>
    <w:rsid w:val="000E46F2"/>
    <w:rsid w:val="000E588E"/>
    <w:rsid w:val="000F3580"/>
    <w:rsid w:val="000F38A7"/>
    <w:rsid w:val="0010177F"/>
    <w:rsid w:val="001047CB"/>
    <w:rsid w:val="00105AF3"/>
    <w:rsid w:val="00105F31"/>
    <w:rsid w:val="001101DF"/>
    <w:rsid w:val="00111CB4"/>
    <w:rsid w:val="00111E30"/>
    <w:rsid w:val="001125A1"/>
    <w:rsid w:val="00113828"/>
    <w:rsid w:val="0011450E"/>
    <w:rsid w:val="00114EA4"/>
    <w:rsid w:val="001152AD"/>
    <w:rsid w:val="001163D6"/>
    <w:rsid w:val="00117B37"/>
    <w:rsid w:val="001216E1"/>
    <w:rsid w:val="00121704"/>
    <w:rsid w:val="001223EC"/>
    <w:rsid w:val="001234F8"/>
    <w:rsid w:val="001256A2"/>
    <w:rsid w:val="00126E64"/>
    <w:rsid w:val="00127349"/>
    <w:rsid w:val="0013240C"/>
    <w:rsid w:val="0013667C"/>
    <w:rsid w:val="00137780"/>
    <w:rsid w:val="00140906"/>
    <w:rsid w:val="00142AB9"/>
    <w:rsid w:val="00142CBE"/>
    <w:rsid w:val="001453FC"/>
    <w:rsid w:val="00145980"/>
    <w:rsid w:val="00146217"/>
    <w:rsid w:val="001524AC"/>
    <w:rsid w:val="00153548"/>
    <w:rsid w:val="00154D8D"/>
    <w:rsid w:val="00155F2A"/>
    <w:rsid w:val="001572F8"/>
    <w:rsid w:val="00157887"/>
    <w:rsid w:val="0015789D"/>
    <w:rsid w:val="001641B0"/>
    <w:rsid w:val="00164F70"/>
    <w:rsid w:val="001674CB"/>
    <w:rsid w:val="001674F9"/>
    <w:rsid w:val="00170197"/>
    <w:rsid w:val="00170FA3"/>
    <w:rsid w:val="001723F3"/>
    <w:rsid w:val="001728F1"/>
    <w:rsid w:val="00173E04"/>
    <w:rsid w:val="00175427"/>
    <w:rsid w:val="00175B82"/>
    <w:rsid w:val="00175DD2"/>
    <w:rsid w:val="001774FA"/>
    <w:rsid w:val="001826A0"/>
    <w:rsid w:val="001831F2"/>
    <w:rsid w:val="001861B8"/>
    <w:rsid w:val="00186CF4"/>
    <w:rsid w:val="0019247E"/>
    <w:rsid w:val="0019359C"/>
    <w:rsid w:val="00193AC2"/>
    <w:rsid w:val="001945CB"/>
    <w:rsid w:val="00194B8C"/>
    <w:rsid w:val="001959AF"/>
    <w:rsid w:val="001A0833"/>
    <w:rsid w:val="001A26E6"/>
    <w:rsid w:val="001A2EAF"/>
    <w:rsid w:val="001B0571"/>
    <w:rsid w:val="001B3BB7"/>
    <w:rsid w:val="001B4487"/>
    <w:rsid w:val="001B507E"/>
    <w:rsid w:val="001B687E"/>
    <w:rsid w:val="001B6CAA"/>
    <w:rsid w:val="001C463B"/>
    <w:rsid w:val="001C4A9B"/>
    <w:rsid w:val="001C5B1D"/>
    <w:rsid w:val="001C5EF7"/>
    <w:rsid w:val="001C61AD"/>
    <w:rsid w:val="001C7CA1"/>
    <w:rsid w:val="001D04F9"/>
    <w:rsid w:val="001D0BE1"/>
    <w:rsid w:val="001D103A"/>
    <w:rsid w:val="001D2E12"/>
    <w:rsid w:val="001D74E0"/>
    <w:rsid w:val="001E1105"/>
    <w:rsid w:val="001E3757"/>
    <w:rsid w:val="001E4288"/>
    <w:rsid w:val="001E43C9"/>
    <w:rsid w:val="001E4CFB"/>
    <w:rsid w:val="001F1233"/>
    <w:rsid w:val="001F15A5"/>
    <w:rsid w:val="001F177A"/>
    <w:rsid w:val="001F480D"/>
    <w:rsid w:val="001F6F05"/>
    <w:rsid w:val="00200FD2"/>
    <w:rsid w:val="0020193E"/>
    <w:rsid w:val="0020504A"/>
    <w:rsid w:val="0020546F"/>
    <w:rsid w:val="0020591E"/>
    <w:rsid w:val="00211B0B"/>
    <w:rsid w:val="00214B1E"/>
    <w:rsid w:val="002154A7"/>
    <w:rsid w:val="00216206"/>
    <w:rsid w:val="00216564"/>
    <w:rsid w:val="00216E1C"/>
    <w:rsid w:val="00216E41"/>
    <w:rsid w:val="002209B0"/>
    <w:rsid w:val="00220A13"/>
    <w:rsid w:val="00220E64"/>
    <w:rsid w:val="00222CF5"/>
    <w:rsid w:val="002232DB"/>
    <w:rsid w:val="00223D28"/>
    <w:rsid w:val="00226B73"/>
    <w:rsid w:val="00230F6A"/>
    <w:rsid w:val="00231C0B"/>
    <w:rsid w:val="00232F14"/>
    <w:rsid w:val="00232F81"/>
    <w:rsid w:val="00236552"/>
    <w:rsid w:val="002369CA"/>
    <w:rsid w:val="00237318"/>
    <w:rsid w:val="00237FC6"/>
    <w:rsid w:val="00240A67"/>
    <w:rsid w:val="0024241E"/>
    <w:rsid w:val="002428A5"/>
    <w:rsid w:val="002428B4"/>
    <w:rsid w:val="00244AA5"/>
    <w:rsid w:val="00245F20"/>
    <w:rsid w:val="0025164B"/>
    <w:rsid w:val="00255F82"/>
    <w:rsid w:val="002610C6"/>
    <w:rsid w:val="0026444F"/>
    <w:rsid w:val="00270AEB"/>
    <w:rsid w:val="00271E3B"/>
    <w:rsid w:val="002727BF"/>
    <w:rsid w:val="00272821"/>
    <w:rsid w:val="00273089"/>
    <w:rsid w:val="00275C14"/>
    <w:rsid w:val="00276C4B"/>
    <w:rsid w:val="00277090"/>
    <w:rsid w:val="00277C07"/>
    <w:rsid w:val="00280C15"/>
    <w:rsid w:val="002811DE"/>
    <w:rsid w:val="00281BB1"/>
    <w:rsid w:val="00282578"/>
    <w:rsid w:val="0028327D"/>
    <w:rsid w:val="0028595F"/>
    <w:rsid w:val="00291622"/>
    <w:rsid w:val="00291CE0"/>
    <w:rsid w:val="00293C65"/>
    <w:rsid w:val="00297459"/>
    <w:rsid w:val="00297D08"/>
    <w:rsid w:val="002A2AF8"/>
    <w:rsid w:val="002A4089"/>
    <w:rsid w:val="002A4E4B"/>
    <w:rsid w:val="002A67E8"/>
    <w:rsid w:val="002A685F"/>
    <w:rsid w:val="002A6FF7"/>
    <w:rsid w:val="002B17CF"/>
    <w:rsid w:val="002B305A"/>
    <w:rsid w:val="002B4F74"/>
    <w:rsid w:val="002B69AD"/>
    <w:rsid w:val="002C1B22"/>
    <w:rsid w:val="002C37CE"/>
    <w:rsid w:val="002C4416"/>
    <w:rsid w:val="002C4DAD"/>
    <w:rsid w:val="002C59C1"/>
    <w:rsid w:val="002C7710"/>
    <w:rsid w:val="002C7A28"/>
    <w:rsid w:val="002D0B98"/>
    <w:rsid w:val="002D2AF6"/>
    <w:rsid w:val="002D2D8D"/>
    <w:rsid w:val="002D2F6E"/>
    <w:rsid w:val="002D3C63"/>
    <w:rsid w:val="002D4512"/>
    <w:rsid w:val="002D46A5"/>
    <w:rsid w:val="002D4C64"/>
    <w:rsid w:val="002D6158"/>
    <w:rsid w:val="002D7B91"/>
    <w:rsid w:val="002E1B57"/>
    <w:rsid w:val="002E1BC2"/>
    <w:rsid w:val="002E34D7"/>
    <w:rsid w:val="002E40B5"/>
    <w:rsid w:val="002E69C6"/>
    <w:rsid w:val="002E7F67"/>
    <w:rsid w:val="002F1461"/>
    <w:rsid w:val="002F2AA3"/>
    <w:rsid w:val="002F3DFA"/>
    <w:rsid w:val="002F7358"/>
    <w:rsid w:val="0030096D"/>
    <w:rsid w:val="003012FB"/>
    <w:rsid w:val="003022AE"/>
    <w:rsid w:val="00302504"/>
    <w:rsid w:val="003025DE"/>
    <w:rsid w:val="00302825"/>
    <w:rsid w:val="00303CAF"/>
    <w:rsid w:val="0030479F"/>
    <w:rsid w:val="0030681A"/>
    <w:rsid w:val="00306F30"/>
    <w:rsid w:val="0031316B"/>
    <w:rsid w:val="003152D5"/>
    <w:rsid w:val="00317618"/>
    <w:rsid w:val="00323468"/>
    <w:rsid w:val="003246E3"/>
    <w:rsid w:val="00324CEB"/>
    <w:rsid w:val="00325EBE"/>
    <w:rsid w:val="00326281"/>
    <w:rsid w:val="003269EA"/>
    <w:rsid w:val="003309EF"/>
    <w:rsid w:val="003326AD"/>
    <w:rsid w:val="003362B3"/>
    <w:rsid w:val="003420DC"/>
    <w:rsid w:val="00342A41"/>
    <w:rsid w:val="00344B16"/>
    <w:rsid w:val="0034711B"/>
    <w:rsid w:val="00354068"/>
    <w:rsid w:val="003565D1"/>
    <w:rsid w:val="00360855"/>
    <w:rsid w:val="00361037"/>
    <w:rsid w:val="00370EA1"/>
    <w:rsid w:val="00371D24"/>
    <w:rsid w:val="0037304B"/>
    <w:rsid w:val="00374882"/>
    <w:rsid w:val="00374C60"/>
    <w:rsid w:val="00375AF9"/>
    <w:rsid w:val="0037745E"/>
    <w:rsid w:val="00380F37"/>
    <w:rsid w:val="00381202"/>
    <w:rsid w:val="00382694"/>
    <w:rsid w:val="0038382D"/>
    <w:rsid w:val="00384A87"/>
    <w:rsid w:val="003854D3"/>
    <w:rsid w:val="0038768D"/>
    <w:rsid w:val="00392B3D"/>
    <w:rsid w:val="00394103"/>
    <w:rsid w:val="00394151"/>
    <w:rsid w:val="00396ACD"/>
    <w:rsid w:val="00396D93"/>
    <w:rsid w:val="00397FED"/>
    <w:rsid w:val="003A2F82"/>
    <w:rsid w:val="003A4984"/>
    <w:rsid w:val="003B2A56"/>
    <w:rsid w:val="003B7F76"/>
    <w:rsid w:val="003C328B"/>
    <w:rsid w:val="003C3F6B"/>
    <w:rsid w:val="003D0407"/>
    <w:rsid w:val="003D0C59"/>
    <w:rsid w:val="003D214E"/>
    <w:rsid w:val="003D236C"/>
    <w:rsid w:val="003D4485"/>
    <w:rsid w:val="003D467D"/>
    <w:rsid w:val="003D5181"/>
    <w:rsid w:val="003D7F75"/>
    <w:rsid w:val="003E0AA1"/>
    <w:rsid w:val="003E6B34"/>
    <w:rsid w:val="003E6C88"/>
    <w:rsid w:val="003E6E2D"/>
    <w:rsid w:val="003F14F4"/>
    <w:rsid w:val="003F269A"/>
    <w:rsid w:val="003F3C9C"/>
    <w:rsid w:val="003F5384"/>
    <w:rsid w:val="003F6CDA"/>
    <w:rsid w:val="003F7C73"/>
    <w:rsid w:val="004003DF"/>
    <w:rsid w:val="00401DA0"/>
    <w:rsid w:val="0040492B"/>
    <w:rsid w:val="0040510D"/>
    <w:rsid w:val="00406C80"/>
    <w:rsid w:val="00407106"/>
    <w:rsid w:val="004073BC"/>
    <w:rsid w:val="00411B57"/>
    <w:rsid w:val="0041238F"/>
    <w:rsid w:val="00412609"/>
    <w:rsid w:val="00413B8C"/>
    <w:rsid w:val="004156F6"/>
    <w:rsid w:val="00416B83"/>
    <w:rsid w:val="004200A3"/>
    <w:rsid w:val="00421A1C"/>
    <w:rsid w:val="00423BC5"/>
    <w:rsid w:val="004246CF"/>
    <w:rsid w:val="004258BC"/>
    <w:rsid w:val="00427A68"/>
    <w:rsid w:val="00430F28"/>
    <w:rsid w:val="00433331"/>
    <w:rsid w:val="0043413A"/>
    <w:rsid w:val="00436852"/>
    <w:rsid w:val="00442BB7"/>
    <w:rsid w:val="00443678"/>
    <w:rsid w:val="00443C5B"/>
    <w:rsid w:val="00444AA1"/>
    <w:rsid w:val="00444CD6"/>
    <w:rsid w:val="0044605D"/>
    <w:rsid w:val="0044671B"/>
    <w:rsid w:val="00452605"/>
    <w:rsid w:val="004607A8"/>
    <w:rsid w:val="0046080F"/>
    <w:rsid w:val="00464D0F"/>
    <w:rsid w:val="004663DD"/>
    <w:rsid w:val="0046682F"/>
    <w:rsid w:val="00466D27"/>
    <w:rsid w:val="00466EF9"/>
    <w:rsid w:val="0047227B"/>
    <w:rsid w:val="00474CD2"/>
    <w:rsid w:val="00476F79"/>
    <w:rsid w:val="00481F06"/>
    <w:rsid w:val="004848AB"/>
    <w:rsid w:val="00484958"/>
    <w:rsid w:val="00484D97"/>
    <w:rsid w:val="0049099B"/>
    <w:rsid w:val="004949B4"/>
    <w:rsid w:val="00496008"/>
    <w:rsid w:val="0049700C"/>
    <w:rsid w:val="004A028A"/>
    <w:rsid w:val="004A0AA0"/>
    <w:rsid w:val="004A36D6"/>
    <w:rsid w:val="004A4E53"/>
    <w:rsid w:val="004A4E88"/>
    <w:rsid w:val="004A5931"/>
    <w:rsid w:val="004A7934"/>
    <w:rsid w:val="004B390A"/>
    <w:rsid w:val="004B3E6B"/>
    <w:rsid w:val="004B4252"/>
    <w:rsid w:val="004B6BF5"/>
    <w:rsid w:val="004C1117"/>
    <w:rsid w:val="004C1797"/>
    <w:rsid w:val="004C46C3"/>
    <w:rsid w:val="004C5737"/>
    <w:rsid w:val="004C5E96"/>
    <w:rsid w:val="004C6884"/>
    <w:rsid w:val="004D01BB"/>
    <w:rsid w:val="004D1382"/>
    <w:rsid w:val="004D192A"/>
    <w:rsid w:val="004D2086"/>
    <w:rsid w:val="004D27A1"/>
    <w:rsid w:val="004D2DB3"/>
    <w:rsid w:val="004D3F5C"/>
    <w:rsid w:val="004D41F7"/>
    <w:rsid w:val="004D4CE3"/>
    <w:rsid w:val="004D6DB1"/>
    <w:rsid w:val="004D784E"/>
    <w:rsid w:val="004D7F8B"/>
    <w:rsid w:val="004E0229"/>
    <w:rsid w:val="004E2769"/>
    <w:rsid w:val="004E29DF"/>
    <w:rsid w:val="004E4F71"/>
    <w:rsid w:val="004E598D"/>
    <w:rsid w:val="004E65D2"/>
    <w:rsid w:val="004F042E"/>
    <w:rsid w:val="004F0640"/>
    <w:rsid w:val="004F3231"/>
    <w:rsid w:val="004F4280"/>
    <w:rsid w:val="004F5080"/>
    <w:rsid w:val="004F653F"/>
    <w:rsid w:val="004F727A"/>
    <w:rsid w:val="00501524"/>
    <w:rsid w:val="00502D3D"/>
    <w:rsid w:val="00503752"/>
    <w:rsid w:val="00504EC7"/>
    <w:rsid w:val="005112F8"/>
    <w:rsid w:val="005118C9"/>
    <w:rsid w:val="00511D9D"/>
    <w:rsid w:val="005141A1"/>
    <w:rsid w:val="0051442A"/>
    <w:rsid w:val="0051657B"/>
    <w:rsid w:val="00517794"/>
    <w:rsid w:val="00517CC5"/>
    <w:rsid w:val="00520E41"/>
    <w:rsid w:val="005234CD"/>
    <w:rsid w:val="00524DD4"/>
    <w:rsid w:val="00524F20"/>
    <w:rsid w:val="00527522"/>
    <w:rsid w:val="00532704"/>
    <w:rsid w:val="00542883"/>
    <w:rsid w:val="00543ACC"/>
    <w:rsid w:val="005456FB"/>
    <w:rsid w:val="00546D98"/>
    <w:rsid w:val="00550D43"/>
    <w:rsid w:val="00550DF6"/>
    <w:rsid w:val="00555793"/>
    <w:rsid w:val="0055684F"/>
    <w:rsid w:val="00556B5C"/>
    <w:rsid w:val="00556E97"/>
    <w:rsid w:val="00557369"/>
    <w:rsid w:val="00561103"/>
    <w:rsid w:val="00563140"/>
    <w:rsid w:val="00565397"/>
    <w:rsid w:val="005658F0"/>
    <w:rsid w:val="005759EF"/>
    <w:rsid w:val="00576BFE"/>
    <w:rsid w:val="005771F0"/>
    <w:rsid w:val="005779FD"/>
    <w:rsid w:val="005817CB"/>
    <w:rsid w:val="005826A6"/>
    <w:rsid w:val="00583D50"/>
    <w:rsid w:val="005857AC"/>
    <w:rsid w:val="005872DA"/>
    <w:rsid w:val="005900AA"/>
    <w:rsid w:val="005939BE"/>
    <w:rsid w:val="00594D09"/>
    <w:rsid w:val="00595B7B"/>
    <w:rsid w:val="00597A65"/>
    <w:rsid w:val="005A003D"/>
    <w:rsid w:val="005A0321"/>
    <w:rsid w:val="005A0B65"/>
    <w:rsid w:val="005A12F1"/>
    <w:rsid w:val="005A355E"/>
    <w:rsid w:val="005A6885"/>
    <w:rsid w:val="005A7E3E"/>
    <w:rsid w:val="005B0536"/>
    <w:rsid w:val="005B251A"/>
    <w:rsid w:val="005B27E1"/>
    <w:rsid w:val="005B31A9"/>
    <w:rsid w:val="005B73E0"/>
    <w:rsid w:val="005C17C7"/>
    <w:rsid w:val="005C5A91"/>
    <w:rsid w:val="005C7F64"/>
    <w:rsid w:val="005D1213"/>
    <w:rsid w:val="005D1DB0"/>
    <w:rsid w:val="005D6C6B"/>
    <w:rsid w:val="005D7238"/>
    <w:rsid w:val="005D7437"/>
    <w:rsid w:val="005E0AC9"/>
    <w:rsid w:val="005E1DF3"/>
    <w:rsid w:val="005E2594"/>
    <w:rsid w:val="005E33BA"/>
    <w:rsid w:val="005E4E92"/>
    <w:rsid w:val="005E5A0E"/>
    <w:rsid w:val="005E6148"/>
    <w:rsid w:val="005F3CF4"/>
    <w:rsid w:val="005F4020"/>
    <w:rsid w:val="005F45F0"/>
    <w:rsid w:val="005F59EE"/>
    <w:rsid w:val="005F7297"/>
    <w:rsid w:val="005F7E66"/>
    <w:rsid w:val="00600A8C"/>
    <w:rsid w:val="0060287F"/>
    <w:rsid w:val="006033E7"/>
    <w:rsid w:val="00603A47"/>
    <w:rsid w:val="006068A9"/>
    <w:rsid w:val="006069CA"/>
    <w:rsid w:val="00610DF4"/>
    <w:rsid w:val="00614CCE"/>
    <w:rsid w:val="00614DFF"/>
    <w:rsid w:val="00616512"/>
    <w:rsid w:val="00617B97"/>
    <w:rsid w:val="006204BD"/>
    <w:rsid w:val="006212C2"/>
    <w:rsid w:val="0062341B"/>
    <w:rsid w:val="00623AAD"/>
    <w:rsid w:val="00623B96"/>
    <w:rsid w:val="006243FF"/>
    <w:rsid w:val="00625C0E"/>
    <w:rsid w:val="00625CA2"/>
    <w:rsid w:val="006260F7"/>
    <w:rsid w:val="006268F5"/>
    <w:rsid w:val="00626ACE"/>
    <w:rsid w:val="00627CDD"/>
    <w:rsid w:val="00630AFB"/>
    <w:rsid w:val="0063125B"/>
    <w:rsid w:val="00632BC6"/>
    <w:rsid w:val="00632DA6"/>
    <w:rsid w:val="0063438E"/>
    <w:rsid w:val="00637525"/>
    <w:rsid w:val="0064100A"/>
    <w:rsid w:val="006427D3"/>
    <w:rsid w:val="00644088"/>
    <w:rsid w:val="00644B58"/>
    <w:rsid w:val="00647219"/>
    <w:rsid w:val="0065075C"/>
    <w:rsid w:val="00650880"/>
    <w:rsid w:val="00657730"/>
    <w:rsid w:val="006602A2"/>
    <w:rsid w:val="00660C79"/>
    <w:rsid w:val="00660EF9"/>
    <w:rsid w:val="00660FDA"/>
    <w:rsid w:val="0066220B"/>
    <w:rsid w:val="00662590"/>
    <w:rsid w:val="006625CD"/>
    <w:rsid w:val="0066324E"/>
    <w:rsid w:val="00664090"/>
    <w:rsid w:val="00664D1B"/>
    <w:rsid w:val="00665133"/>
    <w:rsid w:val="0066702A"/>
    <w:rsid w:val="00670025"/>
    <w:rsid w:val="0067090E"/>
    <w:rsid w:val="00672A7B"/>
    <w:rsid w:val="00672F5D"/>
    <w:rsid w:val="00674BA2"/>
    <w:rsid w:val="0067585C"/>
    <w:rsid w:val="00676711"/>
    <w:rsid w:val="00676786"/>
    <w:rsid w:val="0067771D"/>
    <w:rsid w:val="00680B19"/>
    <w:rsid w:val="00681A25"/>
    <w:rsid w:val="00681B75"/>
    <w:rsid w:val="006826B8"/>
    <w:rsid w:val="00682EA0"/>
    <w:rsid w:val="0068315C"/>
    <w:rsid w:val="006848AE"/>
    <w:rsid w:val="00684AA9"/>
    <w:rsid w:val="00684E1E"/>
    <w:rsid w:val="00685036"/>
    <w:rsid w:val="0069078F"/>
    <w:rsid w:val="00691F03"/>
    <w:rsid w:val="00694B9C"/>
    <w:rsid w:val="006A2354"/>
    <w:rsid w:val="006A3D91"/>
    <w:rsid w:val="006B0BEA"/>
    <w:rsid w:val="006B268F"/>
    <w:rsid w:val="006B2918"/>
    <w:rsid w:val="006B29E3"/>
    <w:rsid w:val="006B4AE1"/>
    <w:rsid w:val="006B4BBE"/>
    <w:rsid w:val="006B547F"/>
    <w:rsid w:val="006B6343"/>
    <w:rsid w:val="006B64DF"/>
    <w:rsid w:val="006C200D"/>
    <w:rsid w:val="006C40A7"/>
    <w:rsid w:val="006C5300"/>
    <w:rsid w:val="006C5765"/>
    <w:rsid w:val="006C591E"/>
    <w:rsid w:val="006C5BC0"/>
    <w:rsid w:val="006C7F46"/>
    <w:rsid w:val="006D0F97"/>
    <w:rsid w:val="006D1489"/>
    <w:rsid w:val="006D16CE"/>
    <w:rsid w:val="006D1AF7"/>
    <w:rsid w:val="006D1D8C"/>
    <w:rsid w:val="006D27E0"/>
    <w:rsid w:val="006D3E23"/>
    <w:rsid w:val="006D7C05"/>
    <w:rsid w:val="006E08F2"/>
    <w:rsid w:val="006E0BD5"/>
    <w:rsid w:val="006E1229"/>
    <w:rsid w:val="006E32A4"/>
    <w:rsid w:val="006E396E"/>
    <w:rsid w:val="006E489C"/>
    <w:rsid w:val="006E5F1E"/>
    <w:rsid w:val="006E759A"/>
    <w:rsid w:val="006F2CD3"/>
    <w:rsid w:val="006F34D8"/>
    <w:rsid w:val="006F4614"/>
    <w:rsid w:val="006F589A"/>
    <w:rsid w:val="006F72E4"/>
    <w:rsid w:val="006F7688"/>
    <w:rsid w:val="0070131F"/>
    <w:rsid w:val="00701BC5"/>
    <w:rsid w:val="007031EA"/>
    <w:rsid w:val="0070345A"/>
    <w:rsid w:val="007037CE"/>
    <w:rsid w:val="0070445C"/>
    <w:rsid w:val="00705895"/>
    <w:rsid w:val="00706552"/>
    <w:rsid w:val="0070789C"/>
    <w:rsid w:val="00710E4F"/>
    <w:rsid w:val="00712113"/>
    <w:rsid w:val="0071306D"/>
    <w:rsid w:val="007142B5"/>
    <w:rsid w:val="00715AB0"/>
    <w:rsid w:val="007176B3"/>
    <w:rsid w:val="00726D79"/>
    <w:rsid w:val="00727699"/>
    <w:rsid w:val="00730A61"/>
    <w:rsid w:val="00730D92"/>
    <w:rsid w:val="00733A4A"/>
    <w:rsid w:val="00736CCA"/>
    <w:rsid w:val="007407DD"/>
    <w:rsid w:val="00740E61"/>
    <w:rsid w:val="00743C70"/>
    <w:rsid w:val="00750438"/>
    <w:rsid w:val="0075234E"/>
    <w:rsid w:val="00752EDF"/>
    <w:rsid w:val="00757F6A"/>
    <w:rsid w:val="007607B5"/>
    <w:rsid w:val="00760F9A"/>
    <w:rsid w:val="007622F9"/>
    <w:rsid w:val="00764A7A"/>
    <w:rsid w:val="00765F40"/>
    <w:rsid w:val="00766162"/>
    <w:rsid w:val="00767057"/>
    <w:rsid w:val="00772208"/>
    <w:rsid w:val="0077674C"/>
    <w:rsid w:val="007802D3"/>
    <w:rsid w:val="007818BA"/>
    <w:rsid w:val="007903DE"/>
    <w:rsid w:val="00790697"/>
    <w:rsid w:val="007917C8"/>
    <w:rsid w:val="007926F8"/>
    <w:rsid w:val="00793980"/>
    <w:rsid w:val="00797AD2"/>
    <w:rsid w:val="007A007E"/>
    <w:rsid w:val="007A06C4"/>
    <w:rsid w:val="007A2D14"/>
    <w:rsid w:val="007A5575"/>
    <w:rsid w:val="007A5BB1"/>
    <w:rsid w:val="007A5FE9"/>
    <w:rsid w:val="007A62D1"/>
    <w:rsid w:val="007A6307"/>
    <w:rsid w:val="007A70AD"/>
    <w:rsid w:val="007A7F20"/>
    <w:rsid w:val="007B08AF"/>
    <w:rsid w:val="007B1BB1"/>
    <w:rsid w:val="007B47CF"/>
    <w:rsid w:val="007B4891"/>
    <w:rsid w:val="007B7CDE"/>
    <w:rsid w:val="007C0BB5"/>
    <w:rsid w:val="007C11C1"/>
    <w:rsid w:val="007C31AA"/>
    <w:rsid w:val="007C3C6A"/>
    <w:rsid w:val="007C3F12"/>
    <w:rsid w:val="007C717D"/>
    <w:rsid w:val="007C71E8"/>
    <w:rsid w:val="007D07FF"/>
    <w:rsid w:val="007D227C"/>
    <w:rsid w:val="007D441B"/>
    <w:rsid w:val="007D7BB6"/>
    <w:rsid w:val="007E1E31"/>
    <w:rsid w:val="007E253A"/>
    <w:rsid w:val="007E5427"/>
    <w:rsid w:val="007E6493"/>
    <w:rsid w:val="007E6732"/>
    <w:rsid w:val="007E7F64"/>
    <w:rsid w:val="007F05B4"/>
    <w:rsid w:val="007F2F30"/>
    <w:rsid w:val="007F3876"/>
    <w:rsid w:val="007F6300"/>
    <w:rsid w:val="007F6D06"/>
    <w:rsid w:val="008004F6"/>
    <w:rsid w:val="00801105"/>
    <w:rsid w:val="008048E7"/>
    <w:rsid w:val="008056E2"/>
    <w:rsid w:val="008065B9"/>
    <w:rsid w:val="00807160"/>
    <w:rsid w:val="00807CC9"/>
    <w:rsid w:val="00812BB1"/>
    <w:rsid w:val="00813561"/>
    <w:rsid w:val="0081426E"/>
    <w:rsid w:val="008206EE"/>
    <w:rsid w:val="008207FC"/>
    <w:rsid w:val="00820899"/>
    <w:rsid w:val="00824125"/>
    <w:rsid w:val="0082445C"/>
    <w:rsid w:val="00825BFD"/>
    <w:rsid w:val="00825F34"/>
    <w:rsid w:val="00826A29"/>
    <w:rsid w:val="00826B03"/>
    <w:rsid w:val="00830365"/>
    <w:rsid w:val="00830783"/>
    <w:rsid w:val="00831E29"/>
    <w:rsid w:val="00832906"/>
    <w:rsid w:val="00833EB5"/>
    <w:rsid w:val="00833ECA"/>
    <w:rsid w:val="00835C2A"/>
    <w:rsid w:val="00837804"/>
    <w:rsid w:val="00845A85"/>
    <w:rsid w:val="008477FE"/>
    <w:rsid w:val="00851961"/>
    <w:rsid w:val="00851BC2"/>
    <w:rsid w:val="0085266D"/>
    <w:rsid w:val="00853594"/>
    <w:rsid w:val="00853AE4"/>
    <w:rsid w:val="00853F49"/>
    <w:rsid w:val="00855AAA"/>
    <w:rsid w:val="00860563"/>
    <w:rsid w:val="00860EC4"/>
    <w:rsid w:val="00861A91"/>
    <w:rsid w:val="00861B46"/>
    <w:rsid w:val="00861CD5"/>
    <w:rsid w:val="00862E3A"/>
    <w:rsid w:val="00867BA9"/>
    <w:rsid w:val="008702BC"/>
    <w:rsid w:val="0087031D"/>
    <w:rsid w:val="008709C4"/>
    <w:rsid w:val="00870DE5"/>
    <w:rsid w:val="00871102"/>
    <w:rsid w:val="0087160C"/>
    <w:rsid w:val="00872000"/>
    <w:rsid w:val="00873464"/>
    <w:rsid w:val="00876F86"/>
    <w:rsid w:val="0087710A"/>
    <w:rsid w:val="008777C1"/>
    <w:rsid w:val="00877C92"/>
    <w:rsid w:val="00880CC3"/>
    <w:rsid w:val="008813B1"/>
    <w:rsid w:val="00882776"/>
    <w:rsid w:val="008842B0"/>
    <w:rsid w:val="00884848"/>
    <w:rsid w:val="0088550D"/>
    <w:rsid w:val="008856B3"/>
    <w:rsid w:val="00886275"/>
    <w:rsid w:val="00887C5E"/>
    <w:rsid w:val="00887E2B"/>
    <w:rsid w:val="00891C85"/>
    <w:rsid w:val="008928A5"/>
    <w:rsid w:val="00893B53"/>
    <w:rsid w:val="00893F9B"/>
    <w:rsid w:val="008940F1"/>
    <w:rsid w:val="0089465B"/>
    <w:rsid w:val="008956B8"/>
    <w:rsid w:val="00896D5E"/>
    <w:rsid w:val="00897AA0"/>
    <w:rsid w:val="008A070B"/>
    <w:rsid w:val="008A3E7B"/>
    <w:rsid w:val="008A3F2A"/>
    <w:rsid w:val="008A5264"/>
    <w:rsid w:val="008A5426"/>
    <w:rsid w:val="008A6C77"/>
    <w:rsid w:val="008B19C5"/>
    <w:rsid w:val="008B2B9B"/>
    <w:rsid w:val="008B3C01"/>
    <w:rsid w:val="008B46E9"/>
    <w:rsid w:val="008B6A27"/>
    <w:rsid w:val="008B6C50"/>
    <w:rsid w:val="008B7A82"/>
    <w:rsid w:val="008B7B37"/>
    <w:rsid w:val="008C0109"/>
    <w:rsid w:val="008C0252"/>
    <w:rsid w:val="008C1A73"/>
    <w:rsid w:val="008C1E8A"/>
    <w:rsid w:val="008C3D9B"/>
    <w:rsid w:val="008C44CB"/>
    <w:rsid w:val="008C47F3"/>
    <w:rsid w:val="008C49E8"/>
    <w:rsid w:val="008C77B4"/>
    <w:rsid w:val="008C7B9C"/>
    <w:rsid w:val="008D087D"/>
    <w:rsid w:val="008D113C"/>
    <w:rsid w:val="008D15AA"/>
    <w:rsid w:val="008D2C7D"/>
    <w:rsid w:val="008D376F"/>
    <w:rsid w:val="008D5426"/>
    <w:rsid w:val="008D7988"/>
    <w:rsid w:val="008E14AD"/>
    <w:rsid w:val="008E177F"/>
    <w:rsid w:val="008E19BA"/>
    <w:rsid w:val="008E2A19"/>
    <w:rsid w:val="008E68D0"/>
    <w:rsid w:val="008F1563"/>
    <w:rsid w:val="008F5658"/>
    <w:rsid w:val="008F5BA4"/>
    <w:rsid w:val="00900BDD"/>
    <w:rsid w:val="00901C66"/>
    <w:rsid w:val="00902FF1"/>
    <w:rsid w:val="00903B26"/>
    <w:rsid w:val="00903DCD"/>
    <w:rsid w:val="00906E70"/>
    <w:rsid w:val="00907F45"/>
    <w:rsid w:val="00912694"/>
    <w:rsid w:val="00913171"/>
    <w:rsid w:val="00917711"/>
    <w:rsid w:val="00917BB1"/>
    <w:rsid w:val="00920165"/>
    <w:rsid w:val="00920B6A"/>
    <w:rsid w:val="00921D9F"/>
    <w:rsid w:val="009222E4"/>
    <w:rsid w:val="00925F47"/>
    <w:rsid w:val="00927BDE"/>
    <w:rsid w:val="00930EA5"/>
    <w:rsid w:val="00931B27"/>
    <w:rsid w:val="00936258"/>
    <w:rsid w:val="00943466"/>
    <w:rsid w:val="00943F15"/>
    <w:rsid w:val="00943F18"/>
    <w:rsid w:val="00947802"/>
    <w:rsid w:val="0095011A"/>
    <w:rsid w:val="009544C6"/>
    <w:rsid w:val="00957472"/>
    <w:rsid w:val="0096042B"/>
    <w:rsid w:val="00961233"/>
    <w:rsid w:val="009614D6"/>
    <w:rsid w:val="009619DF"/>
    <w:rsid w:val="00963624"/>
    <w:rsid w:val="00964E44"/>
    <w:rsid w:val="0096655F"/>
    <w:rsid w:val="0096745E"/>
    <w:rsid w:val="009704B0"/>
    <w:rsid w:val="009718FB"/>
    <w:rsid w:val="00971C08"/>
    <w:rsid w:val="00972FB0"/>
    <w:rsid w:val="0097313C"/>
    <w:rsid w:val="00974B8F"/>
    <w:rsid w:val="009750C5"/>
    <w:rsid w:val="009753CD"/>
    <w:rsid w:val="00975D21"/>
    <w:rsid w:val="0097672F"/>
    <w:rsid w:val="00980531"/>
    <w:rsid w:val="009806E9"/>
    <w:rsid w:val="00984472"/>
    <w:rsid w:val="00987E75"/>
    <w:rsid w:val="00990A62"/>
    <w:rsid w:val="00994103"/>
    <w:rsid w:val="00995F2B"/>
    <w:rsid w:val="00996A51"/>
    <w:rsid w:val="00996BF7"/>
    <w:rsid w:val="00997959"/>
    <w:rsid w:val="009A1AC7"/>
    <w:rsid w:val="009A240D"/>
    <w:rsid w:val="009A2581"/>
    <w:rsid w:val="009A5B2B"/>
    <w:rsid w:val="009B3D79"/>
    <w:rsid w:val="009B61B3"/>
    <w:rsid w:val="009C2AF1"/>
    <w:rsid w:val="009C3D33"/>
    <w:rsid w:val="009C3E7C"/>
    <w:rsid w:val="009C698E"/>
    <w:rsid w:val="009C69A2"/>
    <w:rsid w:val="009C7CCC"/>
    <w:rsid w:val="009C7FB8"/>
    <w:rsid w:val="009D032A"/>
    <w:rsid w:val="009E0C82"/>
    <w:rsid w:val="009E28A2"/>
    <w:rsid w:val="009E4E82"/>
    <w:rsid w:val="009E56A7"/>
    <w:rsid w:val="009F2945"/>
    <w:rsid w:val="009F2F57"/>
    <w:rsid w:val="009F50BC"/>
    <w:rsid w:val="009F69BA"/>
    <w:rsid w:val="00A011E0"/>
    <w:rsid w:val="00A02DBF"/>
    <w:rsid w:val="00A02F1B"/>
    <w:rsid w:val="00A035A1"/>
    <w:rsid w:val="00A04BA3"/>
    <w:rsid w:val="00A04BF0"/>
    <w:rsid w:val="00A05544"/>
    <w:rsid w:val="00A11E25"/>
    <w:rsid w:val="00A134A2"/>
    <w:rsid w:val="00A14316"/>
    <w:rsid w:val="00A14993"/>
    <w:rsid w:val="00A16DFC"/>
    <w:rsid w:val="00A232BA"/>
    <w:rsid w:val="00A2640F"/>
    <w:rsid w:val="00A27224"/>
    <w:rsid w:val="00A312B4"/>
    <w:rsid w:val="00A31A79"/>
    <w:rsid w:val="00A324D7"/>
    <w:rsid w:val="00A32D94"/>
    <w:rsid w:val="00A337E3"/>
    <w:rsid w:val="00A342B2"/>
    <w:rsid w:val="00A354EF"/>
    <w:rsid w:val="00A372C5"/>
    <w:rsid w:val="00A37547"/>
    <w:rsid w:val="00A427F6"/>
    <w:rsid w:val="00A4285B"/>
    <w:rsid w:val="00A44283"/>
    <w:rsid w:val="00A4691F"/>
    <w:rsid w:val="00A50D6F"/>
    <w:rsid w:val="00A5713E"/>
    <w:rsid w:val="00A5782B"/>
    <w:rsid w:val="00A6151F"/>
    <w:rsid w:val="00A619D5"/>
    <w:rsid w:val="00A63730"/>
    <w:rsid w:val="00A63A9B"/>
    <w:rsid w:val="00A65780"/>
    <w:rsid w:val="00A6644A"/>
    <w:rsid w:val="00A6692C"/>
    <w:rsid w:val="00A71588"/>
    <w:rsid w:val="00A7183E"/>
    <w:rsid w:val="00A71FFF"/>
    <w:rsid w:val="00A7474B"/>
    <w:rsid w:val="00A75930"/>
    <w:rsid w:val="00A75AC1"/>
    <w:rsid w:val="00A764A7"/>
    <w:rsid w:val="00A766BD"/>
    <w:rsid w:val="00A810EE"/>
    <w:rsid w:val="00A815AD"/>
    <w:rsid w:val="00A82778"/>
    <w:rsid w:val="00A853DF"/>
    <w:rsid w:val="00A8795C"/>
    <w:rsid w:val="00A8799B"/>
    <w:rsid w:val="00A901B0"/>
    <w:rsid w:val="00A9349C"/>
    <w:rsid w:val="00A93816"/>
    <w:rsid w:val="00A95078"/>
    <w:rsid w:val="00A95DD9"/>
    <w:rsid w:val="00A96A34"/>
    <w:rsid w:val="00AA194B"/>
    <w:rsid w:val="00AA4670"/>
    <w:rsid w:val="00AA5B3A"/>
    <w:rsid w:val="00AA6CF2"/>
    <w:rsid w:val="00AB1054"/>
    <w:rsid w:val="00AB2A63"/>
    <w:rsid w:val="00AB361A"/>
    <w:rsid w:val="00AB3736"/>
    <w:rsid w:val="00AB3DE1"/>
    <w:rsid w:val="00AB468D"/>
    <w:rsid w:val="00AB562C"/>
    <w:rsid w:val="00AB6A1D"/>
    <w:rsid w:val="00AC1D7B"/>
    <w:rsid w:val="00AC24C7"/>
    <w:rsid w:val="00AC265F"/>
    <w:rsid w:val="00AC2C47"/>
    <w:rsid w:val="00AC56D4"/>
    <w:rsid w:val="00AC70D3"/>
    <w:rsid w:val="00AD03DE"/>
    <w:rsid w:val="00AD1014"/>
    <w:rsid w:val="00AD2043"/>
    <w:rsid w:val="00AD2A0C"/>
    <w:rsid w:val="00AD45B4"/>
    <w:rsid w:val="00AD7726"/>
    <w:rsid w:val="00AD788B"/>
    <w:rsid w:val="00AE068C"/>
    <w:rsid w:val="00AE1248"/>
    <w:rsid w:val="00AE1B91"/>
    <w:rsid w:val="00AE1D5B"/>
    <w:rsid w:val="00AE28EE"/>
    <w:rsid w:val="00AE4C85"/>
    <w:rsid w:val="00AE4DA7"/>
    <w:rsid w:val="00AE704C"/>
    <w:rsid w:val="00AF12A9"/>
    <w:rsid w:val="00AF158A"/>
    <w:rsid w:val="00AF4DE3"/>
    <w:rsid w:val="00AF71ED"/>
    <w:rsid w:val="00B00F4F"/>
    <w:rsid w:val="00B01331"/>
    <w:rsid w:val="00B019B4"/>
    <w:rsid w:val="00B021A9"/>
    <w:rsid w:val="00B04D09"/>
    <w:rsid w:val="00B07698"/>
    <w:rsid w:val="00B07DEA"/>
    <w:rsid w:val="00B11881"/>
    <w:rsid w:val="00B120EB"/>
    <w:rsid w:val="00B12189"/>
    <w:rsid w:val="00B142CA"/>
    <w:rsid w:val="00B144EF"/>
    <w:rsid w:val="00B213B1"/>
    <w:rsid w:val="00B2178C"/>
    <w:rsid w:val="00B239DC"/>
    <w:rsid w:val="00B25C29"/>
    <w:rsid w:val="00B26B28"/>
    <w:rsid w:val="00B26D1F"/>
    <w:rsid w:val="00B3309A"/>
    <w:rsid w:val="00B33AA1"/>
    <w:rsid w:val="00B352D2"/>
    <w:rsid w:val="00B37C9D"/>
    <w:rsid w:val="00B41837"/>
    <w:rsid w:val="00B43F8B"/>
    <w:rsid w:val="00B445D5"/>
    <w:rsid w:val="00B46D7D"/>
    <w:rsid w:val="00B46E48"/>
    <w:rsid w:val="00B50398"/>
    <w:rsid w:val="00B5121D"/>
    <w:rsid w:val="00B51F7A"/>
    <w:rsid w:val="00B54CF4"/>
    <w:rsid w:val="00B56502"/>
    <w:rsid w:val="00B57D41"/>
    <w:rsid w:val="00B57E27"/>
    <w:rsid w:val="00B57F1F"/>
    <w:rsid w:val="00B62427"/>
    <w:rsid w:val="00B62CE7"/>
    <w:rsid w:val="00B64D94"/>
    <w:rsid w:val="00B652BD"/>
    <w:rsid w:val="00B655EE"/>
    <w:rsid w:val="00B74054"/>
    <w:rsid w:val="00B758D5"/>
    <w:rsid w:val="00B76D71"/>
    <w:rsid w:val="00B83FFE"/>
    <w:rsid w:val="00B84EBE"/>
    <w:rsid w:val="00B859D0"/>
    <w:rsid w:val="00B85B2A"/>
    <w:rsid w:val="00B873CC"/>
    <w:rsid w:val="00B93DC8"/>
    <w:rsid w:val="00B94FD4"/>
    <w:rsid w:val="00B964BA"/>
    <w:rsid w:val="00B96932"/>
    <w:rsid w:val="00B97447"/>
    <w:rsid w:val="00B97F06"/>
    <w:rsid w:val="00BA059C"/>
    <w:rsid w:val="00BA1C82"/>
    <w:rsid w:val="00BA209C"/>
    <w:rsid w:val="00BA264A"/>
    <w:rsid w:val="00BA2749"/>
    <w:rsid w:val="00BA4C7E"/>
    <w:rsid w:val="00BA61FA"/>
    <w:rsid w:val="00BB008F"/>
    <w:rsid w:val="00BB17EC"/>
    <w:rsid w:val="00BB24F3"/>
    <w:rsid w:val="00BB48EA"/>
    <w:rsid w:val="00BB6C63"/>
    <w:rsid w:val="00BC23AB"/>
    <w:rsid w:val="00BC37F0"/>
    <w:rsid w:val="00BC5A2F"/>
    <w:rsid w:val="00BC6098"/>
    <w:rsid w:val="00BC7B14"/>
    <w:rsid w:val="00BC7BB8"/>
    <w:rsid w:val="00BD1108"/>
    <w:rsid w:val="00BD21B6"/>
    <w:rsid w:val="00BD293E"/>
    <w:rsid w:val="00BD586F"/>
    <w:rsid w:val="00BD5B7E"/>
    <w:rsid w:val="00BE2ED3"/>
    <w:rsid w:val="00BE3905"/>
    <w:rsid w:val="00BE60E1"/>
    <w:rsid w:val="00BE65B6"/>
    <w:rsid w:val="00BE6EDC"/>
    <w:rsid w:val="00BE76A7"/>
    <w:rsid w:val="00BE7E46"/>
    <w:rsid w:val="00BF021F"/>
    <w:rsid w:val="00BF0F77"/>
    <w:rsid w:val="00BF24B4"/>
    <w:rsid w:val="00BF26F2"/>
    <w:rsid w:val="00BF5880"/>
    <w:rsid w:val="00BF615B"/>
    <w:rsid w:val="00C00721"/>
    <w:rsid w:val="00C007CB"/>
    <w:rsid w:val="00C02AE5"/>
    <w:rsid w:val="00C03990"/>
    <w:rsid w:val="00C03FBF"/>
    <w:rsid w:val="00C04FB8"/>
    <w:rsid w:val="00C05741"/>
    <w:rsid w:val="00C06149"/>
    <w:rsid w:val="00C11CF2"/>
    <w:rsid w:val="00C11DF5"/>
    <w:rsid w:val="00C152E9"/>
    <w:rsid w:val="00C17C97"/>
    <w:rsid w:val="00C2062B"/>
    <w:rsid w:val="00C23AC5"/>
    <w:rsid w:val="00C24C05"/>
    <w:rsid w:val="00C2603A"/>
    <w:rsid w:val="00C27207"/>
    <w:rsid w:val="00C2732A"/>
    <w:rsid w:val="00C27682"/>
    <w:rsid w:val="00C313EB"/>
    <w:rsid w:val="00C31E61"/>
    <w:rsid w:val="00C32FAF"/>
    <w:rsid w:val="00C368A5"/>
    <w:rsid w:val="00C40812"/>
    <w:rsid w:val="00C4158C"/>
    <w:rsid w:val="00C42C7A"/>
    <w:rsid w:val="00C444B5"/>
    <w:rsid w:val="00C446EA"/>
    <w:rsid w:val="00C456D5"/>
    <w:rsid w:val="00C45C43"/>
    <w:rsid w:val="00C46436"/>
    <w:rsid w:val="00C47D9B"/>
    <w:rsid w:val="00C50C18"/>
    <w:rsid w:val="00C51319"/>
    <w:rsid w:val="00C52B2E"/>
    <w:rsid w:val="00C52DFB"/>
    <w:rsid w:val="00C53986"/>
    <w:rsid w:val="00C53C33"/>
    <w:rsid w:val="00C5582C"/>
    <w:rsid w:val="00C569B9"/>
    <w:rsid w:val="00C56B0F"/>
    <w:rsid w:val="00C63AF5"/>
    <w:rsid w:val="00C641E6"/>
    <w:rsid w:val="00C66349"/>
    <w:rsid w:val="00C66E72"/>
    <w:rsid w:val="00C71003"/>
    <w:rsid w:val="00C71A0B"/>
    <w:rsid w:val="00C76A1F"/>
    <w:rsid w:val="00C76AA2"/>
    <w:rsid w:val="00C81450"/>
    <w:rsid w:val="00C82118"/>
    <w:rsid w:val="00C82ABC"/>
    <w:rsid w:val="00C83099"/>
    <w:rsid w:val="00C83D2C"/>
    <w:rsid w:val="00C84576"/>
    <w:rsid w:val="00C84757"/>
    <w:rsid w:val="00C84D2D"/>
    <w:rsid w:val="00C9272E"/>
    <w:rsid w:val="00C9301A"/>
    <w:rsid w:val="00C93258"/>
    <w:rsid w:val="00C94412"/>
    <w:rsid w:val="00C94AFD"/>
    <w:rsid w:val="00C951ED"/>
    <w:rsid w:val="00C9729A"/>
    <w:rsid w:val="00C97762"/>
    <w:rsid w:val="00C97D7C"/>
    <w:rsid w:val="00CA08DE"/>
    <w:rsid w:val="00CA1B0C"/>
    <w:rsid w:val="00CA1D03"/>
    <w:rsid w:val="00CA1DF6"/>
    <w:rsid w:val="00CA2466"/>
    <w:rsid w:val="00CA2C88"/>
    <w:rsid w:val="00CA73E0"/>
    <w:rsid w:val="00CB01D3"/>
    <w:rsid w:val="00CB0475"/>
    <w:rsid w:val="00CB0FB0"/>
    <w:rsid w:val="00CB1252"/>
    <w:rsid w:val="00CB2F1D"/>
    <w:rsid w:val="00CB32CF"/>
    <w:rsid w:val="00CB3CBC"/>
    <w:rsid w:val="00CB415D"/>
    <w:rsid w:val="00CB49EA"/>
    <w:rsid w:val="00CB4C0D"/>
    <w:rsid w:val="00CB562C"/>
    <w:rsid w:val="00CC0870"/>
    <w:rsid w:val="00CC596B"/>
    <w:rsid w:val="00CC5A09"/>
    <w:rsid w:val="00CC7762"/>
    <w:rsid w:val="00CD16AF"/>
    <w:rsid w:val="00CD2953"/>
    <w:rsid w:val="00CD62E1"/>
    <w:rsid w:val="00CD6DE7"/>
    <w:rsid w:val="00CD7AE5"/>
    <w:rsid w:val="00CE1176"/>
    <w:rsid w:val="00CE2849"/>
    <w:rsid w:val="00CE5D58"/>
    <w:rsid w:val="00CE60B4"/>
    <w:rsid w:val="00CE705D"/>
    <w:rsid w:val="00CF1FA6"/>
    <w:rsid w:val="00CF26A5"/>
    <w:rsid w:val="00CF5F1C"/>
    <w:rsid w:val="00CF7E9D"/>
    <w:rsid w:val="00CF7EFB"/>
    <w:rsid w:val="00D01274"/>
    <w:rsid w:val="00D016BA"/>
    <w:rsid w:val="00D01875"/>
    <w:rsid w:val="00D01C7E"/>
    <w:rsid w:val="00D03783"/>
    <w:rsid w:val="00D048D7"/>
    <w:rsid w:val="00D101BD"/>
    <w:rsid w:val="00D10466"/>
    <w:rsid w:val="00D111CD"/>
    <w:rsid w:val="00D11788"/>
    <w:rsid w:val="00D1190C"/>
    <w:rsid w:val="00D1225C"/>
    <w:rsid w:val="00D132CD"/>
    <w:rsid w:val="00D14464"/>
    <w:rsid w:val="00D16BAD"/>
    <w:rsid w:val="00D16FA6"/>
    <w:rsid w:val="00D179D3"/>
    <w:rsid w:val="00D17C3A"/>
    <w:rsid w:val="00D21C21"/>
    <w:rsid w:val="00D24AFA"/>
    <w:rsid w:val="00D302F3"/>
    <w:rsid w:val="00D30E3E"/>
    <w:rsid w:val="00D31990"/>
    <w:rsid w:val="00D31E09"/>
    <w:rsid w:val="00D33808"/>
    <w:rsid w:val="00D35448"/>
    <w:rsid w:val="00D3638C"/>
    <w:rsid w:val="00D36BD1"/>
    <w:rsid w:val="00D37C6A"/>
    <w:rsid w:val="00D429F7"/>
    <w:rsid w:val="00D44081"/>
    <w:rsid w:val="00D453F3"/>
    <w:rsid w:val="00D57ABD"/>
    <w:rsid w:val="00D61975"/>
    <w:rsid w:val="00D63368"/>
    <w:rsid w:val="00D64789"/>
    <w:rsid w:val="00D64AA9"/>
    <w:rsid w:val="00D65BBE"/>
    <w:rsid w:val="00D6603E"/>
    <w:rsid w:val="00D661AD"/>
    <w:rsid w:val="00D673B2"/>
    <w:rsid w:val="00D70DF4"/>
    <w:rsid w:val="00D72DCF"/>
    <w:rsid w:val="00D7364E"/>
    <w:rsid w:val="00D740AA"/>
    <w:rsid w:val="00D75114"/>
    <w:rsid w:val="00D75B9E"/>
    <w:rsid w:val="00D762F5"/>
    <w:rsid w:val="00D76B4C"/>
    <w:rsid w:val="00D804A9"/>
    <w:rsid w:val="00D81354"/>
    <w:rsid w:val="00D82885"/>
    <w:rsid w:val="00D837E0"/>
    <w:rsid w:val="00D84D15"/>
    <w:rsid w:val="00D865CC"/>
    <w:rsid w:val="00D872B9"/>
    <w:rsid w:val="00D87D2C"/>
    <w:rsid w:val="00D90508"/>
    <w:rsid w:val="00D91274"/>
    <w:rsid w:val="00D9173F"/>
    <w:rsid w:val="00D96DA7"/>
    <w:rsid w:val="00D975ED"/>
    <w:rsid w:val="00DA0302"/>
    <w:rsid w:val="00DA0BE5"/>
    <w:rsid w:val="00DA0D40"/>
    <w:rsid w:val="00DA2249"/>
    <w:rsid w:val="00DA3869"/>
    <w:rsid w:val="00DA42AB"/>
    <w:rsid w:val="00DA67F9"/>
    <w:rsid w:val="00DA715A"/>
    <w:rsid w:val="00DB1A48"/>
    <w:rsid w:val="00DB2F0B"/>
    <w:rsid w:val="00DB5A7B"/>
    <w:rsid w:val="00DC1FC5"/>
    <w:rsid w:val="00DC4FE5"/>
    <w:rsid w:val="00DC50C1"/>
    <w:rsid w:val="00DC5501"/>
    <w:rsid w:val="00DC68E9"/>
    <w:rsid w:val="00DC7CBE"/>
    <w:rsid w:val="00DD0031"/>
    <w:rsid w:val="00DD1778"/>
    <w:rsid w:val="00DD1FD6"/>
    <w:rsid w:val="00DD50B5"/>
    <w:rsid w:val="00DD5F0C"/>
    <w:rsid w:val="00DD7366"/>
    <w:rsid w:val="00DE1256"/>
    <w:rsid w:val="00DE1552"/>
    <w:rsid w:val="00DE22F3"/>
    <w:rsid w:val="00DE2692"/>
    <w:rsid w:val="00DE314E"/>
    <w:rsid w:val="00DE4F96"/>
    <w:rsid w:val="00DE5AE0"/>
    <w:rsid w:val="00DE5C27"/>
    <w:rsid w:val="00DF19F5"/>
    <w:rsid w:val="00DF5D11"/>
    <w:rsid w:val="00DF611A"/>
    <w:rsid w:val="00DF63CF"/>
    <w:rsid w:val="00E00622"/>
    <w:rsid w:val="00E02877"/>
    <w:rsid w:val="00E03F9F"/>
    <w:rsid w:val="00E1191A"/>
    <w:rsid w:val="00E13B9E"/>
    <w:rsid w:val="00E17A59"/>
    <w:rsid w:val="00E20895"/>
    <w:rsid w:val="00E2122F"/>
    <w:rsid w:val="00E22499"/>
    <w:rsid w:val="00E2261E"/>
    <w:rsid w:val="00E22F34"/>
    <w:rsid w:val="00E245AC"/>
    <w:rsid w:val="00E25387"/>
    <w:rsid w:val="00E305A3"/>
    <w:rsid w:val="00E30745"/>
    <w:rsid w:val="00E33598"/>
    <w:rsid w:val="00E35C3D"/>
    <w:rsid w:val="00E36DF1"/>
    <w:rsid w:val="00E401E3"/>
    <w:rsid w:val="00E4080C"/>
    <w:rsid w:val="00E41D8A"/>
    <w:rsid w:val="00E42F29"/>
    <w:rsid w:val="00E50CF7"/>
    <w:rsid w:val="00E53415"/>
    <w:rsid w:val="00E5596E"/>
    <w:rsid w:val="00E55A37"/>
    <w:rsid w:val="00E61F43"/>
    <w:rsid w:val="00E62524"/>
    <w:rsid w:val="00E62733"/>
    <w:rsid w:val="00E64420"/>
    <w:rsid w:val="00E65A06"/>
    <w:rsid w:val="00E65D4F"/>
    <w:rsid w:val="00E67C75"/>
    <w:rsid w:val="00E7094C"/>
    <w:rsid w:val="00E73BC8"/>
    <w:rsid w:val="00E77F98"/>
    <w:rsid w:val="00E81749"/>
    <w:rsid w:val="00E82EE7"/>
    <w:rsid w:val="00E83B1D"/>
    <w:rsid w:val="00E84C8B"/>
    <w:rsid w:val="00E8616B"/>
    <w:rsid w:val="00E877A4"/>
    <w:rsid w:val="00E91CBC"/>
    <w:rsid w:val="00E94442"/>
    <w:rsid w:val="00E946FD"/>
    <w:rsid w:val="00E959FC"/>
    <w:rsid w:val="00E96785"/>
    <w:rsid w:val="00E973BC"/>
    <w:rsid w:val="00EA123E"/>
    <w:rsid w:val="00EA1C08"/>
    <w:rsid w:val="00EA2088"/>
    <w:rsid w:val="00EA297B"/>
    <w:rsid w:val="00EA3720"/>
    <w:rsid w:val="00EA3A97"/>
    <w:rsid w:val="00EA4A1E"/>
    <w:rsid w:val="00EA7E0C"/>
    <w:rsid w:val="00EB4F52"/>
    <w:rsid w:val="00EB5BD3"/>
    <w:rsid w:val="00EB6C55"/>
    <w:rsid w:val="00EB79C4"/>
    <w:rsid w:val="00EB79DF"/>
    <w:rsid w:val="00EC2EB4"/>
    <w:rsid w:val="00EC43F4"/>
    <w:rsid w:val="00EC6681"/>
    <w:rsid w:val="00EC6A73"/>
    <w:rsid w:val="00ED02C2"/>
    <w:rsid w:val="00ED0701"/>
    <w:rsid w:val="00ED07ED"/>
    <w:rsid w:val="00ED3871"/>
    <w:rsid w:val="00ED3EE7"/>
    <w:rsid w:val="00ED50C0"/>
    <w:rsid w:val="00ED66EB"/>
    <w:rsid w:val="00ED6ACC"/>
    <w:rsid w:val="00ED6B1E"/>
    <w:rsid w:val="00ED6EAF"/>
    <w:rsid w:val="00ED7342"/>
    <w:rsid w:val="00ED7E6E"/>
    <w:rsid w:val="00EE007D"/>
    <w:rsid w:val="00EE1E64"/>
    <w:rsid w:val="00EE2B4D"/>
    <w:rsid w:val="00EF109D"/>
    <w:rsid w:val="00EF2B70"/>
    <w:rsid w:val="00EF352C"/>
    <w:rsid w:val="00EF467F"/>
    <w:rsid w:val="00EF4C06"/>
    <w:rsid w:val="00EF610A"/>
    <w:rsid w:val="00EF63B8"/>
    <w:rsid w:val="00EF7337"/>
    <w:rsid w:val="00F00259"/>
    <w:rsid w:val="00F00740"/>
    <w:rsid w:val="00F01393"/>
    <w:rsid w:val="00F01F94"/>
    <w:rsid w:val="00F028B2"/>
    <w:rsid w:val="00F029F9"/>
    <w:rsid w:val="00F05C92"/>
    <w:rsid w:val="00F05E47"/>
    <w:rsid w:val="00F07048"/>
    <w:rsid w:val="00F10C50"/>
    <w:rsid w:val="00F14A53"/>
    <w:rsid w:val="00F17544"/>
    <w:rsid w:val="00F20F33"/>
    <w:rsid w:val="00F21AAE"/>
    <w:rsid w:val="00F22109"/>
    <w:rsid w:val="00F230A8"/>
    <w:rsid w:val="00F23479"/>
    <w:rsid w:val="00F237FB"/>
    <w:rsid w:val="00F30BD7"/>
    <w:rsid w:val="00F31192"/>
    <w:rsid w:val="00F3295F"/>
    <w:rsid w:val="00F32988"/>
    <w:rsid w:val="00F32C71"/>
    <w:rsid w:val="00F36BD6"/>
    <w:rsid w:val="00F417C6"/>
    <w:rsid w:val="00F417D5"/>
    <w:rsid w:val="00F42BBA"/>
    <w:rsid w:val="00F46858"/>
    <w:rsid w:val="00F50A37"/>
    <w:rsid w:val="00F51DE5"/>
    <w:rsid w:val="00F60DD8"/>
    <w:rsid w:val="00F60DFD"/>
    <w:rsid w:val="00F610C4"/>
    <w:rsid w:val="00F62CDD"/>
    <w:rsid w:val="00F63276"/>
    <w:rsid w:val="00F650D8"/>
    <w:rsid w:val="00F67F2B"/>
    <w:rsid w:val="00F72274"/>
    <w:rsid w:val="00F74D2F"/>
    <w:rsid w:val="00F7567C"/>
    <w:rsid w:val="00F76037"/>
    <w:rsid w:val="00F774DA"/>
    <w:rsid w:val="00F77915"/>
    <w:rsid w:val="00F77BDE"/>
    <w:rsid w:val="00F81CAA"/>
    <w:rsid w:val="00F83330"/>
    <w:rsid w:val="00F83AE3"/>
    <w:rsid w:val="00F83C3B"/>
    <w:rsid w:val="00F83F0C"/>
    <w:rsid w:val="00F85690"/>
    <w:rsid w:val="00F86DCE"/>
    <w:rsid w:val="00F90D23"/>
    <w:rsid w:val="00F93A7D"/>
    <w:rsid w:val="00F94604"/>
    <w:rsid w:val="00F94766"/>
    <w:rsid w:val="00F94D20"/>
    <w:rsid w:val="00F9635D"/>
    <w:rsid w:val="00F96768"/>
    <w:rsid w:val="00F96D38"/>
    <w:rsid w:val="00FA07BE"/>
    <w:rsid w:val="00FA0EA5"/>
    <w:rsid w:val="00FA1F68"/>
    <w:rsid w:val="00FA460F"/>
    <w:rsid w:val="00FA6A28"/>
    <w:rsid w:val="00FB2F7A"/>
    <w:rsid w:val="00FC1924"/>
    <w:rsid w:val="00FC4D0A"/>
    <w:rsid w:val="00FD00B8"/>
    <w:rsid w:val="00FD13E8"/>
    <w:rsid w:val="00FD2516"/>
    <w:rsid w:val="00FD288A"/>
    <w:rsid w:val="00FD28B4"/>
    <w:rsid w:val="00FD3C11"/>
    <w:rsid w:val="00FD3D0E"/>
    <w:rsid w:val="00FD512E"/>
    <w:rsid w:val="00FD5E46"/>
    <w:rsid w:val="00FD5FFD"/>
    <w:rsid w:val="00FE299D"/>
    <w:rsid w:val="00FE3259"/>
    <w:rsid w:val="00FE4426"/>
    <w:rsid w:val="00FE4C0A"/>
    <w:rsid w:val="00FE5428"/>
    <w:rsid w:val="00FE5F00"/>
    <w:rsid w:val="00FF2A2F"/>
    <w:rsid w:val="00FF5D5A"/>
    <w:rsid w:val="00FF669F"/>
    <w:rsid w:val="00FF7BAA"/>
    <w:rsid w:val="0E3A95BB"/>
    <w:rsid w:val="0E9F5701"/>
    <w:rsid w:val="0F0FEC64"/>
    <w:rsid w:val="101CA5D6"/>
    <w:rsid w:val="16AD79C0"/>
    <w:rsid w:val="1767C297"/>
    <w:rsid w:val="1829289E"/>
    <w:rsid w:val="1CCD1753"/>
    <w:rsid w:val="1E9FE764"/>
    <w:rsid w:val="22441145"/>
    <w:rsid w:val="2417C1D5"/>
    <w:rsid w:val="2B6779C8"/>
    <w:rsid w:val="2E7DF724"/>
    <w:rsid w:val="346FBCB7"/>
    <w:rsid w:val="376FDEB7"/>
    <w:rsid w:val="3A31A7C0"/>
    <w:rsid w:val="3A3D4328"/>
    <w:rsid w:val="3A530E99"/>
    <w:rsid w:val="42B96630"/>
    <w:rsid w:val="49E8D442"/>
    <w:rsid w:val="4A7558B7"/>
    <w:rsid w:val="4AF58675"/>
    <w:rsid w:val="53B44980"/>
    <w:rsid w:val="550BD38D"/>
    <w:rsid w:val="5C1EA5D3"/>
    <w:rsid w:val="5D41DCBC"/>
    <w:rsid w:val="62041B48"/>
    <w:rsid w:val="635FB4B5"/>
    <w:rsid w:val="63ED6AA2"/>
    <w:rsid w:val="672F8802"/>
    <w:rsid w:val="678A8934"/>
    <w:rsid w:val="682B9663"/>
    <w:rsid w:val="686D425D"/>
    <w:rsid w:val="6878339D"/>
    <w:rsid w:val="6BA77101"/>
    <w:rsid w:val="6C08B3E8"/>
    <w:rsid w:val="6C56AE25"/>
    <w:rsid w:val="6C57153A"/>
    <w:rsid w:val="6C85879E"/>
    <w:rsid w:val="727F4F96"/>
    <w:rsid w:val="74E9F7E5"/>
    <w:rsid w:val="75896677"/>
    <w:rsid w:val="77C81EC7"/>
    <w:rsid w:val="78470261"/>
    <w:rsid w:val="79419CB4"/>
    <w:rsid w:val="7DF266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4A8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7DD"/>
    <w:pPr>
      <w:spacing w:after="240" w:line="360" w:lineRule="auto"/>
    </w:pPr>
    <w:rPr>
      <w:rFonts w:eastAsiaTheme="minorEastAsia"/>
    </w:rPr>
  </w:style>
  <w:style w:type="paragraph" w:styleId="Heading1">
    <w:name w:val="heading 1"/>
    <w:basedOn w:val="Normal"/>
    <w:next w:val="Normal"/>
    <w:link w:val="Heading1Char"/>
    <w:uiPriority w:val="9"/>
    <w:qFormat/>
    <w:rsid w:val="00E245AC"/>
    <w:pPr>
      <w:keepNext/>
      <w:keepLines/>
      <w:spacing w:line="276"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E245AC"/>
    <w:pPr>
      <w:keepNext/>
      <w:keepLines/>
      <w:spacing w:line="276" w:lineRule="auto"/>
      <w:outlineLvl w:val="1"/>
    </w:pPr>
    <w:rPr>
      <w:rFonts w:ascii="Arial" w:eastAsiaTheme="majorEastAsia" w:hAnsi="Arial" w:cstheme="majorBidi"/>
      <w:b/>
      <w:color w:val="016574" w:themeColor="accent2"/>
      <w:sz w:val="32"/>
      <w:szCs w:val="26"/>
    </w:rPr>
  </w:style>
  <w:style w:type="paragraph" w:styleId="Heading3">
    <w:name w:val="heading 3"/>
    <w:basedOn w:val="Normal"/>
    <w:next w:val="Normal"/>
    <w:link w:val="Heading3Char"/>
    <w:uiPriority w:val="9"/>
    <w:unhideWhenUsed/>
    <w:qFormat/>
    <w:rsid w:val="00F417D5"/>
    <w:pPr>
      <w:keepNext/>
      <w:keepLines/>
      <w:spacing w:line="276" w:lineRule="auto"/>
      <w:outlineLvl w:val="2"/>
    </w:pPr>
    <w:rPr>
      <w:rFonts w:ascii="Arial" w:eastAsiaTheme="majorEastAsia" w:hAnsi="Arial" w:cstheme="majorBidi"/>
      <w:b/>
      <w:sz w:val="28"/>
    </w:rPr>
  </w:style>
  <w:style w:type="paragraph" w:styleId="Heading4">
    <w:name w:val="heading 4"/>
    <w:basedOn w:val="Normal"/>
    <w:next w:val="Normal"/>
    <w:link w:val="Heading4Char"/>
    <w:uiPriority w:val="9"/>
    <w:unhideWhenUsed/>
    <w:qFormat/>
    <w:rsid w:val="00F417D5"/>
    <w:pPr>
      <w:keepNext/>
      <w:keepLines/>
      <w:spacing w:line="276" w:lineRule="auto"/>
      <w:outlineLvl w:val="3"/>
    </w:pPr>
    <w:rPr>
      <w:rFonts w:ascii="Arial" w:eastAsiaTheme="majorEastAsia" w:hAnsi="Arial"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6">
    <w:name w:val="heading 6"/>
    <w:basedOn w:val="Normal"/>
    <w:next w:val="Normal"/>
    <w:link w:val="Heading6Char"/>
    <w:uiPriority w:val="9"/>
    <w:semiHidden/>
    <w:unhideWhenUsed/>
    <w:qFormat/>
    <w:rsid w:val="00D11788"/>
    <w:pPr>
      <w:keepNext/>
      <w:keepLines/>
      <w:spacing w:before="40" w:after="0"/>
      <w:outlineLvl w:val="5"/>
    </w:pPr>
    <w:rPr>
      <w:rFonts w:asciiTheme="majorHAnsi" w:eastAsiaTheme="majorEastAsia" w:hAnsiTheme="majorHAnsi" w:cstheme="majorBidi"/>
      <w:color w:val="003139" w:themeColor="accent1" w:themeShade="7F"/>
    </w:rPr>
  </w:style>
  <w:style w:type="paragraph" w:styleId="Heading7">
    <w:name w:val="heading 7"/>
    <w:basedOn w:val="Normal"/>
    <w:next w:val="Normal"/>
    <w:link w:val="Heading7Char"/>
    <w:uiPriority w:val="9"/>
    <w:semiHidden/>
    <w:unhideWhenUsed/>
    <w:qFormat/>
    <w:rsid w:val="00D11788"/>
    <w:pPr>
      <w:keepNext/>
      <w:keepLines/>
      <w:spacing w:before="40" w:after="0"/>
      <w:outlineLvl w:val="6"/>
    </w:pPr>
    <w:rPr>
      <w:rFonts w:asciiTheme="majorHAnsi" w:eastAsiaTheme="majorEastAsia" w:hAnsiTheme="majorHAnsi" w:cstheme="majorBidi"/>
      <w:i/>
      <w:iCs/>
      <w:color w:val="003139" w:themeColor="accent1" w:themeShade="7F"/>
    </w:rPr>
  </w:style>
  <w:style w:type="paragraph" w:styleId="Heading8">
    <w:name w:val="heading 8"/>
    <w:basedOn w:val="Normal"/>
    <w:next w:val="Normal"/>
    <w:link w:val="Heading8Char"/>
    <w:uiPriority w:val="9"/>
    <w:semiHidden/>
    <w:unhideWhenUsed/>
    <w:qFormat/>
    <w:rsid w:val="00D11788"/>
    <w:pPr>
      <w:keepNext/>
      <w:keepLines/>
      <w:spacing w:before="40" w:after="0"/>
      <w:outlineLvl w:val="7"/>
    </w:pPr>
    <w:rPr>
      <w:rFonts w:asciiTheme="majorHAnsi" w:eastAsiaTheme="majorEastAsia" w:hAnsiTheme="majorHAnsi" w:cstheme="majorBidi"/>
      <w:color w:val="56665D" w:themeColor="text1" w:themeTint="D8"/>
      <w:sz w:val="21"/>
      <w:szCs w:val="21"/>
    </w:rPr>
  </w:style>
  <w:style w:type="paragraph" w:styleId="Heading9">
    <w:name w:val="heading 9"/>
    <w:basedOn w:val="Normal"/>
    <w:next w:val="Normal"/>
    <w:link w:val="Heading9Char"/>
    <w:uiPriority w:val="9"/>
    <w:semiHidden/>
    <w:unhideWhenUsed/>
    <w:qFormat/>
    <w:rsid w:val="00D11788"/>
    <w:pPr>
      <w:keepNext/>
      <w:keepLines/>
      <w:spacing w:before="40" w:after="0"/>
      <w:outlineLvl w:val="8"/>
    </w:pPr>
    <w:rPr>
      <w:rFonts w:asciiTheme="majorHAnsi" w:eastAsiaTheme="majorEastAsia" w:hAnsiTheme="majorHAnsi" w:cstheme="majorBidi"/>
      <w:i/>
      <w:iCs/>
      <w:color w:val="5666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E245AC"/>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E245AC"/>
    <w:rPr>
      <w:rFonts w:ascii="Arial" w:eastAsiaTheme="majorEastAsia" w:hAnsi="Arial" w:cstheme="majorBidi"/>
      <w:b/>
      <w:color w:val="016574" w:themeColor="accent2"/>
      <w:sz w:val="32"/>
      <w:szCs w:val="26"/>
    </w:rPr>
  </w:style>
  <w:style w:type="character" w:customStyle="1" w:styleId="Heading3Char">
    <w:name w:val="Heading 3 Char"/>
    <w:basedOn w:val="DefaultParagraphFont"/>
    <w:link w:val="Heading3"/>
    <w:uiPriority w:val="9"/>
    <w:rsid w:val="00F417D5"/>
    <w:rPr>
      <w:rFonts w:ascii="Arial" w:eastAsiaTheme="majorEastAsia" w:hAnsi="Arial" w:cstheme="majorBidi"/>
      <w:b/>
      <w:sz w:val="28"/>
    </w:rPr>
  </w:style>
  <w:style w:type="character" w:customStyle="1" w:styleId="Heading4Char">
    <w:name w:val="Heading 4 Char"/>
    <w:basedOn w:val="DefaultParagraphFont"/>
    <w:link w:val="Heading4"/>
    <w:uiPriority w:val="9"/>
    <w:rsid w:val="00F417D5"/>
    <w:rPr>
      <w:rFonts w:ascii="Arial" w:eastAsiaTheme="majorEastAsia" w:hAnsi="Arial" w:cstheme="majorBidi"/>
      <w:b/>
      <w:iCs/>
    </w:rPr>
  </w:style>
  <w:style w:type="paragraph" w:customStyle="1" w:styleId="BodyText1">
    <w:name w:val="Body Text1"/>
    <w:basedOn w:val="Normal"/>
    <w:qFormat/>
    <w:rsid w:val="00E245AC"/>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customStyle="1" w:styleId="Reportheader">
    <w:name w:val="Report header"/>
    <w:basedOn w:val="Heading1"/>
    <w:qFormat/>
    <w:rsid w:val="00E245AC"/>
    <w:rPr>
      <w:sz w:val="48"/>
      <w:szCs w:val="48"/>
    </w:rPr>
  </w:style>
  <w:style w:type="character" w:customStyle="1" w:styleId="normaltextrun">
    <w:name w:val="normaltextrun"/>
    <w:basedOn w:val="DefaultParagraphFont"/>
    <w:rsid w:val="00BD5B7E"/>
  </w:style>
  <w:style w:type="character" w:customStyle="1" w:styleId="eop">
    <w:name w:val="eop"/>
    <w:basedOn w:val="DefaultParagraphFont"/>
    <w:rsid w:val="00BD5B7E"/>
  </w:style>
  <w:style w:type="paragraph" w:styleId="TOCHeading">
    <w:name w:val="TOC Heading"/>
    <w:basedOn w:val="Heading1"/>
    <w:next w:val="Normal"/>
    <w:uiPriority w:val="39"/>
    <w:unhideWhenUsed/>
    <w:qFormat/>
    <w:rsid w:val="00BD5B7E"/>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BD5B7E"/>
    <w:pPr>
      <w:spacing w:after="100"/>
    </w:pPr>
  </w:style>
  <w:style w:type="paragraph" w:styleId="TOC2">
    <w:name w:val="toc 2"/>
    <w:basedOn w:val="Normal"/>
    <w:next w:val="Normal"/>
    <w:autoRedefine/>
    <w:uiPriority w:val="39"/>
    <w:unhideWhenUsed/>
    <w:rsid w:val="00BD5B7E"/>
    <w:pPr>
      <w:spacing w:after="100"/>
      <w:ind w:left="240"/>
    </w:pPr>
  </w:style>
  <w:style w:type="paragraph" w:styleId="TOC3">
    <w:name w:val="toc 3"/>
    <w:basedOn w:val="Normal"/>
    <w:next w:val="Normal"/>
    <w:autoRedefine/>
    <w:uiPriority w:val="39"/>
    <w:unhideWhenUsed/>
    <w:rsid w:val="00BD5B7E"/>
    <w:pPr>
      <w:spacing w:after="100"/>
      <w:ind w:left="480"/>
    </w:pPr>
  </w:style>
  <w:style w:type="paragraph" w:customStyle="1" w:styleId="paragraph">
    <w:name w:val="paragraph"/>
    <w:basedOn w:val="Normal"/>
    <w:rsid w:val="0097313C"/>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tabchar">
    <w:name w:val="tabchar"/>
    <w:basedOn w:val="DefaultParagraphFont"/>
    <w:rsid w:val="0097313C"/>
  </w:style>
  <w:style w:type="character" w:styleId="CommentReference">
    <w:name w:val="annotation reference"/>
    <w:basedOn w:val="DefaultParagraphFont"/>
    <w:uiPriority w:val="99"/>
    <w:semiHidden/>
    <w:unhideWhenUsed/>
    <w:rsid w:val="00ED07ED"/>
    <w:rPr>
      <w:sz w:val="16"/>
      <w:szCs w:val="16"/>
    </w:rPr>
  </w:style>
  <w:style w:type="paragraph" w:styleId="CommentText">
    <w:name w:val="annotation text"/>
    <w:basedOn w:val="Normal"/>
    <w:link w:val="CommentTextChar"/>
    <w:uiPriority w:val="99"/>
    <w:unhideWhenUsed/>
    <w:rsid w:val="00ED07ED"/>
    <w:pPr>
      <w:spacing w:line="240" w:lineRule="auto"/>
    </w:pPr>
    <w:rPr>
      <w:sz w:val="20"/>
      <w:szCs w:val="20"/>
    </w:rPr>
  </w:style>
  <w:style w:type="character" w:customStyle="1" w:styleId="CommentTextChar">
    <w:name w:val="Comment Text Char"/>
    <w:basedOn w:val="DefaultParagraphFont"/>
    <w:link w:val="CommentText"/>
    <w:uiPriority w:val="99"/>
    <w:rsid w:val="00ED07E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D07ED"/>
    <w:rPr>
      <w:b/>
      <w:bCs/>
    </w:rPr>
  </w:style>
  <w:style w:type="character" w:customStyle="1" w:styleId="CommentSubjectChar">
    <w:name w:val="Comment Subject Char"/>
    <w:basedOn w:val="CommentTextChar"/>
    <w:link w:val="CommentSubject"/>
    <w:uiPriority w:val="99"/>
    <w:semiHidden/>
    <w:rsid w:val="00ED07ED"/>
    <w:rPr>
      <w:rFonts w:eastAsiaTheme="minorEastAsia"/>
      <w:b/>
      <w:bCs/>
      <w:sz w:val="20"/>
      <w:szCs w:val="20"/>
    </w:rPr>
  </w:style>
  <w:style w:type="paragraph" w:styleId="ListParagraph">
    <w:name w:val="List Paragraph"/>
    <w:aliases w:val="Dot pt,No Spacing1,List Paragraph Char Char Char,Indicator Text,Numbered Para 1,List Paragraph1,Bullet 1,Bullet Points,MAIN CONTENT,List Paragraph12,F5 List Paragraph,List Paragraph11,OBC Bullet,Colorful List - Accent 11,Normal numbered,L"/>
    <w:basedOn w:val="Normal"/>
    <w:link w:val="ListParagraphChar"/>
    <w:uiPriority w:val="34"/>
    <w:qFormat/>
    <w:rsid w:val="00AE1B91"/>
    <w:pPr>
      <w:ind w:left="720"/>
      <w:contextualSpacing/>
    </w:pPr>
  </w:style>
  <w:style w:type="character" w:styleId="FollowedHyperlink">
    <w:name w:val="FollowedHyperlink"/>
    <w:basedOn w:val="DefaultParagraphFont"/>
    <w:uiPriority w:val="99"/>
    <w:semiHidden/>
    <w:unhideWhenUsed/>
    <w:rsid w:val="00D837E0"/>
    <w:rPr>
      <w:color w:val="016574" w:themeColor="followedHyperlink"/>
      <w:u w:val="single"/>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12 Char,F5 List Paragraph Char,L Char"/>
    <w:basedOn w:val="DefaultParagraphFont"/>
    <w:link w:val="ListParagraph"/>
    <w:uiPriority w:val="34"/>
    <w:qFormat/>
    <w:locked/>
    <w:rsid w:val="00637525"/>
    <w:rPr>
      <w:rFonts w:eastAsiaTheme="minorEastAsia"/>
    </w:rPr>
  </w:style>
  <w:style w:type="character" w:styleId="PlaceholderText">
    <w:name w:val="Placeholder Text"/>
    <w:basedOn w:val="DefaultParagraphFont"/>
    <w:uiPriority w:val="99"/>
    <w:semiHidden/>
    <w:rsid w:val="00082F40"/>
    <w:rPr>
      <w:color w:val="666666"/>
    </w:rPr>
  </w:style>
  <w:style w:type="character" w:styleId="BookTitle">
    <w:name w:val="Book Title"/>
    <w:basedOn w:val="DefaultParagraphFont"/>
    <w:uiPriority w:val="33"/>
    <w:qFormat/>
    <w:rsid w:val="00D11788"/>
    <w:rPr>
      <w:b/>
      <w:bCs/>
      <w:i/>
      <w:iCs/>
      <w:spacing w:val="5"/>
    </w:rPr>
  </w:style>
  <w:style w:type="paragraph" w:styleId="Caption">
    <w:name w:val="caption"/>
    <w:basedOn w:val="Normal"/>
    <w:next w:val="Normal"/>
    <w:uiPriority w:val="35"/>
    <w:semiHidden/>
    <w:unhideWhenUsed/>
    <w:qFormat/>
    <w:rsid w:val="00D11788"/>
    <w:pPr>
      <w:spacing w:after="200" w:line="240" w:lineRule="auto"/>
    </w:pPr>
    <w:rPr>
      <w:i/>
      <w:iCs/>
      <w:color w:val="6E7571" w:themeColor="text2"/>
      <w:sz w:val="18"/>
      <w:szCs w:val="18"/>
    </w:rPr>
  </w:style>
  <w:style w:type="character" w:styleId="Emphasis">
    <w:name w:val="Emphasis"/>
    <w:basedOn w:val="DefaultParagraphFont"/>
    <w:uiPriority w:val="20"/>
    <w:qFormat/>
    <w:rsid w:val="00D11788"/>
    <w:rPr>
      <w:i/>
      <w:iCs/>
    </w:rPr>
  </w:style>
  <w:style w:type="character" w:customStyle="1" w:styleId="Heading6Char">
    <w:name w:val="Heading 6 Char"/>
    <w:basedOn w:val="DefaultParagraphFont"/>
    <w:link w:val="Heading6"/>
    <w:uiPriority w:val="9"/>
    <w:semiHidden/>
    <w:rsid w:val="00D11788"/>
    <w:rPr>
      <w:rFonts w:asciiTheme="majorHAnsi" w:eastAsiaTheme="majorEastAsia" w:hAnsiTheme="majorHAnsi" w:cstheme="majorBidi"/>
      <w:color w:val="003139" w:themeColor="accent1" w:themeShade="7F"/>
    </w:rPr>
  </w:style>
  <w:style w:type="character" w:customStyle="1" w:styleId="Heading7Char">
    <w:name w:val="Heading 7 Char"/>
    <w:basedOn w:val="DefaultParagraphFont"/>
    <w:link w:val="Heading7"/>
    <w:uiPriority w:val="9"/>
    <w:semiHidden/>
    <w:rsid w:val="00D11788"/>
    <w:rPr>
      <w:rFonts w:asciiTheme="majorHAnsi" w:eastAsiaTheme="majorEastAsia" w:hAnsiTheme="majorHAnsi" w:cstheme="majorBidi"/>
      <w:i/>
      <w:iCs/>
      <w:color w:val="003139" w:themeColor="accent1" w:themeShade="7F"/>
    </w:rPr>
  </w:style>
  <w:style w:type="character" w:customStyle="1" w:styleId="Heading8Char">
    <w:name w:val="Heading 8 Char"/>
    <w:basedOn w:val="DefaultParagraphFont"/>
    <w:link w:val="Heading8"/>
    <w:uiPriority w:val="9"/>
    <w:semiHidden/>
    <w:rsid w:val="00D11788"/>
    <w:rPr>
      <w:rFonts w:asciiTheme="majorHAnsi" w:eastAsiaTheme="majorEastAsia" w:hAnsiTheme="majorHAnsi" w:cstheme="majorBidi"/>
      <w:color w:val="56665D" w:themeColor="text1" w:themeTint="D8"/>
      <w:sz w:val="21"/>
      <w:szCs w:val="21"/>
    </w:rPr>
  </w:style>
  <w:style w:type="character" w:customStyle="1" w:styleId="Heading9Char">
    <w:name w:val="Heading 9 Char"/>
    <w:basedOn w:val="DefaultParagraphFont"/>
    <w:link w:val="Heading9"/>
    <w:uiPriority w:val="9"/>
    <w:semiHidden/>
    <w:rsid w:val="00D11788"/>
    <w:rPr>
      <w:rFonts w:asciiTheme="majorHAnsi" w:eastAsiaTheme="majorEastAsia" w:hAnsiTheme="majorHAnsi" w:cstheme="majorBidi"/>
      <w:i/>
      <w:iCs/>
      <w:color w:val="56665D" w:themeColor="text1" w:themeTint="D8"/>
      <w:sz w:val="21"/>
      <w:szCs w:val="21"/>
    </w:rPr>
  </w:style>
  <w:style w:type="character" w:styleId="IntenseEmphasis">
    <w:name w:val="Intense Emphasis"/>
    <w:basedOn w:val="DefaultParagraphFont"/>
    <w:uiPriority w:val="21"/>
    <w:qFormat/>
    <w:rsid w:val="00D11788"/>
    <w:rPr>
      <w:i/>
      <w:iCs/>
      <w:color w:val="016574" w:themeColor="accent1"/>
    </w:rPr>
  </w:style>
  <w:style w:type="paragraph" w:styleId="IntenseQuote">
    <w:name w:val="Intense Quote"/>
    <w:basedOn w:val="Normal"/>
    <w:next w:val="Normal"/>
    <w:link w:val="IntenseQuoteChar"/>
    <w:uiPriority w:val="30"/>
    <w:qFormat/>
    <w:rsid w:val="00D11788"/>
    <w:pPr>
      <w:pBdr>
        <w:top w:val="single" w:sz="4" w:space="10" w:color="016574" w:themeColor="accent1"/>
        <w:bottom w:val="single" w:sz="4" w:space="10" w:color="016574" w:themeColor="accent1"/>
      </w:pBdr>
      <w:spacing w:before="360" w:after="360"/>
      <w:ind w:left="864" w:right="864"/>
      <w:jc w:val="center"/>
    </w:pPr>
    <w:rPr>
      <w:i/>
      <w:iCs/>
      <w:color w:val="016574" w:themeColor="accent1"/>
    </w:rPr>
  </w:style>
  <w:style w:type="character" w:customStyle="1" w:styleId="IntenseQuoteChar">
    <w:name w:val="Intense Quote Char"/>
    <w:basedOn w:val="DefaultParagraphFont"/>
    <w:link w:val="IntenseQuote"/>
    <w:uiPriority w:val="30"/>
    <w:rsid w:val="00D11788"/>
    <w:rPr>
      <w:rFonts w:eastAsiaTheme="minorEastAsia"/>
      <w:i/>
      <w:iCs/>
      <w:color w:val="016574" w:themeColor="accent1"/>
    </w:rPr>
  </w:style>
  <w:style w:type="character" w:styleId="IntenseReference">
    <w:name w:val="Intense Reference"/>
    <w:basedOn w:val="DefaultParagraphFont"/>
    <w:uiPriority w:val="32"/>
    <w:qFormat/>
    <w:rsid w:val="00D11788"/>
    <w:rPr>
      <w:b/>
      <w:bCs/>
      <w:smallCaps/>
      <w:color w:val="016574" w:themeColor="accent1"/>
      <w:spacing w:val="5"/>
    </w:rPr>
  </w:style>
  <w:style w:type="paragraph" w:styleId="Quote">
    <w:name w:val="Quote"/>
    <w:basedOn w:val="Normal"/>
    <w:next w:val="Normal"/>
    <w:link w:val="QuoteChar"/>
    <w:uiPriority w:val="29"/>
    <w:qFormat/>
    <w:rsid w:val="00D11788"/>
    <w:pPr>
      <w:spacing w:before="200" w:after="160"/>
      <w:ind w:left="864" w:right="864"/>
      <w:jc w:val="center"/>
    </w:pPr>
    <w:rPr>
      <w:i/>
      <w:iCs/>
      <w:color w:val="677A70" w:themeColor="text1" w:themeTint="BF"/>
    </w:rPr>
  </w:style>
  <w:style w:type="character" w:customStyle="1" w:styleId="QuoteChar">
    <w:name w:val="Quote Char"/>
    <w:basedOn w:val="DefaultParagraphFont"/>
    <w:link w:val="Quote"/>
    <w:uiPriority w:val="29"/>
    <w:rsid w:val="00D11788"/>
    <w:rPr>
      <w:rFonts w:eastAsiaTheme="minorEastAsia"/>
      <w:i/>
      <w:iCs/>
      <w:color w:val="677A70" w:themeColor="text1" w:themeTint="BF"/>
    </w:rPr>
  </w:style>
  <w:style w:type="character" w:styleId="Strong">
    <w:name w:val="Strong"/>
    <w:basedOn w:val="DefaultParagraphFont"/>
    <w:uiPriority w:val="22"/>
    <w:qFormat/>
    <w:rsid w:val="00D11788"/>
    <w:rPr>
      <w:b/>
      <w:bCs/>
    </w:rPr>
  </w:style>
  <w:style w:type="paragraph" w:styleId="Subtitle">
    <w:name w:val="Subtitle"/>
    <w:basedOn w:val="Normal"/>
    <w:next w:val="Normal"/>
    <w:link w:val="SubtitleChar"/>
    <w:uiPriority w:val="11"/>
    <w:qFormat/>
    <w:rsid w:val="00D11788"/>
    <w:pPr>
      <w:numPr>
        <w:ilvl w:val="1"/>
      </w:numPr>
      <w:spacing w:after="160"/>
    </w:pPr>
    <w:rPr>
      <w:color w:val="7A8E83" w:themeColor="text1" w:themeTint="A5"/>
      <w:spacing w:val="15"/>
      <w:sz w:val="22"/>
      <w:szCs w:val="22"/>
    </w:rPr>
  </w:style>
  <w:style w:type="character" w:customStyle="1" w:styleId="SubtitleChar">
    <w:name w:val="Subtitle Char"/>
    <w:basedOn w:val="DefaultParagraphFont"/>
    <w:link w:val="Subtitle"/>
    <w:uiPriority w:val="11"/>
    <w:rsid w:val="00D11788"/>
    <w:rPr>
      <w:rFonts w:eastAsiaTheme="minorEastAsia"/>
      <w:color w:val="7A8E83" w:themeColor="text1" w:themeTint="A5"/>
      <w:spacing w:val="15"/>
      <w:sz w:val="22"/>
      <w:szCs w:val="22"/>
    </w:rPr>
  </w:style>
  <w:style w:type="character" w:styleId="SubtleEmphasis">
    <w:name w:val="Subtle Emphasis"/>
    <w:basedOn w:val="DefaultParagraphFont"/>
    <w:uiPriority w:val="19"/>
    <w:qFormat/>
    <w:rsid w:val="00D11788"/>
    <w:rPr>
      <w:i/>
      <w:iCs/>
      <w:color w:val="677A70" w:themeColor="text1" w:themeTint="BF"/>
    </w:rPr>
  </w:style>
  <w:style w:type="character" w:styleId="SubtleReference">
    <w:name w:val="Subtle Reference"/>
    <w:basedOn w:val="DefaultParagraphFont"/>
    <w:uiPriority w:val="31"/>
    <w:qFormat/>
    <w:rsid w:val="00D11788"/>
    <w:rPr>
      <w:smallCaps/>
      <w:color w:val="7A8E83" w:themeColor="text1" w:themeTint="A5"/>
    </w:rPr>
  </w:style>
  <w:style w:type="paragraph" w:styleId="Title">
    <w:name w:val="Title"/>
    <w:basedOn w:val="Normal"/>
    <w:next w:val="Normal"/>
    <w:link w:val="TitleChar"/>
    <w:uiPriority w:val="10"/>
    <w:qFormat/>
    <w:rsid w:val="00D117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788"/>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1E3757"/>
    <w:pPr>
      <w:spacing w:before="100" w:beforeAutospacing="1" w:after="100" w:afterAutospacing="1" w:line="240" w:lineRule="auto"/>
    </w:pPr>
    <w:rPr>
      <w:rFonts w:ascii="Times New Roman" w:eastAsiaTheme="minorHAnsi" w:hAnsi="Times New Roman" w:cs="Times New Roman"/>
      <w:kern w:val="2"/>
      <w:lang w:eastAsia="en-GB"/>
      <w14:ligatures w14:val="standardContextual"/>
    </w:rPr>
  </w:style>
  <w:style w:type="table" w:styleId="GridTable4-Accent1">
    <w:name w:val="Grid Table 4 Accent 1"/>
    <w:basedOn w:val="TableNormal"/>
    <w:uiPriority w:val="49"/>
    <w:rsid w:val="00D03783"/>
    <w:tblPr>
      <w:tblStyleRowBandSize w:val="1"/>
      <w:tblStyleColBandSize w:val="1"/>
      <w:tblBorders>
        <w:top w:val="single" w:sz="4" w:space="0" w:color="15DEFD" w:themeColor="accent1" w:themeTint="99"/>
        <w:left w:val="single" w:sz="4" w:space="0" w:color="15DEFD" w:themeColor="accent1" w:themeTint="99"/>
        <w:bottom w:val="single" w:sz="4" w:space="0" w:color="15DEFD" w:themeColor="accent1" w:themeTint="99"/>
        <w:right w:val="single" w:sz="4" w:space="0" w:color="15DEFD" w:themeColor="accent1" w:themeTint="99"/>
        <w:insideH w:val="single" w:sz="4" w:space="0" w:color="15DEFD" w:themeColor="accent1" w:themeTint="99"/>
        <w:insideV w:val="single" w:sz="4" w:space="0" w:color="15DEFD" w:themeColor="accent1" w:themeTint="99"/>
      </w:tblBorders>
    </w:tblPr>
    <w:tblStylePr w:type="firstRow">
      <w:rPr>
        <w:b/>
        <w:bCs/>
        <w:color w:val="FFFFFF" w:themeColor="background1"/>
      </w:rPr>
      <w:tblPr/>
      <w:tcPr>
        <w:tcBorders>
          <w:top w:val="single" w:sz="4" w:space="0" w:color="016574" w:themeColor="accent1"/>
          <w:left w:val="single" w:sz="4" w:space="0" w:color="016574" w:themeColor="accent1"/>
          <w:bottom w:val="single" w:sz="4" w:space="0" w:color="016574" w:themeColor="accent1"/>
          <w:right w:val="single" w:sz="4" w:space="0" w:color="016574" w:themeColor="accent1"/>
          <w:insideH w:val="nil"/>
          <w:insideV w:val="nil"/>
        </w:tcBorders>
        <w:shd w:val="clear" w:color="auto" w:fill="016574" w:themeFill="accent1"/>
      </w:tcPr>
    </w:tblStylePr>
    <w:tblStylePr w:type="lastRow">
      <w:rPr>
        <w:b/>
        <w:bCs/>
      </w:rPr>
      <w:tblPr/>
      <w:tcPr>
        <w:tcBorders>
          <w:top w:val="double" w:sz="4" w:space="0" w:color="016574" w:themeColor="accent1"/>
        </w:tcBorders>
      </w:tcPr>
    </w:tblStylePr>
    <w:tblStylePr w:type="firstCol">
      <w:rPr>
        <w:b/>
        <w:bCs/>
      </w:rPr>
    </w:tblStylePr>
    <w:tblStylePr w:type="lastCol">
      <w:rPr>
        <w:b/>
        <w:bCs/>
      </w:rPr>
    </w:tblStylePr>
    <w:tblStylePr w:type="band1Vert">
      <w:tblPr/>
      <w:tcPr>
        <w:shd w:val="clear" w:color="auto" w:fill="B1F4FE" w:themeFill="accent1" w:themeFillTint="33"/>
      </w:tcPr>
    </w:tblStylePr>
    <w:tblStylePr w:type="band1Horz">
      <w:tblPr/>
      <w:tcPr>
        <w:shd w:val="clear" w:color="auto" w:fill="B1F4FE" w:themeFill="accent1" w:themeFillTint="33"/>
      </w:tcPr>
    </w:tblStylePr>
  </w:style>
  <w:style w:type="paragraph" w:styleId="FootnoteText">
    <w:name w:val="footnote text"/>
    <w:basedOn w:val="Normal"/>
    <w:link w:val="FootnoteTextChar"/>
    <w:uiPriority w:val="99"/>
    <w:semiHidden/>
    <w:unhideWhenUsed/>
    <w:rsid w:val="00E006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0622"/>
    <w:rPr>
      <w:rFonts w:eastAsiaTheme="minorEastAsia"/>
      <w:sz w:val="20"/>
      <w:szCs w:val="20"/>
    </w:rPr>
  </w:style>
  <w:style w:type="character" w:styleId="FootnoteReference">
    <w:name w:val="footnote reference"/>
    <w:basedOn w:val="DefaultParagraphFont"/>
    <w:uiPriority w:val="99"/>
    <w:semiHidden/>
    <w:unhideWhenUsed/>
    <w:rsid w:val="00E006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046830">
      <w:bodyDiv w:val="1"/>
      <w:marLeft w:val="0"/>
      <w:marRight w:val="0"/>
      <w:marTop w:val="0"/>
      <w:marBottom w:val="0"/>
      <w:divBdr>
        <w:top w:val="none" w:sz="0" w:space="0" w:color="auto"/>
        <w:left w:val="none" w:sz="0" w:space="0" w:color="auto"/>
        <w:bottom w:val="none" w:sz="0" w:space="0" w:color="auto"/>
        <w:right w:val="none" w:sz="0" w:space="0" w:color="auto"/>
      </w:divBdr>
    </w:div>
    <w:div w:id="822619322">
      <w:bodyDiv w:val="1"/>
      <w:marLeft w:val="0"/>
      <w:marRight w:val="0"/>
      <w:marTop w:val="0"/>
      <w:marBottom w:val="0"/>
      <w:divBdr>
        <w:top w:val="none" w:sz="0" w:space="0" w:color="auto"/>
        <w:left w:val="none" w:sz="0" w:space="0" w:color="auto"/>
        <w:bottom w:val="none" w:sz="0" w:space="0" w:color="auto"/>
        <w:right w:val="none" w:sz="0" w:space="0" w:color="auto"/>
      </w:divBdr>
      <w:divsChild>
        <w:div w:id="3169517">
          <w:marLeft w:val="0"/>
          <w:marRight w:val="0"/>
          <w:marTop w:val="0"/>
          <w:marBottom w:val="0"/>
          <w:divBdr>
            <w:top w:val="none" w:sz="0" w:space="0" w:color="auto"/>
            <w:left w:val="none" w:sz="0" w:space="0" w:color="auto"/>
            <w:bottom w:val="none" w:sz="0" w:space="0" w:color="auto"/>
            <w:right w:val="none" w:sz="0" w:space="0" w:color="auto"/>
          </w:divBdr>
        </w:div>
        <w:div w:id="175659363">
          <w:marLeft w:val="0"/>
          <w:marRight w:val="0"/>
          <w:marTop w:val="0"/>
          <w:marBottom w:val="0"/>
          <w:divBdr>
            <w:top w:val="none" w:sz="0" w:space="0" w:color="auto"/>
            <w:left w:val="none" w:sz="0" w:space="0" w:color="auto"/>
            <w:bottom w:val="none" w:sz="0" w:space="0" w:color="auto"/>
            <w:right w:val="none" w:sz="0" w:space="0" w:color="auto"/>
          </w:divBdr>
        </w:div>
        <w:div w:id="185872256">
          <w:marLeft w:val="0"/>
          <w:marRight w:val="0"/>
          <w:marTop w:val="0"/>
          <w:marBottom w:val="0"/>
          <w:divBdr>
            <w:top w:val="none" w:sz="0" w:space="0" w:color="auto"/>
            <w:left w:val="none" w:sz="0" w:space="0" w:color="auto"/>
            <w:bottom w:val="none" w:sz="0" w:space="0" w:color="auto"/>
            <w:right w:val="none" w:sz="0" w:space="0" w:color="auto"/>
          </w:divBdr>
        </w:div>
        <w:div w:id="230892914">
          <w:marLeft w:val="0"/>
          <w:marRight w:val="0"/>
          <w:marTop w:val="0"/>
          <w:marBottom w:val="0"/>
          <w:divBdr>
            <w:top w:val="none" w:sz="0" w:space="0" w:color="auto"/>
            <w:left w:val="none" w:sz="0" w:space="0" w:color="auto"/>
            <w:bottom w:val="none" w:sz="0" w:space="0" w:color="auto"/>
            <w:right w:val="none" w:sz="0" w:space="0" w:color="auto"/>
          </w:divBdr>
        </w:div>
        <w:div w:id="235209750">
          <w:marLeft w:val="0"/>
          <w:marRight w:val="0"/>
          <w:marTop w:val="0"/>
          <w:marBottom w:val="0"/>
          <w:divBdr>
            <w:top w:val="none" w:sz="0" w:space="0" w:color="auto"/>
            <w:left w:val="none" w:sz="0" w:space="0" w:color="auto"/>
            <w:bottom w:val="none" w:sz="0" w:space="0" w:color="auto"/>
            <w:right w:val="none" w:sz="0" w:space="0" w:color="auto"/>
          </w:divBdr>
        </w:div>
        <w:div w:id="295988631">
          <w:marLeft w:val="0"/>
          <w:marRight w:val="0"/>
          <w:marTop w:val="0"/>
          <w:marBottom w:val="0"/>
          <w:divBdr>
            <w:top w:val="none" w:sz="0" w:space="0" w:color="auto"/>
            <w:left w:val="none" w:sz="0" w:space="0" w:color="auto"/>
            <w:bottom w:val="none" w:sz="0" w:space="0" w:color="auto"/>
            <w:right w:val="none" w:sz="0" w:space="0" w:color="auto"/>
          </w:divBdr>
        </w:div>
        <w:div w:id="301497382">
          <w:marLeft w:val="0"/>
          <w:marRight w:val="0"/>
          <w:marTop w:val="0"/>
          <w:marBottom w:val="0"/>
          <w:divBdr>
            <w:top w:val="none" w:sz="0" w:space="0" w:color="auto"/>
            <w:left w:val="none" w:sz="0" w:space="0" w:color="auto"/>
            <w:bottom w:val="none" w:sz="0" w:space="0" w:color="auto"/>
            <w:right w:val="none" w:sz="0" w:space="0" w:color="auto"/>
          </w:divBdr>
        </w:div>
        <w:div w:id="330257647">
          <w:marLeft w:val="0"/>
          <w:marRight w:val="0"/>
          <w:marTop w:val="0"/>
          <w:marBottom w:val="0"/>
          <w:divBdr>
            <w:top w:val="none" w:sz="0" w:space="0" w:color="auto"/>
            <w:left w:val="none" w:sz="0" w:space="0" w:color="auto"/>
            <w:bottom w:val="none" w:sz="0" w:space="0" w:color="auto"/>
            <w:right w:val="none" w:sz="0" w:space="0" w:color="auto"/>
          </w:divBdr>
          <w:divsChild>
            <w:div w:id="352344996">
              <w:marLeft w:val="0"/>
              <w:marRight w:val="0"/>
              <w:marTop w:val="0"/>
              <w:marBottom w:val="0"/>
              <w:divBdr>
                <w:top w:val="none" w:sz="0" w:space="0" w:color="auto"/>
                <w:left w:val="none" w:sz="0" w:space="0" w:color="auto"/>
                <w:bottom w:val="none" w:sz="0" w:space="0" w:color="auto"/>
                <w:right w:val="none" w:sz="0" w:space="0" w:color="auto"/>
              </w:divBdr>
            </w:div>
            <w:div w:id="418217115">
              <w:marLeft w:val="0"/>
              <w:marRight w:val="0"/>
              <w:marTop w:val="0"/>
              <w:marBottom w:val="0"/>
              <w:divBdr>
                <w:top w:val="none" w:sz="0" w:space="0" w:color="auto"/>
                <w:left w:val="none" w:sz="0" w:space="0" w:color="auto"/>
                <w:bottom w:val="none" w:sz="0" w:space="0" w:color="auto"/>
                <w:right w:val="none" w:sz="0" w:space="0" w:color="auto"/>
              </w:divBdr>
            </w:div>
            <w:div w:id="429618482">
              <w:marLeft w:val="0"/>
              <w:marRight w:val="0"/>
              <w:marTop w:val="0"/>
              <w:marBottom w:val="0"/>
              <w:divBdr>
                <w:top w:val="none" w:sz="0" w:space="0" w:color="auto"/>
                <w:left w:val="none" w:sz="0" w:space="0" w:color="auto"/>
                <w:bottom w:val="none" w:sz="0" w:space="0" w:color="auto"/>
                <w:right w:val="none" w:sz="0" w:space="0" w:color="auto"/>
              </w:divBdr>
            </w:div>
            <w:div w:id="680746122">
              <w:marLeft w:val="0"/>
              <w:marRight w:val="0"/>
              <w:marTop w:val="0"/>
              <w:marBottom w:val="0"/>
              <w:divBdr>
                <w:top w:val="none" w:sz="0" w:space="0" w:color="auto"/>
                <w:left w:val="none" w:sz="0" w:space="0" w:color="auto"/>
                <w:bottom w:val="none" w:sz="0" w:space="0" w:color="auto"/>
                <w:right w:val="none" w:sz="0" w:space="0" w:color="auto"/>
              </w:divBdr>
            </w:div>
            <w:div w:id="901716613">
              <w:marLeft w:val="0"/>
              <w:marRight w:val="0"/>
              <w:marTop w:val="0"/>
              <w:marBottom w:val="0"/>
              <w:divBdr>
                <w:top w:val="none" w:sz="0" w:space="0" w:color="auto"/>
                <w:left w:val="none" w:sz="0" w:space="0" w:color="auto"/>
                <w:bottom w:val="none" w:sz="0" w:space="0" w:color="auto"/>
                <w:right w:val="none" w:sz="0" w:space="0" w:color="auto"/>
              </w:divBdr>
            </w:div>
            <w:div w:id="988050585">
              <w:marLeft w:val="0"/>
              <w:marRight w:val="0"/>
              <w:marTop w:val="0"/>
              <w:marBottom w:val="0"/>
              <w:divBdr>
                <w:top w:val="none" w:sz="0" w:space="0" w:color="auto"/>
                <w:left w:val="none" w:sz="0" w:space="0" w:color="auto"/>
                <w:bottom w:val="none" w:sz="0" w:space="0" w:color="auto"/>
                <w:right w:val="none" w:sz="0" w:space="0" w:color="auto"/>
              </w:divBdr>
            </w:div>
            <w:div w:id="1047989346">
              <w:marLeft w:val="0"/>
              <w:marRight w:val="0"/>
              <w:marTop w:val="0"/>
              <w:marBottom w:val="0"/>
              <w:divBdr>
                <w:top w:val="none" w:sz="0" w:space="0" w:color="auto"/>
                <w:left w:val="none" w:sz="0" w:space="0" w:color="auto"/>
                <w:bottom w:val="none" w:sz="0" w:space="0" w:color="auto"/>
                <w:right w:val="none" w:sz="0" w:space="0" w:color="auto"/>
              </w:divBdr>
            </w:div>
            <w:div w:id="1080954483">
              <w:marLeft w:val="0"/>
              <w:marRight w:val="0"/>
              <w:marTop w:val="0"/>
              <w:marBottom w:val="0"/>
              <w:divBdr>
                <w:top w:val="none" w:sz="0" w:space="0" w:color="auto"/>
                <w:left w:val="none" w:sz="0" w:space="0" w:color="auto"/>
                <w:bottom w:val="none" w:sz="0" w:space="0" w:color="auto"/>
                <w:right w:val="none" w:sz="0" w:space="0" w:color="auto"/>
              </w:divBdr>
            </w:div>
            <w:div w:id="1198351637">
              <w:marLeft w:val="0"/>
              <w:marRight w:val="0"/>
              <w:marTop w:val="0"/>
              <w:marBottom w:val="0"/>
              <w:divBdr>
                <w:top w:val="none" w:sz="0" w:space="0" w:color="auto"/>
                <w:left w:val="none" w:sz="0" w:space="0" w:color="auto"/>
                <w:bottom w:val="none" w:sz="0" w:space="0" w:color="auto"/>
                <w:right w:val="none" w:sz="0" w:space="0" w:color="auto"/>
              </w:divBdr>
            </w:div>
            <w:div w:id="1448543771">
              <w:marLeft w:val="0"/>
              <w:marRight w:val="0"/>
              <w:marTop w:val="0"/>
              <w:marBottom w:val="0"/>
              <w:divBdr>
                <w:top w:val="none" w:sz="0" w:space="0" w:color="auto"/>
                <w:left w:val="none" w:sz="0" w:space="0" w:color="auto"/>
                <w:bottom w:val="none" w:sz="0" w:space="0" w:color="auto"/>
                <w:right w:val="none" w:sz="0" w:space="0" w:color="auto"/>
              </w:divBdr>
            </w:div>
            <w:div w:id="1653874147">
              <w:marLeft w:val="0"/>
              <w:marRight w:val="0"/>
              <w:marTop w:val="0"/>
              <w:marBottom w:val="0"/>
              <w:divBdr>
                <w:top w:val="none" w:sz="0" w:space="0" w:color="auto"/>
                <w:left w:val="none" w:sz="0" w:space="0" w:color="auto"/>
                <w:bottom w:val="none" w:sz="0" w:space="0" w:color="auto"/>
                <w:right w:val="none" w:sz="0" w:space="0" w:color="auto"/>
              </w:divBdr>
            </w:div>
            <w:div w:id="1686595484">
              <w:marLeft w:val="0"/>
              <w:marRight w:val="0"/>
              <w:marTop w:val="0"/>
              <w:marBottom w:val="0"/>
              <w:divBdr>
                <w:top w:val="none" w:sz="0" w:space="0" w:color="auto"/>
                <w:left w:val="none" w:sz="0" w:space="0" w:color="auto"/>
                <w:bottom w:val="none" w:sz="0" w:space="0" w:color="auto"/>
                <w:right w:val="none" w:sz="0" w:space="0" w:color="auto"/>
              </w:divBdr>
            </w:div>
            <w:div w:id="1737702898">
              <w:marLeft w:val="0"/>
              <w:marRight w:val="0"/>
              <w:marTop w:val="0"/>
              <w:marBottom w:val="0"/>
              <w:divBdr>
                <w:top w:val="none" w:sz="0" w:space="0" w:color="auto"/>
                <w:left w:val="none" w:sz="0" w:space="0" w:color="auto"/>
                <w:bottom w:val="none" w:sz="0" w:space="0" w:color="auto"/>
                <w:right w:val="none" w:sz="0" w:space="0" w:color="auto"/>
              </w:divBdr>
            </w:div>
            <w:div w:id="1888058681">
              <w:marLeft w:val="0"/>
              <w:marRight w:val="0"/>
              <w:marTop w:val="0"/>
              <w:marBottom w:val="0"/>
              <w:divBdr>
                <w:top w:val="none" w:sz="0" w:space="0" w:color="auto"/>
                <w:left w:val="none" w:sz="0" w:space="0" w:color="auto"/>
                <w:bottom w:val="none" w:sz="0" w:space="0" w:color="auto"/>
                <w:right w:val="none" w:sz="0" w:space="0" w:color="auto"/>
              </w:divBdr>
            </w:div>
            <w:div w:id="1891459511">
              <w:marLeft w:val="0"/>
              <w:marRight w:val="0"/>
              <w:marTop w:val="0"/>
              <w:marBottom w:val="0"/>
              <w:divBdr>
                <w:top w:val="none" w:sz="0" w:space="0" w:color="auto"/>
                <w:left w:val="none" w:sz="0" w:space="0" w:color="auto"/>
                <w:bottom w:val="none" w:sz="0" w:space="0" w:color="auto"/>
                <w:right w:val="none" w:sz="0" w:space="0" w:color="auto"/>
              </w:divBdr>
            </w:div>
          </w:divsChild>
        </w:div>
        <w:div w:id="509881517">
          <w:marLeft w:val="0"/>
          <w:marRight w:val="0"/>
          <w:marTop w:val="0"/>
          <w:marBottom w:val="0"/>
          <w:divBdr>
            <w:top w:val="none" w:sz="0" w:space="0" w:color="auto"/>
            <w:left w:val="none" w:sz="0" w:space="0" w:color="auto"/>
            <w:bottom w:val="none" w:sz="0" w:space="0" w:color="auto"/>
            <w:right w:val="none" w:sz="0" w:space="0" w:color="auto"/>
          </w:divBdr>
        </w:div>
        <w:div w:id="744037183">
          <w:marLeft w:val="0"/>
          <w:marRight w:val="0"/>
          <w:marTop w:val="0"/>
          <w:marBottom w:val="0"/>
          <w:divBdr>
            <w:top w:val="none" w:sz="0" w:space="0" w:color="auto"/>
            <w:left w:val="none" w:sz="0" w:space="0" w:color="auto"/>
            <w:bottom w:val="none" w:sz="0" w:space="0" w:color="auto"/>
            <w:right w:val="none" w:sz="0" w:space="0" w:color="auto"/>
          </w:divBdr>
        </w:div>
        <w:div w:id="774135881">
          <w:marLeft w:val="0"/>
          <w:marRight w:val="0"/>
          <w:marTop w:val="0"/>
          <w:marBottom w:val="0"/>
          <w:divBdr>
            <w:top w:val="none" w:sz="0" w:space="0" w:color="auto"/>
            <w:left w:val="none" w:sz="0" w:space="0" w:color="auto"/>
            <w:bottom w:val="none" w:sz="0" w:space="0" w:color="auto"/>
            <w:right w:val="none" w:sz="0" w:space="0" w:color="auto"/>
          </w:divBdr>
        </w:div>
        <w:div w:id="968978028">
          <w:marLeft w:val="0"/>
          <w:marRight w:val="0"/>
          <w:marTop w:val="0"/>
          <w:marBottom w:val="0"/>
          <w:divBdr>
            <w:top w:val="none" w:sz="0" w:space="0" w:color="auto"/>
            <w:left w:val="none" w:sz="0" w:space="0" w:color="auto"/>
            <w:bottom w:val="none" w:sz="0" w:space="0" w:color="auto"/>
            <w:right w:val="none" w:sz="0" w:space="0" w:color="auto"/>
          </w:divBdr>
        </w:div>
        <w:div w:id="969943568">
          <w:marLeft w:val="0"/>
          <w:marRight w:val="0"/>
          <w:marTop w:val="0"/>
          <w:marBottom w:val="0"/>
          <w:divBdr>
            <w:top w:val="none" w:sz="0" w:space="0" w:color="auto"/>
            <w:left w:val="none" w:sz="0" w:space="0" w:color="auto"/>
            <w:bottom w:val="none" w:sz="0" w:space="0" w:color="auto"/>
            <w:right w:val="none" w:sz="0" w:space="0" w:color="auto"/>
          </w:divBdr>
        </w:div>
        <w:div w:id="1244146317">
          <w:marLeft w:val="0"/>
          <w:marRight w:val="0"/>
          <w:marTop w:val="0"/>
          <w:marBottom w:val="0"/>
          <w:divBdr>
            <w:top w:val="none" w:sz="0" w:space="0" w:color="auto"/>
            <w:left w:val="none" w:sz="0" w:space="0" w:color="auto"/>
            <w:bottom w:val="none" w:sz="0" w:space="0" w:color="auto"/>
            <w:right w:val="none" w:sz="0" w:space="0" w:color="auto"/>
          </w:divBdr>
        </w:div>
        <w:div w:id="1246769847">
          <w:marLeft w:val="0"/>
          <w:marRight w:val="0"/>
          <w:marTop w:val="0"/>
          <w:marBottom w:val="0"/>
          <w:divBdr>
            <w:top w:val="none" w:sz="0" w:space="0" w:color="auto"/>
            <w:left w:val="none" w:sz="0" w:space="0" w:color="auto"/>
            <w:bottom w:val="none" w:sz="0" w:space="0" w:color="auto"/>
            <w:right w:val="none" w:sz="0" w:space="0" w:color="auto"/>
          </w:divBdr>
          <w:divsChild>
            <w:div w:id="5715073">
              <w:marLeft w:val="0"/>
              <w:marRight w:val="0"/>
              <w:marTop w:val="0"/>
              <w:marBottom w:val="0"/>
              <w:divBdr>
                <w:top w:val="none" w:sz="0" w:space="0" w:color="auto"/>
                <w:left w:val="none" w:sz="0" w:space="0" w:color="auto"/>
                <w:bottom w:val="none" w:sz="0" w:space="0" w:color="auto"/>
                <w:right w:val="none" w:sz="0" w:space="0" w:color="auto"/>
              </w:divBdr>
            </w:div>
            <w:div w:id="8138992">
              <w:marLeft w:val="0"/>
              <w:marRight w:val="0"/>
              <w:marTop w:val="0"/>
              <w:marBottom w:val="0"/>
              <w:divBdr>
                <w:top w:val="none" w:sz="0" w:space="0" w:color="auto"/>
                <w:left w:val="none" w:sz="0" w:space="0" w:color="auto"/>
                <w:bottom w:val="none" w:sz="0" w:space="0" w:color="auto"/>
                <w:right w:val="none" w:sz="0" w:space="0" w:color="auto"/>
              </w:divBdr>
            </w:div>
            <w:div w:id="62996532">
              <w:marLeft w:val="0"/>
              <w:marRight w:val="0"/>
              <w:marTop w:val="0"/>
              <w:marBottom w:val="0"/>
              <w:divBdr>
                <w:top w:val="none" w:sz="0" w:space="0" w:color="auto"/>
                <w:left w:val="none" w:sz="0" w:space="0" w:color="auto"/>
                <w:bottom w:val="none" w:sz="0" w:space="0" w:color="auto"/>
                <w:right w:val="none" w:sz="0" w:space="0" w:color="auto"/>
              </w:divBdr>
            </w:div>
            <w:div w:id="124011126">
              <w:marLeft w:val="0"/>
              <w:marRight w:val="0"/>
              <w:marTop w:val="0"/>
              <w:marBottom w:val="0"/>
              <w:divBdr>
                <w:top w:val="none" w:sz="0" w:space="0" w:color="auto"/>
                <w:left w:val="none" w:sz="0" w:space="0" w:color="auto"/>
                <w:bottom w:val="none" w:sz="0" w:space="0" w:color="auto"/>
                <w:right w:val="none" w:sz="0" w:space="0" w:color="auto"/>
              </w:divBdr>
            </w:div>
            <w:div w:id="169300664">
              <w:marLeft w:val="0"/>
              <w:marRight w:val="0"/>
              <w:marTop w:val="0"/>
              <w:marBottom w:val="0"/>
              <w:divBdr>
                <w:top w:val="none" w:sz="0" w:space="0" w:color="auto"/>
                <w:left w:val="none" w:sz="0" w:space="0" w:color="auto"/>
                <w:bottom w:val="none" w:sz="0" w:space="0" w:color="auto"/>
                <w:right w:val="none" w:sz="0" w:space="0" w:color="auto"/>
              </w:divBdr>
            </w:div>
            <w:div w:id="185214739">
              <w:marLeft w:val="0"/>
              <w:marRight w:val="0"/>
              <w:marTop w:val="0"/>
              <w:marBottom w:val="0"/>
              <w:divBdr>
                <w:top w:val="none" w:sz="0" w:space="0" w:color="auto"/>
                <w:left w:val="none" w:sz="0" w:space="0" w:color="auto"/>
                <w:bottom w:val="none" w:sz="0" w:space="0" w:color="auto"/>
                <w:right w:val="none" w:sz="0" w:space="0" w:color="auto"/>
              </w:divBdr>
            </w:div>
            <w:div w:id="197742407">
              <w:marLeft w:val="0"/>
              <w:marRight w:val="0"/>
              <w:marTop w:val="0"/>
              <w:marBottom w:val="0"/>
              <w:divBdr>
                <w:top w:val="none" w:sz="0" w:space="0" w:color="auto"/>
                <w:left w:val="none" w:sz="0" w:space="0" w:color="auto"/>
                <w:bottom w:val="none" w:sz="0" w:space="0" w:color="auto"/>
                <w:right w:val="none" w:sz="0" w:space="0" w:color="auto"/>
              </w:divBdr>
            </w:div>
            <w:div w:id="268200421">
              <w:marLeft w:val="0"/>
              <w:marRight w:val="0"/>
              <w:marTop w:val="0"/>
              <w:marBottom w:val="0"/>
              <w:divBdr>
                <w:top w:val="none" w:sz="0" w:space="0" w:color="auto"/>
                <w:left w:val="none" w:sz="0" w:space="0" w:color="auto"/>
                <w:bottom w:val="none" w:sz="0" w:space="0" w:color="auto"/>
                <w:right w:val="none" w:sz="0" w:space="0" w:color="auto"/>
              </w:divBdr>
            </w:div>
            <w:div w:id="311763220">
              <w:marLeft w:val="0"/>
              <w:marRight w:val="0"/>
              <w:marTop w:val="0"/>
              <w:marBottom w:val="0"/>
              <w:divBdr>
                <w:top w:val="none" w:sz="0" w:space="0" w:color="auto"/>
                <w:left w:val="none" w:sz="0" w:space="0" w:color="auto"/>
                <w:bottom w:val="none" w:sz="0" w:space="0" w:color="auto"/>
                <w:right w:val="none" w:sz="0" w:space="0" w:color="auto"/>
              </w:divBdr>
            </w:div>
            <w:div w:id="442921047">
              <w:marLeft w:val="0"/>
              <w:marRight w:val="0"/>
              <w:marTop w:val="0"/>
              <w:marBottom w:val="0"/>
              <w:divBdr>
                <w:top w:val="none" w:sz="0" w:space="0" w:color="auto"/>
                <w:left w:val="none" w:sz="0" w:space="0" w:color="auto"/>
                <w:bottom w:val="none" w:sz="0" w:space="0" w:color="auto"/>
                <w:right w:val="none" w:sz="0" w:space="0" w:color="auto"/>
              </w:divBdr>
            </w:div>
            <w:div w:id="479880408">
              <w:marLeft w:val="0"/>
              <w:marRight w:val="0"/>
              <w:marTop w:val="0"/>
              <w:marBottom w:val="0"/>
              <w:divBdr>
                <w:top w:val="none" w:sz="0" w:space="0" w:color="auto"/>
                <w:left w:val="none" w:sz="0" w:space="0" w:color="auto"/>
                <w:bottom w:val="none" w:sz="0" w:space="0" w:color="auto"/>
                <w:right w:val="none" w:sz="0" w:space="0" w:color="auto"/>
              </w:divBdr>
            </w:div>
            <w:div w:id="568424315">
              <w:marLeft w:val="0"/>
              <w:marRight w:val="0"/>
              <w:marTop w:val="0"/>
              <w:marBottom w:val="0"/>
              <w:divBdr>
                <w:top w:val="none" w:sz="0" w:space="0" w:color="auto"/>
                <w:left w:val="none" w:sz="0" w:space="0" w:color="auto"/>
                <w:bottom w:val="none" w:sz="0" w:space="0" w:color="auto"/>
                <w:right w:val="none" w:sz="0" w:space="0" w:color="auto"/>
              </w:divBdr>
            </w:div>
            <w:div w:id="620067643">
              <w:marLeft w:val="0"/>
              <w:marRight w:val="0"/>
              <w:marTop w:val="0"/>
              <w:marBottom w:val="0"/>
              <w:divBdr>
                <w:top w:val="none" w:sz="0" w:space="0" w:color="auto"/>
                <w:left w:val="none" w:sz="0" w:space="0" w:color="auto"/>
                <w:bottom w:val="none" w:sz="0" w:space="0" w:color="auto"/>
                <w:right w:val="none" w:sz="0" w:space="0" w:color="auto"/>
              </w:divBdr>
            </w:div>
            <w:div w:id="675615416">
              <w:marLeft w:val="0"/>
              <w:marRight w:val="0"/>
              <w:marTop w:val="0"/>
              <w:marBottom w:val="0"/>
              <w:divBdr>
                <w:top w:val="none" w:sz="0" w:space="0" w:color="auto"/>
                <w:left w:val="none" w:sz="0" w:space="0" w:color="auto"/>
                <w:bottom w:val="none" w:sz="0" w:space="0" w:color="auto"/>
                <w:right w:val="none" w:sz="0" w:space="0" w:color="auto"/>
              </w:divBdr>
            </w:div>
            <w:div w:id="750272366">
              <w:marLeft w:val="0"/>
              <w:marRight w:val="0"/>
              <w:marTop w:val="0"/>
              <w:marBottom w:val="0"/>
              <w:divBdr>
                <w:top w:val="none" w:sz="0" w:space="0" w:color="auto"/>
                <w:left w:val="none" w:sz="0" w:space="0" w:color="auto"/>
                <w:bottom w:val="none" w:sz="0" w:space="0" w:color="auto"/>
                <w:right w:val="none" w:sz="0" w:space="0" w:color="auto"/>
              </w:divBdr>
            </w:div>
            <w:div w:id="771782535">
              <w:marLeft w:val="0"/>
              <w:marRight w:val="0"/>
              <w:marTop w:val="0"/>
              <w:marBottom w:val="0"/>
              <w:divBdr>
                <w:top w:val="none" w:sz="0" w:space="0" w:color="auto"/>
                <w:left w:val="none" w:sz="0" w:space="0" w:color="auto"/>
                <w:bottom w:val="none" w:sz="0" w:space="0" w:color="auto"/>
                <w:right w:val="none" w:sz="0" w:space="0" w:color="auto"/>
              </w:divBdr>
            </w:div>
            <w:div w:id="779034691">
              <w:marLeft w:val="0"/>
              <w:marRight w:val="0"/>
              <w:marTop w:val="0"/>
              <w:marBottom w:val="0"/>
              <w:divBdr>
                <w:top w:val="none" w:sz="0" w:space="0" w:color="auto"/>
                <w:left w:val="none" w:sz="0" w:space="0" w:color="auto"/>
                <w:bottom w:val="none" w:sz="0" w:space="0" w:color="auto"/>
                <w:right w:val="none" w:sz="0" w:space="0" w:color="auto"/>
              </w:divBdr>
            </w:div>
            <w:div w:id="799498009">
              <w:marLeft w:val="0"/>
              <w:marRight w:val="0"/>
              <w:marTop w:val="0"/>
              <w:marBottom w:val="0"/>
              <w:divBdr>
                <w:top w:val="none" w:sz="0" w:space="0" w:color="auto"/>
                <w:left w:val="none" w:sz="0" w:space="0" w:color="auto"/>
                <w:bottom w:val="none" w:sz="0" w:space="0" w:color="auto"/>
                <w:right w:val="none" w:sz="0" w:space="0" w:color="auto"/>
              </w:divBdr>
            </w:div>
            <w:div w:id="824006725">
              <w:marLeft w:val="0"/>
              <w:marRight w:val="0"/>
              <w:marTop w:val="0"/>
              <w:marBottom w:val="0"/>
              <w:divBdr>
                <w:top w:val="none" w:sz="0" w:space="0" w:color="auto"/>
                <w:left w:val="none" w:sz="0" w:space="0" w:color="auto"/>
                <w:bottom w:val="none" w:sz="0" w:space="0" w:color="auto"/>
                <w:right w:val="none" w:sz="0" w:space="0" w:color="auto"/>
              </w:divBdr>
            </w:div>
            <w:div w:id="989333982">
              <w:marLeft w:val="0"/>
              <w:marRight w:val="0"/>
              <w:marTop w:val="0"/>
              <w:marBottom w:val="0"/>
              <w:divBdr>
                <w:top w:val="none" w:sz="0" w:space="0" w:color="auto"/>
                <w:left w:val="none" w:sz="0" w:space="0" w:color="auto"/>
                <w:bottom w:val="none" w:sz="0" w:space="0" w:color="auto"/>
                <w:right w:val="none" w:sz="0" w:space="0" w:color="auto"/>
              </w:divBdr>
            </w:div>
            <w:div w:id="1009212322">
              <w:marLeft w:val="0"/>
              <w:marRight w:val="0"/>
              <w:marTop w:val="0"/>
              <w:marBottom w:val="0"/>
              <w:divBdr>
                <w:top w:val="none" w:sz="0" w:space="0" w:color="auto"/>
                <w:left w:val="none" w:sz="0" w:space="0" w:color="auto"/>
                <w:bottom w:val="none" w:sz="0" w:space="0" w:color="auto"/>
                <w:right w:val="none" w:sz="0" w:space="0" w:color="auto"/>
              </w:divBdr>
            </w:div>
            <w:div w:id="1045638958">
              <w:marLeft w:val="0"/>
              <w:marRight w:val="0"/>
              <w:marTop w:val="0"/>
              <w:marBottom w:val="0"/>
              <w:divBdr>
                <w:top w:val="none" w:sz="0" w:space="0" w:color="auto"/>
                <w:left w:val="none" w:sz="0" w:space="0" w:color="auto"/>
                <w:bottom w:val="none" w:sz="0" w:space="0" w:color="auto"/>
                <w:right w:val="none" w:sz="0" w:space="0" w:color="auto"/>
              </w:divBdr>
            </w:div>
            <w:div w:id="1047416475">
              <w:marLeft w:val="0"/>
              <w:marRight w:val="0"/>
              <w:marTop w:val="0"/>
              <w:marBottom w:val="0"/>
              <w:divBdr>
                <w:top w:val="none" w:sz="0" w:space="0" w:color="auto"/>
                <w:left w:val="none" w:sz="0" w:space="0" w:color="auto"/>
                <w:bottom w:val="none" w:sz="0" w:space="0" w:color="auto"/>
                <w:right w:val="none" w:sz="0" w:space="0" w:color="auto"/>
              </w:divBdr>
            </w:div>
            <w:div w:id="1230267039">
              <w:marLeft w:val="0"/>
              <w:marRight w:val="0"/>
              <w:marTop w:val="0"/>
              <w:marBottom w:val="0"/>
              <w:divBdr>
                <w:top w:val="none" w:sz="0" w:space="0" w:color="auto"/>
                <w:left w:val="none" w:sz="0" w:space="0" w:color="auto"/>
                <w:bottom w:val="none" w:sz="0" w:space="0" w:color="auto"/>
                <w:right w:val="none" w:sz="0" w:space="0" w:color="auto"/>
              </w:divBdr>
            </w:div>
            <w:div w:id="1239751200">
              <w:marLeft w:val="0"/>
              <w:marRight w:val="0"/>
              <w:marTop w:val="0"/>
              <w:marBottom w:val="0"/>
              <w:divBdr>
                <w:top w:val="none" w:sz="0" w:space="0" w:color="auto"/>
                <w:left w:val="none" w:sz="0" w:space="0" w:color="auto"/>
                <w:bottom w:val="none" w:sz="0" w:space="0" w:color="auto"/>
                <w:right w:val="none" w:sz="0" w:space="0" w:color="auto"/>
              </w:divBdr>
            </w:div>
            <w:div w:id="1361009659">
              <w:marLeft w:val="0"/>
              <w:marRight w:val="0"/>
              <w:marTop w:val="0"/>
              <w:marBottom w:val="0"/>
              <w:divBdr>
                <w:top w:val="none" w:sz="0" w:space="0" w:color="auto"/>
                <w:left w:val="none" w:sz="0" w:space="0" w:color="auto"/>
                <w:bottom w:val="none" w:sz="0" w:space="0" w:color="auto"/>
                <w:right w:val="none" w:sz="0" w:space="0" w:color="auto"/>
              </w:divBdr>
            </w:div>
            <w:div w:id="1495410112">
              <w:marLeft w:val="0"/>
              <w:marRight w:val="0"/>
              <w:marTop w:val="0"/>
              <w:marBottom w:val="0"/>
              <w:divBdr>
                <w:top w:val="none" w:sz="0" w:space="0" w:color="auto"/>
                <w:left w:val="none" w:sz="0" w:space="0" w:color="auto"/>
                <w:bottom w:val="none" w:sz="0" w:space="0" w:color="auto"/>
                <w:right w:val="none" w:sz="0" w:space="0" w:color="auto"/>
              </w:divBdr>
            </w:div>
            <w:div w:id="1495680774">
              <w:marLeft w:val="0"/>
              <w:marRight w:val="0"/>
              <w:marTop w:val="0"/>
              <w:marBottom w:val="0"/>
              <w:divBdr>
                <w:top w:val="none" w:sz="0" w:space="0" w:color="auto"/>
                <w:left w:val="none" w:sz="0" w:space="0" w:color="auto"/>
                <w:bottom w:val="none" w:sz="0" w:space="0" w:color="auto"/>
                <w:right w:val="none" w:sz="0" w:space="0" w:color="auto"/>
              </w:divBdr>
            </w:div>
            <w:div w:id="1739790935">
              <w:marLeft w:val="0"/>
              <w:marRight w:val="0"/>
              <w:marTop w:val="0"/>
              <w:marBottom w:val="0"/>
              <w:divBdr>
                <w:top w:val="none" w:sz="0" w:space="0" w:color="auto"/>
                <w:left w:val="none" w:sz="0" w:space="0" w:color="auto"/>
                <w:bottom w:val="none" w:sz="0" w:space="0" w:color="auto"/>
                <w:right w:val="none" w:sz="0" w:space="0" w:color="auto"/>
              </w:divBdr>
            </w:div>
            <w:div w:id="1902055709">
              <w:marLeft w:val="0"/>
              <w:marRight w:val="0"/>
              <w:marTop w:val="0"/>
              <w:marBottom w:val="0"/>
              <w:divBdr>
                <w:top w:val="none" w:sz="0" w:space="0" w:color="auto"/>
                <w:left w:val="none" w:sz="0" w:space="0" w:color="auto"/>
                <w:bottom w:val="none" w:sz="0" w:space="0" w:color="auto"/>
                <w:right w:val="none" w:sz="0" w:space="0" w:color="auto"/>
              </w:divBdr>
            </w:div>
            <w:div w:id="1961260695">
              <w:marLeft w:val="0"/>
              <w:marRight w:val="0"/>
              <w:marTop w:val="0"/>
              <w:marBottom w:val="0"/>
              <w:divBdr>
                <w:top w:val="none" w:sz="0" w:space="0" w:color="auto"/>
                <w:left w:val="none" w:sz="0" w:space="0" w:color="auto"/>
                <w:bottom w:val="none" w:sz="0" w:space="0" w:color="auto"/>
                <w:right w:val="none" w:sz="0" w:space="0" w:color="auto"/>
              </w:divBdr>
            </w:div>
            <w:div w:id="1994411190">
              <w:marLeft w:val="0"/>
              <w:marRight w:val="0"/>
              <w:marTop w:val="0"/>
              <w:marBottom w:val="0"/>
              <w:divBdr>
                <w:top w:val="none" w:sz="0" w:space="0" w:color="auto"/>
                <w:left w:val="none" w:sz="0" w:space="0" w:color="auto"/>
                <w:bottom w:val="none" w:sz="0" w:space="0" w:color="auto"/>
                <w:right w:val="none" w:sz="0" w:space="0" w:color="auto"/>
              </w:divBdr>
            </w:div>
            <w:div w:id="2100903411">
              <w:marLeft w:val="0"/>
              <w:marRight w:val="0"/>
              <w:marTop w:val="0"/>
              <w:marBottom w:val="0"/>
              <w:divBdr>
                <w:top w:val="none" w:sz="0" w:space="0" w:color="auto"/>
                <w:left w:val="none" w:sz="0" w:space="0" w:color="auto"/>
                <w:bottom w:val="none" w:sz="0" w:space="0" w:color="auto"/>
                <w:right w:val="none" w:sz="0" w:space="0" w:color="auto"/>
              </w:divBdr>
            </w:div>
            <w:div w:id="2135975187">
              <w:marLeft w:val="0"/>
              <w:marRight w:val="0"/>
              <w:marTop w:val="0"/>
              <w:marBottom w:val="0"/>
              <w:divBdr>
                <w:top w:val="none" w:sz="0" w:space="0" w:color="auto"/>
                <w:left w:val="none" w:sz="0" w:space="0" w:color="auto"/>
                <w:bottom w:val="none" w:sz="0" w:space="0" w:color="auto"/>
                <w:right w:val="none" w:sz="0" w:space="0" w:color="auto"/>
              </w:divBdr>
            </w:div>
          </w:divsChild>
        </w:div>
        <w:div w:id="1303385240">
          <w:marLeft w:val="0"/>
          <w:marRight w:val="0"/>
          <w:marTop w:val="0"/>
          <w:marBottom w:val="0"/>
          <w:divBdr>
            <w:top w:val="none" w:sz="0" w:space="0" w:color="auto"/>
            <w:left w:val="none" w:sz="0" w:space="0" w:color="auto"/>
            <w:bottom w:val="none" w:sz="0" w:space="0" w:color="auto"/>
            <w:right w:val="none" w:sz="0" w:space="0" w:color="auto"/>
          </w:divBdr>
        </w:div>
        <w:div w:id="1353068146">
          <w:marLeft w:val="0"/>
          <w:marRight w:val="0"/>
          <w:marTop w:val="0"/>
          <w:marBottom w:val="0"/>
          <w:divBdr>
            <w:top w:val="none" w:sz="0" w:space="0" w:color="auto"/>
            <w:left w:val="none" w:sz="0" w:space="0" w:color="auto"/>
            <w:bottom w:val="none" w:sz="0" w:space="0" w:color="auto"/>
            <w:right w:val="none" w:sz="0" w:space="0" w:color="auto"/>
          </w:divBdr>
        </w:div>
        <w:div w:id="1382825654">
          <w:marLeft w:val="0"/>
          <w:marRight w:val="0"/>
          <w:marTop w:val="0"/>
          <w:marBottom w:val="0"/>
          <w:divBdr>
            <w:top w:val="none" w:sz="0" w:space="0" w:color="auto"/>
            <w:left w:val="none" w:sz="0" w:space="0" w:color="auto"/>
            <w:bottom w:val="none" w:sz="0" w:space="0" w:color="auto"/>
            <w:right w:val="none" w:sz="0" w:space="0" w:color="auto"/>
          </w:divBdr>
        </w:div>
        <w:div w:id="1389112003">
          <w:marLeft w:val="0"/>
          <w:marRight w:val="0"/>
          <w:marTop w:val="0"/>
          <w:marBottom w:val="0"/>
          <w:divBdr>
            <w:top w:val="none" w:sz="0" w:space="0" w:color="auto"/>
            <w:left w:val="none" w:sz="0" w:space="0" w:color="auto"/>
            <w:bottom w:val="none" w:sz="0" w:space="0" w:color="auto"/>
            <w:right w:val="none" w:sz="0" w:space="0" w:color="auto"/>
          </w:divBdr>
        </w:div>
        <w:div w:id="1430615292">
          <w:marLeft w:val="0"/>
          <w:marRight w:val="0"/>
          <w:marTop w:val="0"/>
          <w:marBottom w:val="0"/>
          <w:divBdr>
            <w:top w:val="none" w:sz="0" w:space="0" w:color="auto"/>
            <w:left w:val="none" w:sz="0" w:space="0" w:color="auto"/>
            <w:bottom w:val="none" w:sz="0" w:space="0" w:color="auto"/>
            <w:right w:val="none" w:sz="0" w:space="0" w:color="auto"/>
          </w:divBdr>
        </w:div>
        <w:div w:id="1513642391">
          <w:marLeft w:val="0"/>
          <w:marRight w:val="0"/>
          <w:marTop w:val="0"/>
          <w:marBottom w:val="0"/>
          <w:divBdr>
            <w:top w:val="none" w:sz="0" w:space="0" w:color="auto"/>
            <w:left w:val="none" w:sz="0" w:space="0" w:color="auto"/>
            <w:bottom w:val="none" w:sz="0" w:space="0" w:color="auto"/>
            <w:right w:val="none" w:sz="0" w:space="0" w:color="auto"/>
          </w:divBdr>
        </w:div>
        <w:div w:id="1544639248">
          <w:marLeft w:val="0"/>
          <w:marRight w:val="0"/>
          <w:marTop w:val="0"/>
          <w:marBottom w:val="0"/>
          <w:divBdr>
            <w:top w:val="none" w:sz="0" w:space="0" w:color="auto"/>
            <w:left w:val="none" w:sz="0" w:space="0" w:color="auto"/>
            <w:bottom w:val="none" w:sz="0" w:space="0" w:color="auto"/>
            <w:right w:val="none" w:sz="0" w:space="0" w:color="auto"/>
          </w:divBdr>
        </w:div>
        <w:div w:id="1564441706">
          <w:marLeft w:val="0"/>
          <w:marRight w:val="0"/>
          <w:marTop w:val="0"/>
          <w:marBottom w:val="0"/>
          <w:divBdr>
            <w:top w:val="none" w:sz="0" w:space="0" w:color="auto"/>
            <w:left w:val="none" w:sz="0" w:space="0" w:color="auto"/>
            <w:bottom w:val="none" w:sz="0" w:space="0" w:color="auto"/>
            <w:right w:val="none" w:sz="0" w:space="0" w:color="auto"/>
          </w:divBdr>
        </w:div>
        <w:div w:id="1719817727">
          <w:marLeft w:val="0"/>
          <w:marRight w:val="0"/>
          <w:marTop w:val="0"/>
          <w:marBottom w:val="0"/>
          <w:divBdr>
            <w:top w:val="none" w:sz="0" w:space="0" w:color="auto"/>
            <w:left w:val="none" w:sz="0" w:space="0" w:color="auto"/>
            <w:bottom w:val="none" w:sz="0" w:space="0" w:color="auto"/>
            <w:right w:val="none" w:sz="0" w:space="0" w:color="auto"/>
          </w:divBdr>
        </w:div>
        <w:div w:id="1758987030">
          <w:marLeft w:val="0"/>
          <w:marRight w:val="0"/>
          <w:marTop w:val="0"/>
          <w:marBottom w:val="0"/>
          <w:divBdr>
            <w:top w:val="none" w:sz="0" w:space="0" w:color="auto"/>
            <w:left w:val="none" w:sz="0" w:space="0" w:color="auto"/>
            <w:bottom w:val="none" w:sz="0" w:space="0" w:color="auto"/>
            <w:right w:val="none" w:sz="0" w:space="0" w:color="auto"/>
          </w:divBdr>
        </w:div>
        <w:div w:id="1769233411">
          <w:marLeft w:val="0"/>
          <w:marRight w:val="0"/>
          <w:marTop w:val="0"/>
          <w:marBottom w:val="0"/>
          <w:divBdr>
            <w:top w:val="none" w:sz="0" w:space="0" w:color="auto"/>
            <w:left w:val="none" w:sz="0" w:space="0" w:color="auto"/>
            <w:bottom w:val="none" w:sz="0" w:space="0" w:color="auto"/>
            <w:right w:val="none" w:sz="0" w:space="0" w:color="auto"/>
          </w:divBdr>
        </w:div>
        <w:div w:id="1817338126">
          <w:marLeft w:val="0"/>
          <w:marRight w:val="0"/>
          <w:marTop w:val="0"/>
          <w:marBottom w:val="0"/>
          <w:divBdr>
            <w:top w:val="none" w:sz="0" w:space="0" w:color="auto"/>
            <w:left w:val="none" w:sz="0" w:space="0" w:color="auto"/>
            <w:bottom w:val="none" w:sz="0" w:space="0" w:color="auto"/>
            <w:right w:val="none" w:sz="0" w:space="0" w:color="auto"/>
          </w:divBdr>
        </w:div>
        <w:div w:id="1838809780">
          <w:marLeft w:val="0"/>
          <w:marRight w:val="0"/>
          <w:marTop w:val="0"/>
          <w:marBottom w:val="0"/>
          <w:divBdr>
            <w:top w:val="none" w:sz="0" w:space="0" w:color="auto"/>
            <w:left w:val="none" w:sz="0" w:space="0" w:color="auto"/>
            <w:bottom w:val="none" w:sz="0" w:space="0" w:color="auto"/>
            <w:right w:val="none" w:sz="0" w:space="0" w:color="auto"/>
          </w:divBdr>
        </w:div>
        <w:div w:id="1856074676">
          <w:marLeft w:val="0"/>
          <w:marRight w:val="0"/>
          <w:marTop w:val="0"/>
          <w:marBottom w:val="0"/>
          <w:divBdr>
            <w:top w:val="none" w:sz="0" w:space="0" w:color="auto"/>
            <w:left w:val="none" w:sz="0" w:space="0" w:color="auto"/>
            <w:bottom w:val="none" w:sz="0" w:space="0" w:color="auto"/>
            <w:right w:val="none" w:sz="0" w:space="0" w:color="auto"/>
          </w:divBdr>
        </w:div>
        <w:div w:id="1901086755">
          <w:marLeft w:val="0"/>
          <w:marRight w:val="0"/>
          <w:marTop w:val="0"/>
          <w:marBottom w:val="0"/>
          <w:divBdr>
            <w:top w:val="none" w:sz="0" w:space="0" w:color="auto"/>
            <w:left w:val="none" w:sz="0" w:space="0" w:color="auto"/>
            <w:bottom w:val="none" w:sz="0" w:space="0" w:color="auto"/>
            <w:right w:val="none" w:sz="0" w:space="0" w:color="auto"/>
          </w:divBdr>
        </w:div>
        <w:div w:id="1981417919">
          <w:marLeft w:val="0"/>
          <w:marRight w:val="0"/>
          <w:marTop w:val="0"/>
          <w:marBottom w:val="0"/>
          <w:divBdr>
            <w:top w:val="none" w:sz="0" w:space="0" w:color="auto"/>
            <w:left w:val="none" w:sz="0" w:space="0" w:color="auto"/>
            <w:bottom w:val="none" w:sz="0" w:space="0" w:color="auto"/>
            <w:right w:val="none" w:sz="0" w:space="0" w:color="auto"/>
          </w:divBdr>
        </w:div>
        <w:div w:id="1993213471">
          <w:marLeft w:val="0"/>
          <w:marRight w:val="0"/>
          <w:marTop w:val="0"/>
          <w:marBottom w:val="0"/>
          <w:divBdr>
            <w:top w:val="none" w:sz="0" w:space="0" w:color="auto"/>
            <w:left w:val="none" w:sz="0" w:space="0" w:color="auto"/>
            <w:bottom w:val="none" w:sz="0" w:space="0" w:color="auto"/>
            <w:right w:val="none" w:sz="0" w:space="0" w:color="auto"/>
          </w:divBdr>
        </w:div>
        <w:div w:id="2144230714">
          <w:marLeft w:val="0"/>
          <w:marRight w:val="0"/>
          <w:marTop w:val="0"/>
          <w:marBottom w:val="0"/>
          <w:divBdr>
            <w:top w:val="none" w:sz="0" w:space="0" w:color="auto"/>
            <w:left w:val="none" w:sz="0" w:space="0" w:color="auto"/>
            <w:bottom w:val="none" w:sz="0" w:space="0" w:color="auto"/>
            <w:right w:val="none" w:sz="0" w:space="0" w:color="auto"/>
          </w:divBdr>
        </w:div>
      </w:divsChild>
    </w:div>
    <w:div w:id="1555389585">
      <w:bodyDiv w:val="1"/>
      <w:marLeft w:val="0"/>
      <w:marRight w:val="0"/>
      <w:marTop w:val="0"/>
      <w:marBottom w:val="0"/>
      <w:divBdr>
        <w:top w:val="none" w:sz="0" w:space="0" w:color="auto"/>
        <w:left w:val="none" w:sz="0" w:space="0" w:color="auto"/>
        <w:bottom w:val="none" w:sz="0" w:space="0" w:color="auto"/>
        <w:right w:val="none" w:sz="0" w:space="0" w:color="auto"/>
      </w:divBdr>
    </w:div>
    <w:div w:id="204868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eta.sepa.scot/about-sepa/who-we-are/our-board/people-and-resources-committe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2026-09-25T14:45:00Z</dcterms:created>
  <dcterms:modified xsi:type="dcterms:W3CDTF">2026-09-30T15:16:00Z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6d26d471,3238da2b,209e0e64</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1999d39d,44dcd013,133e48bc</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2026-09-25T14:54:45Z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9baa6994-8477-4b2e-9bfe-7829c2b1e459</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