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Content>
        <w:p w14:paraId="60DD15F6" w14:textId="77777777" w:rsidR="004073BC" w:rsidRDefault="00F72274" w:rsidP="00F72274">
          <w:r>
            <w:rPr>
              <w:noProof/>
            </w:rPr>
            <w:drawing>
              <wp:anchor distT="0" distB="0" distL="114300" distR="114300" simplePos="0" relativeHeight="251666432" behindDoc="1" locked="0" layoutInCell="1" allowOverlap="1" wp14:anchorId="412BC472" wp14:editId="471C25CD">
                <wp:simplePos x="0" y="0"/>
                <wp:positionH relativeFrom="column">
                  <wp:posOffset>-532765</wp:posOffset>
                </wp:positionH>
                <wp:positionV relativeFrom="paragraph">
                  <wp:posOffset>-730250</wp:posOffset>
                </wp:positionV>
                <wp:extent cx="7559645" cy="10888345"/>
                <wp:effectExtent l="0" t="0" r="3810" b="825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2700" cy="10892746"/>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1DE301E4" wp14:editId="28CC4831">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1CA056C9" w14:textId="77777777" w:rsidR="004073BC" w:rsidRDefault="004073BC" w:rsidP="008C1A73"/>
        <w:p w14:paraId="4E2E1D62" w14:textId="77777777" w:rsidR="004073BC" w:rsidRDefault="004073BC" w:rsidP="008C1A73"/>
        <w:p w14:paraId="5A2A1390" w14:textId="77777777" w:rsidR="004073BC" w:rsidRDefault="004073BC" w:rsidP="008C1A73"/>
        <w:p w14:paraId="1B3D68C9" w14:textId="77777777" w:rsidR="004073BC" w:rsidRDefault="004073BC" w:rsidP="008C1A73"/>
        <w:p w14:paraId="1DE9A8F5" w14:textId="77777777" w:rsidR="004073BC" w:rsidRDefault="004073BC" w:rsidP="008C1A73"/>
        <w:p w14:paraId="415A97FB" w14:textId="77777777" w:rsidR="00372761" w:rsidRDefault="00281BB1" w:rsidP="00801105">
          <w:pPr>
            <w:rPr>
              <w:b/>
              <w:bCs/>
              <w:color w:val="FFFFFF" w:themeColor="background1"/>
              <w:sz w:val="84"/>
              <w:szCs w:val="84"/>
            </w:rPr>
          </w:pPr>
          <w:r>
            <w:rPr>
              <w:noProof/>
            </w:rPr>
            <mc:AlternateContent>
              <mc:Choice Requires="wps">
                <w:drawing>
                  <wp:anchor distT="0" distB="0" distL="114300" distR="114300" simplePos="0" relativeHeight="251665408" behindDoc="0" locked="1" layoutInCell="1" allowOverlap="1" wp14:anchorId="3FFA5AC4" wp14:editId="0DCA77FF">
                    <wp:simplePos x="0" y="0"/>
                    <wp:positionH relativeFrom="column">
                      <wp:posOffset>635</wp:posOffset>
                    </wp:positionH>
                    <wp:positionV relativeFrom="paragraph">
                      <wp:posOffset>5405120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2A034207" w14:textId="54A22EC4" w:rsidR="00281BB1" w:rsidRPr="009A240D" w:rsidRDefault="004762DD" w:rsidP="00281BB1">
                                <w:pPr>
                                  <w:pStyle w:val="BodyText1"/>
                                  <w:rPr>
                                    <w:color w:val="FFFFFF" w:themeColor="background1"/>
                                  </w:rPr>
                                </w:pPr>
                                <w:r>
                                  <w:rPr>
                                    <w:color w:val="FFFFFF" w:themeColor="background1"/>
                                  </w:rPr>
                                  <w:t xml:space="preserve">Version </w:t>
                                </w:r>
                                <w:r w:rsidR="00372761">
                                  <w:rPr>
                                    <w:color w:val="FFFFFF" w:themeColor="background1"/>
                                  </w:rPr>
                                  <w:t>5</w:t>
                                </w:r>
                                <w:r>
                                  <w:rPr>
                                    <w:color w:val="FFFFFF" w:themeColor="background1"/>
                                  </w:rPr>
                                  <w:t xml:space="preserve"> – </w:t>
                                </w:r>
                                <w:r w:rsidR="008C780B">
                                  <w:rPr>
                                    <w:color w:val="FFFFFF" w:themeColor="background1"/>
                                  </w:rPr>
                                  <w:t>February</w:t>
                                </w:r>
                                <w:r>
                                  <w:rPr>
                                    <w:color w:val="FFFFFF" w:themeColor="background1"/>
                                  </w:rPr>
                                  <w:t xml:space="preserve"> 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FA5AC4" id="_x0000_t202" coordsize="21600,21600" o:spt="202" path="m,l,21600r21600,l21600,xe">
                    <v:stroke joinstyle="miter"/>
                    <v:path gradientshapeok="t" o:connecttype="rect"/>
                  </v:shapetype>
                  <v:shape id="Text Box 3" o:spid="_x0000_s1026" type="#_x0000_t202" alt="&quot;&quot;" style="position:absolute;margin-left:.05pt;margin-top:425.6pt;width:339.25pt;height:1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" filled="f" stroked="f" strokeweight=".5pt">
                    <v:textbox inset="0,0,0,0">
                      <w:txbxContent>
                        <w:p w14:paraId="2A034207" w14:textId="54A22EC4" w:rsidR="00281BB1" w:rsidRPr="009A240D" w:rsidRDefault="004762DD" w:rsidP="00281BB1">
                          <w:pPr>
                            <w:pStyle w:val="BodyText1"/>
                            <w:rPr>
                              <w:color w:val="FFFFFF" w:themeColor="background1"/>
                            </w:rPr>
                          </w:pPr>
                          <w:r>
                            <w:rPr>
                              <w:color w:val="FFFFFF" w:themeColor="background1"/>
                            </w:rPr>
                            <w:t xml:space="preserve">Version </w:t>
                          </w:r>
                          <w:r w:rsidR="00372761">
                            <w:rPr>
                              <w:color w:val="FFFFFF" w:themeColor="background1"/>
                            </w:rPr>
                            <w:t>5</w:t>
                          </w:r>
                          <w:r>
                            <w:rPr>
                              <w:color w:val="FFFFFF" w:themeColor="background1"/>
                            </w:rPr>
                            <w:t xml:space="preserve"> – </w:t>
                          </w:r>
                          <w:r w:rsidR="008C780B">
                            <w:rPr>
                              <w:color w:val="FFFFFF" w:themeColor="background1"/>
                            </w:rPr>
                            <w:t>February</w:t>
                          </w:r>
                          <w:r>
                            <w:rPr>
                              <w:color w:val="FFFFFF" w:themeColor="background1"/>
                            </w:rPr>
                            <w:t xml:space="preserve"> 2026</w:t>
                          </w:r>
                        </w:p>
                      </w:txbxContent>
                    </v:textbox>
                    <w10:anchorlock/>
                  </v:shape>
                </w:pict>
              </mc:Fallback>
            </mc:AlternateContent>
          </w:r>
          <w:r w:rsidR="004762DD">
            <w:rPr>
              <w:b/>
              <w:bCs/>
              <w:color w:val="FFFFFF" w:themeColor="background1"/>
              <w:sz w:val="84"/>
              <w:szCs w:val="84"/>
            </w:rPr>
            <w:t>H</w:t>
          </w:r>
          <w:r w:rsidR="00372761">
            <w:rPr>
              <w:b/>
              <w:bCs/>
              <w:color w:val="FFFFFF" w:themeColor="background1"/>
              <w:sz w:val="84"/>
              <w:szCs w:val="84"/>
            </w:rPr>
            <w:t xml:space="preserve">igh </w:t>
          </w:r>
          <w:r w:rsidR="004762DD">
            <w:rPr>
              <w:b/>
              <w:bCs/>
              <w:color w:val="FFFFFF" w:themeColor="background1"/>
              <w:sz w:val="84"/>
              <w:szCs w:val="84"/>
            </w:rPr>
            <w:t>A</w:t>
          </w:r>
          <w:r w:rsidR="00372761">
            <w:rPr>
              <w:b/>
              <w:bCs/>
              <w:color w:val="FFFFFF" w:themeColor="background1"/>
              <w:sz w:val="84"/>
              <w:szCs w:val="84"/>
            </w:rPr>
            <w:t xml:space="preserve">ctivity </w:t>
          </w:r>
          <w:r w:rsidR="004762DD">
            <w:rPr>
              <w:b/>
              <w:bCs/>
              <w:color w:val="FFFFFF" w:themeColor="background1"/>
              <w:sz w:val="84"/>
              <w:szCs w:val="84"/>
            </w:rPr>
            <w:t>S</w:t>
          </w:r>
          <w:r w:rsidR="00372761">
            <w:rPr>
              <w:b/>
              <w:bCs/>
              <w:color w:val="FFFFFF" w:themeColor="background1"/>
              <w:sz w:val="84"/>
              <w:szCs w:val="84"/>
            </w:rPr>
            <w:t xml:space="preserve">ealed </w:t>
          </w:r>
          <w:r w:rsidR="004762DD">
            <w:rPr>
              <w:b/>
              <w:bCs/>
              <w:color w:val="FFFFFF" w:themeColor="background1"/>
              <w:sz w:val="84"/>
              <w:szCs w:val="84"/>
            </w:rPr>
            <w:t>S</w:t>
          </w:r>
          <w:r w:rsidR="00372761">
            <w:rPr>
              <w:b/>
              <w:bCs/>
              <w:color w:val="FFFFFF" w:themeColor="background1"/>
              <w:sz w:val="84"/>
              <w:szCs w:val="84"/>
            </w:rPr>
            <w:t>ource (HASS)</w:t>
          </w:r>
          <w:r w:rsidR="004762DD">
            <w:rPr>
              <w:b/>
              <w:bCs/>
              <w:color w:val="FFFFFF" w:themeColor="background1"/>
              <w:sz w:val="84"/>
              <w:szCs w:val="84"/>
            </w:rPr>
            <w:t xml:space="preserve"> </w:t>
          </w:r>
        </w:p>
        <w:p w14:paraId="2C25727D" w14:textId="59DAFE4C" w:rsidR="00801105" w:rsidRDefault="004762DD" w:rsidP="00801105">
          <w:pPr>
            <w:rPr>
              <w:b/>
              <w:bCs/>
              <w:color w:val="FFFFFF" w:themeColor="background1"/>
              <w:sz w:val="84"/>
              <w:szCs w:val="84"/>
            </w:rPr>
          </w:pPr>
          <w:r>
            <w:rPr>
              <w:b/>
              <w:bCs/>
              <w:color w:val="FFFFFF" w:themeColor="background1"/>
              <w:sz w:val="84"/>
              <w:szCs w:val="84"/>
            </w:rPr>
            <w:t>record guidance</w:t>
          </w:r>
        </w:p>
        <w:p w14:paraId="33A5EF37" w14:textId="77777777" w:rsidR="008C1A73" w:rsidRPr="00CF7EFB" w:rsidRDefault="008C1A73" w:rsidP="00CF7EFB">
          <w:pPr>
            <w:rPr>
              <w:b/>
              <w:bCs/>
              <w:color w:val="FFFFFF" w:themeColor="background1"/>
              <w:sz w:val="84"/>
              <w:szCs w:val="84"/>
            </w:rPr>
          </w:pPr>
          <w:r>
            <w:br w:type="page"/>
          </w:r>
        </w:p>
      </w:sdtContent>
    </w:sdt>
    <w:sdt>
      <w:sdtPr>
        <w:rPr>
          <w:rFonts w:asciiTheme="minorHAnsi" w:eastAsiaTheme="minorEastAsia" w:hAnsiTheme="minorHAnsi" w:cstheme="minorBidi"/>
          <w:color w:val="auto"/>
          <w:sz w:val="24"/>
          <w:szCs w:val="24"/>
          <w:lang w:val="en-GB"/>
        </w:rPr>
        <w:id w:val="663209225"/>
        <w:docPartObj>
          <w:docPartGallery w:val="Table of Contents"/>
        </w:docPartObj>
      </w:sdtPr>
      <w:sdtEndPr>
        <w:rPr>
          <w:b/>
          <w:bCs/>
          <w:noProof/>
        </w:rPr>
      </w:sdtEndPr>
      <w:sdtContent>
        <w:p w14:paraId="30B6B482" w14:textId="652C2B05" w:rsidR="00372761" w:rsidRDefault="00372761" w:rsidP="00372761">
          <w:pPr>
            <w:pStyle w:val="TOCHeading"/>
            <w:spacing w:line="360" w:lineRule="auto"/>
          </w:pPr>
          <w:r>
            <w:t>Contents</w:t>
          </w:r>
        </w:p>
        <w:p w14:paraId="0EBE3B79" w14:textId="4603C5DB" w:rsidR="007313C4" w:rsidRDefault="00372761">
          <w:pPr>
            <w:pStyle w:val="TOC1"/>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220597710" w:history="1">
            <w:r w:rsidR="007313C4" w:rsidRPr="0057384C">
              <w:rPr>
                <w:rStyle w:val="Hyperlink"/>
                <w:rFonts w:eastAsia="Times New Roman"/>
                <w:noProof/>
              </w:rPr>
              <w:t>Completing the HASS Record form</w:t>
            </w:r>
            <w:r w:rsidR="007313C4">
              <w:rPr>
                <w:noProof/>
                <w:webHidden/>
              </w:rPr>
              <w:tab/>
            </w:r>
            <w:r w:rsidR="007313C4">
              <w:rPr>
                <w:noProof/>
                <w:webHidden/>
              </w:rPr>
              <w:fldChar w:fldCharType="begin"/>
            </w:r>
            <w:r w:rsidR="007313C4">
              <w:rPr>
                <w:noProof/>
                <w:webHidden/>
              </w:rPr>
              <w:instrText xml:space="preserve"> PAGEREF _Toc220597710 \h </w:instrText>
            </w:r>
            <w:r w:rsidR="007313C4">
              <w:rPr>
                <w:noProof/>
                <w:webHidden/>
              </w:rPr>
            </w:r>
            <w:r w:rsidR="007313C4">
              <w:rPr>
                <w:noProof/>
                <w:webHidden/>
              </w:rPr>
              <w:fldChar w:fldCharType="separate"/>
            </w:r>
            <w:r w:rsidR="007313C4">
              <w:rPr>
                <w:noProof/>
                <w:webHidden/>
              </w:rPr>
              <w:t>3</w:t>
            </w:r>
            <w:r w:rsidR="007313C4">
              <w:rPr>
                <w:noProof/>
                <w:webHidden/>
              </w:rPr>
              <w:fldChar w:fldCharType="end"/>
            </w:r>
          </w:hyperlink>
        </w:p>
        <w:p w14:paraId="32FC3DD7" w14:textId="7F451DAC" w:rsidR="007313C4" w:rsidRDefault="007313C4">
          <w:pPr>
            <w:pStyle w:val="TOC2"/>
            <w:tabs>
              <w:tab w:val="left" w:pos="720"/>
              <w:tab w:val="right" w:leader="dot" w:pos="10212"/>
            </w:tabs>
            <w:rPr>
              <w:noProof/>
              <w:kern w:val="2"/>
              <w:lang w:eastAsia="en-GB"/>
              <w14:ligatures w14:val="standardContextual"/>
            </w:rPr>
          </w:pPr>
          <w:hyperlink w:anchor="_Toc220597711" w:history="1">
            <w:r w:rsidRPr="0057384C">
              <w:rPr>
                <w:rStyle w:val="Hyperlink"/>
                <w:noProof/>
              </w:rPr>
              <w:t>1</w:t>
            </w:r>
            <w:r>
              <w:rPr>
                <w:noProof/>
                <w:kern w:val="2"/>
                <w:lang w:eastAsia="en-GB"/>
                <w14:ligatures w14:val="standardContextual"/>
              </w:rPr>
              <w:tab/>
            </w:r>
            <w:r w:rsidRPr="0057384C">
              <w:rPr>
                <w:rStyle w:val="Hyperlink"/>
                <w:noProof/>
              </w:rPr>
              <w:t>General</w:t>
            </w:r>
            <w:r>
              <w:rPr>
                <w:noProof/>
                <w:webHidden/>
              </w:rPr>
              <w:tab/>
            </w:r>
            <w:r>
              <w:rPr>
                <w:noProof/>
                <w:webHidden/>
              </w:rPr>
              <w:fldChar w:fldCharType="begin"/>
            </w:r>
            <w:r>
              <w:rPr>
                <w:noProof/>
                <w:webHidden/>
              </w:rPr>
              <w:instrText xml:space="preserve"> PAGEREF _Toc220597711 \h </w:instrText>
            </w:r>
            <w:r>
              <w:rPr>
                <w:noProof/>
                <w:webHidden/>
              </w:rPr>
            </w:r>
            <w:r>
              <w:rPr>
                <w:noProof/>
                <w:webHidden/>
              </w:rPr>
              <w:fldChar w:fldCharType="separate"/>
            </w:r>
            <w:r>
              <w:rPr>
                <w:noProof/>
                <w:webHidden/>
              </w:rPr>
              <w:t>3</w:t>
            </w:r>
            <w:r>
              <w:rPr>
                <w:noProof/>
                <w:webHidden/>
              </w:rPr>
              <w:fldChar w:fldCharType="end"/>
            </w:r>
          </w:hyperlink>
        </w:p>
        <w:p w14:paraId="11DD3361" w14:textId="4D4007DC" w:rsidR="007313C4" w:rsidRDefault="007313C4">
          <w:pPr>
            <w:pStyle w:val="TOC2"/>
            <w:tabs>
              <w:tab w:val="left" w:pos="720"/>
              <w:tab w:val="right" w:leader="dot" w:pos="10212"/>
            </w:tabs>
            <w:rPr>
              <w:noProof/>
              <w:kern w:val="2"/>
              <w:lang w:eastAsia="en-GB"/>
              <w14:ligatures w14:val="standardContextual"/>
            </w:rPr>
          </w:pPr>
          <w:hyperlink w:anchor="_Toc220597712" w:history="1">
            <w:r w:rsidRPr="0057384C">
              <w:rPr>
                <w:rStyle w:val="Hyperlink"/>
                <w:noProof/>
              </w:rPr>
              <w:t xml:space="preserve">2 </w:t>
            </w:r>
            <w:r>
              <w:rPr>
                <w:noProof/>
                <w:kern w:val="2"/>
                <w:lang w:eastAsia="en-GB"/>
                <w14:ligatures w14:val="standardContextual"/>
              </w:rPr>
              <w:tab/>
            </w:r>
            <w:r w:rsidRPr="0057384C">
              <w:rPr>
                <w:rStyle w:val="Hyperlink"/>
                <w:noProof/>
              </w:rPr>
              <w:t>Formatting addresses and dates</w:t>
            </w:r>
            <w:r>
              <w:rPr>
                <w:noProof/>
                <w:webHidden/>
              </w:rPr>
              <w:tab/>
            </w:r>
            <w:r>
              <w:rPr>
                <w:noProof/>
                <w:webHidden/>
              </w:rPr>
              <w:fldChar w:fldCharType="begin"/>
            </w:r>
            <w:r>
              <w:rPr>
                <w:noProof/>
                <w:webHidden/>
              </w:rPr>
              <w:instrText xml:space="preserve"> PAGEREF _Toc220597712 \h </w:instrText>
            </w:r>
            <w:r>
              <w:rPr>
                <w:noProof/>
                <w:webHidden/>
              </w:rPr>
            </w:r>
            <w:r>
              <w:rPr>
                <w:noProof/>
                <w:webHidden/>
              </w:rPr>
              <w:fldChar w:fldCharType="separate"/>
            </w:r>
            <w:r>
              <w:rPr>
                <w:noProof/>
                <w:webHidden/>
              </w:rPr>
              <w:t>4</w:t>
            </w:r>
            <w:r>
              <w:rPr>
                <w:noProof/>
                <w:webHidden/>
              </w:rPr>
              <w:fldChar w:fldCharType="end"/>
            </w:r>
          </w:hyperlink>
        </w:p>
        <w:p w14:paraId="6E08D4A5" w14:textId="6F817CC6" w:rsidR="007313C4" w:rsidRDefault="007313C4">
          <w:pPr>
            <w:pStyle w:val="TOC2"/>
            <w:tabs>
              <w:tab w:val="left" w:pos="720"/>
              <w:tab w:val="right" w:leader="dot" w:pos="10212"/>
            </w:tabs>
            <w:rPr>
              <w:noProof/>
              <w:kern w:val="2"/>
              <w:lang w:eastAsia="en-GB"/>
              <w14:ligatures w14:val="standardContextual"/>
            </w:rPr>
          </w:pPr>
          <w:hyperlink w:anchor="_Toc220597713" w:history="1">
            <w:r w:rsidRPr="0057384C">
              <w:rPr>
                <w:rStyle w:val="Hyperlink"/>
                <w:noProof/>
              </w:rPr>
              <w:t xml:space="preserve">3 </w:t>
            </w:r>
            <w:r>
              <w:rPr>
                <w:noProof/>
                <w:kern w:val="2"/>
                <w:lang w:eastAsia="en-GB"/>
                <w14:ligatures w14:val="standardContextual"/>
              </w:rPr>
              <w:tab/>
            </w:r>
            <w:r w:rsidRPr="0057384C">
              <w:rPr>
                <w:rStyle w:val="Hyperlink"/>
                <w:noProof/>
              </w:rPr>
              <w:t>Record contents</w:t>
            </w:r>
            <w:r>
              <w:rPr>
                <w:noProof/>
                <w:webHidden/>
              </w:rPr>
              <w:tab/>
            </w:r>
            <w:r>
              <w:rPr>
                <w:noProof/>
                <w:webHidden/>
              </w:rPr>
              <w:fldChar w:fldCharType="begin"/>
            </w:r>
            <w:r>
              <w:rPr>
                <w:noProof/>
                <w:webHidden/>
              </w:rPr>
              <w:instrText xml:space="preserve"> PAGEREF _Toc220597713 \h </w:instrText>
            </w:r>
            <w:r>
              <w:rPr>
                <w:noProof/>
                <w:webHidden/>
              </w:rPr>
            </w:r>
            <w:r>
              <w:rPr>
                <w:noProof/>
                <w:webHidden/>
              </w:rPr>
              <w:fldChar w:fldCharType="separate"/>
            </w:r>
            <w:r>
              <w:rPr>
                <w:noProof/>
                <w:webHidden/>
              </w:rPr>
              <w:t>4</w:t>
            </w:r>
            <w:r>
              <w:rPr>
                <w:noProof/>
                <w:webHidden/>
              </w:rPr>
              <w:fldChar w:fldCharType="end"/>
            </w:r>
          </w:hyperlink>
        </w:p>
        <w:p w14:paraId="63D2B7EC" w14:textId="7614BBC2" w:rsidR="007313C4" w:rsidRDefault="007313C4">
          <w:pPr>
            <w:pStyle w:val="TOC3"/>
            <w:tabs>
              <w:tab w:val="right" w:leader="dot" w:pos="10212"/>
            </w:tabs>
            <w:rPr>
              <w:noProof/>
              <w:kern w:val="2"/>
              <w:lang w:eastAsia="en-GB"/>
              <w14:ligatures w14:val="standardContextual"/>
            </w:rPr>
          </w:pPr>
          <w:hyperlink w:anchor="_Toc220597714" w:history="1">
            <w:r w:rsidRPr="0057384C">
              <w:rPr>
                <w:rStyle w:val="Hyperlink"/>
                <w:noProof/>
              </w:rPr>
              <w:t>Section 1 Making and amending records</w:t>
            </w:r>
            <w:r>
              <w:rPr>
                <w:noProof/>
                <w:webHidden/>
              </w:rPr>
              <w:tab/>
            </w:r>
            <w:r>
              <w:rPr>
                <w:noProof/>
                <w:webHidden/>
              </w:rPr>
              <w:fldChar w:fldCharType="begin"/>
            </w:r>
            <w:r>
              <w:rPr>
                <w:noProof/>
                <w:webHidden/>
              </w:rPr>
              <w:instrText xml:space="preserve"> PAGEREF _Toc220597714 \h </w:instrText>
            </w:r>
            <w:r>
              <w:rPr>
                <w:noProof/>
                <w:webHidden/>
              </w:rPr>
            </w:r>
            <w:r>
              <w:rPr>
                <w:noProof/>
                <w:webHidden/>
              </w:rPr>
              <w:fldChar w:fldCharType="separate"/>
            </w:r>
            <w:r>
              <w:rPr>
                <w:noProof/>
                <w:webHidden/>
              </w:rPr>
              <w:t>4</w:t>
            </w:r>
            <w:r>
              <w:rPr>
                <w:noProof/>
                <w:webHidden/>
              </w:rPr>
              <w:fldChar w:fldCharType="end"/>
            </w:r>
          </w:hyperlink>
        </w:p>
        <w:p w14:paraId="25E6CDD9" w14:textId="3DCB0C10" w:rsidR="007313C4" w:rsidRDefault="007313C4">
          <w:pPr>
            <w:pStyle w:val="TOC3"/>
            <w:tabs>
              <w:tab w:val="right" w:leader="dot" w:pos="10212"/>
            </w:tabs>
            <w:rPr>
              <w:noProof/>
              <w:kern w:val="2"/>
              <w:lang w:eastAsia="en-GB"/>
              <w14:ligatures w14:val="standardContextual"/>
            </w:rPr>
          </w:pPr>
          <w:hyperlink w:anchor="_Toc220597715" w:history="1">
            <w:r w:rsidRPr="0057384C">
              <w:rPr>
                <w:rStyle w:val="Hyperlink"/>
                <w:noProof/>
              </w:rPr>
              <w:t>Section 2 Identifying the source</w:t>
            </w:r>
            <w:r>
              <w:rPr>
                <w:noProof/>
                <w:webHidden/>
              </w:rPr>
              <w:tab/>
            </w:r>
            <w:r>
              <w:rPr>
                <w:noProof/>
                <w:webHidden/>
              </w:rPr>
              <w:fldChar w:fldCharType="begin"/>
            </w:r>
            <w:r>
              <w:rPr>
                <w:noProof/>
                <w:webHidden/>
              </w:rPr>
              <w:instrText xml:space="preserve"> PAGEREF _Toc220597715 \h </w:instrText>
            </w:r>
            <w:r>
              <w:rPr>
                <w:noProof/>
                <w:webHidden/>
              </w:rPr>
            </w:r>
            <w:r>
              <w:rPr>
                <w:noProof/>
                <w:webHidden/>
              </w:rPr>
              <w:fldChar w:fldCharType="separate"/>
            </w:r>
            <w:r>
              <w:rPr>
                <w:noProof/>
                <w:webHidden/>
              </w:rPr>
              <w:t>5</w:t>
            </w:r>
            <w:r>
              <w:rPr>
                <w:noProof/>
                <w:webHidden/>
              </w:rPr>
              <w:fldChar w:fldCharType="end"/>
            </w:r>
          </w:hyperlink>
        </w:p>
        <w:p w14:paraId="2273D400" w14:textId="14D635E2" w:rsidR="007313C4" w:rsidRDefault="007313C4">
          <w:pPr>
            <w:pStyle w:val="TOC3"/>
            <w:tabs>
              <w:tab w:val="right" w:leader="dot" w:pos="10212"/>
            </w:tabs>
            <w:rPr>
              <w:noProof/>
              <w:kern w:val="2"/>
              <w:lang w:eastAsia="en-GB"/>
              <w14:ligatures w14:val="standardContextual"/>
            </w:rPr>
          </w:pPr>
          <w:hyperlink w:anchor="_Toc220597716" w:history="1">
            <w:r w:rsidRPr="0057384C">
              <w:rPr>
                <w:rStyle w:val="Hyperlink"/>
                <w:noProof/>
              </w:rPr>
              <w:t>Section 3 Identifying the HASS holder</w:t>
            </w:r>
            <w:r>
              <w:rPr>
                <w:noProof/>
                <w:webHidden/>
              </w:rPr>
              <w:tab/>
            </w:r>
            <w:r>
              <w:rPr>
                <w:noProof/>
                <w:webHidden/>
              </w:rPr>
              <w:fldChar w:fldCharType="begin"/>
            </w:r>
            <w:r>
              <w:rPr>
                <w:noProof/>
                <w:webHidden/>
              </w:rPr>
              <w:instrText xml:space="preserve"> PAGEREF _Toc220597716 \h </w:instrText>
            </w:r>
            <w:r>
              <w:rPr>
                <w:noProof/>
                <w:webHidden/>
              </w:rPr>
            </w:r>
            <w:r>
              <w:rPr>
                <w:noProof/>
                <w:webHidden/>
              </w:rPr>
              <w:fldChar w:fldCharType="separate"/>
            </w:r>
            <w:r>
              <w:rPr>
                <w:noProof/>
                <w:webHidden/>
              </w:rPr>
              <w:t>7</w:t>
            </w:r>
            <w:r>
              <w:rPr>
                <w:noProof/>
                <w:webHidden/>
              </w:rPr>
              <w:fldChar w:fldCharType="end"/>
            </w:r>
          </w:hyperlink>
        </w:p>
        <w:p w14:paraId="5098D97E" w14:textId="73B0093C" w:rsidR="007313C4" w:rsidRDefault="007313C4">
          <w:pPr>
            <w:pStyle w:val="TOC3"/>
            <w:tabs>
              <w:tab w:val="right" w:leader="dot" w:pos="10212"/>
            </w:tabs>
            <w:rPr>
              <w:noProof/>
              <w:kern w:val="2"/>
              <w:lang w:eastAsia="en-GB"/>
              <w14:ligatures w14:val="standardContextual"/>
            </w:rPr>
          </w:pPr>
          <w:hyperlink w:anchor="_Toc220597717" w:history="1">
            <w:r w:rsidRPr="0057384C">
              <w:rPr>
                <w:rStyle w:val="Hyperlink"/>
                <w:noProof/>
              </w:rPr>
              <w:t>Section 4 Location of HASS</w:t>
            </w:r>
            <w:r>
              <w:rPr>
                <w:noProof/>
                <w:webHidden/>
              </w:rPr>
              <w:tab/>
            </w:r>
            <w:r>
              <w:rPr>
                <w:noProof/>
                <w:webHidden/>
              </w:rPr>
              <w:fldChar w:fldCharType="begin"/>
            </w:r>
            <w:r>
              <w:rPr>
                <w:noProof/>
                <w:webHidden/>
              </w:rPr>
              <w:instrText xml:space="preserve"> PAGEREF _Toc220597717 \h </w:instrText>
            </w:r>
            <w:r>
              <w:rPr>
                <w:noProof/>
                <w:webHidden/>
              </w:rPr>
            </w:r>
            <w:r>
              <w:rPr>
                <w:noProof/>
                <w:webHidden/>
              </w:rPr>
              <w:fldChar w:fldCharType="separate"/>
            </w:r>
            <w:r>
              <w:rPr>
                <w:noProof/>
                <w:webHidden/>
              </w:rPr>
              <w:t>8</w:t>
            </w:r>
            <w:r>
              <w:rPr>
                <w:noProof/>
                <w:webHidden/>
              </w:rPr>
              <w:fldChar w:fldCharType="end"/>
            </w:r>
          </w:hyperlink>
        </w:p>
        <w:p w14:paraId="12DC9A48" w14:textId="343EDAED" w:rsidR="007313C4" w:rsidRDefault="007313C4">
          <w:pPr>
            <w:pStyle w:val="TOC3"/>
            <w:tabs>
              <w:tab w:val="right" w:leader="dot" w:pos="10212"/>
            </w:tabs>
            <w:rPr>
              <w:noProof/>
              <w:kern w:val="2"/>
              <w:lang w:eastAsia="en-GB"/>
              <w14:ligatures w14:val="standardContextual"/>
            </w:rPr>
          </w:pPr>
          <w:hyperlink w:anchor="_Toc220597718" w:history="1">
            <w:r w:rsidRPr="0057384C">
              <w:rPr>
                <w:rStyle w:val="Hyperlink"/>
                <w:noProof/>
              </w:rPr>
              <w:t>Section 5 Your Permission</w:t>
            </w:r>
            <w:r>
              <w:rPr>
                <w:noProof/>
                <w:webHidden/>
              </w:rPr>
              <w:tab/>
            </w:r>
            <w:r>
              <w:rPr>
                <w:noProof/>
                <w:webHidden/>
              </w:rPr>
              <w:fldChar w:fldCharType="begin"/>
            </w:r>
            <w:r>
              <w:rPr>
                <w:noProof/>
                <w:webHidden/>
              </w:rPr>
              <w:instrText xml:space="preserve"> PAGEREF _Toc220597718 \h </w:instrText>
            </w:r>
            <w:r>
              <w:rPr>
                <w:noProof/>
                <w:webHidden/>
              </w:rPr>
            </w:r>
            <w:r>
              <w:rPr>
                <w:noProof/>
                <w:webHidden/>
              </w:rPr>
              <w:fldChar w:fldCharType="separate"/>
            </w:r>
            <w:r>
              <w:rPr>
                <w:noProof/>
                <w:webHidden/>
              </w:rPr>
              <w:t>8</w:t>
            </w:r>
            <w:r>
              <w:rPr>
                <w:noProof/>
                <w:webHidden/>
              </w:rPr>
              <w:fldChar w:fldCharType="end"/>
            </w:r>
          </w:hyperlink>
        </w:p>
        <w:p w14:paraId="34177806" w14:textId="3AFE65D1" w:rsidR="007313C4" w:rsidRDefault="007313C4">
          <w:pPr>
            <w:pStyle w:val="TOC3"/>
            <w:tabs>
              <w:tab w:val="right" w:leader="dot" w:pos="10212"/>
            </w:tabs>
            <w:rPr>
              <w:noProof/>
              <w:kern w:val="2"/>
              <w:lang w:eastAsia="en-GB"/>
              <w14:ligatures w14:val="standardContextual"/>
            </w:rPr>
          </w:pPr>
          <w:hyperlink w:anchor="_Toc220597719" w:history="1">
            <w:r w:rsidRPr="0057384C">
              <w:rPr>
                <w:rStyle w:val="Hyperlink"/>
                <w:noProof/>
              </w:rPr>
              <w:t>Section 6 Operational information</w:t>
            </w:r>
            <w:r>
              <w:rPr>
                <w:noProof/>
                <w:webHidden/>
              </w:rPr>
              <w:tab/>
            </w:r>
            <w:r>
              <w:rPr>
                <w:noProof/>
                <w:webHidden/>
              </w:rPr>
              <w:fldChar w:fldCharType="begin"/>
            </w:r>
            <w:r>
              <w:rPr>
                <w:noProof/>
                <w:webHidden/>
              </w:rPr>
              <w:instrText xml:space="preserve"> PAGEREF _Toc220597719 \h </w:instrText>
            </w:r>
            <w:r>
              <w:rPr>
                <w:noProof/>
                <w:webHidden/>
              </w:rPr>
            </w:r>
            <w:r>
              <w:rPr>
                <w:noProof/>
                <w:webHidden/>
              </w:rPr>
              <w:fldChar w:fldCharType="separate"/>
            </w:r>
            <w:r>
              <w:rPr>
                <w:noProof/>
                <w:webHidden/>
              </w:rPr>
              <w:t>9</w:t>
            </w:r>
            <w:r>
              <w:rPr>
                <w:noProof/>
                <w:webHidden/>
              </w:rPr>
              <w:fldChar w:fldCharType="end"/>
            </w:r>
          </w:hyperlink>
        </w:p>
        <w:p w14:paraId="03645D0B" w14:textId="07646BAE" w:rsidR="007313C4" w:rsidRDefault="007313C4">
          <w:pPr>
            <w:pStyle w:val="TOC3"/>
            <w:tabs>
              <w:tab w:val="right" w:leader="dot" w:pos="10212"/>
            </w:tabs>
            <w:rPr>
              <w:noProof/>
              <w:kern w:val="2"/>
              <w:lang w:eastAsia="en-GB"/>
              <w14:ligatures w14:val="standardContextual"/>
            </w:rPr>
          </w:pPr>
          <w:hyperlink w:anchor="_Toc220597720" w:history="1">
            <w:r w:rsidRPr="0057384C">
              <w:rPr>
                <w:rStyle w:val="Hyperlink"/>
                <w:noProof/>
              </w:rPr>
              <w:t>Section 7 Characterising the Source</w:t>
            </w:r>
            <w:r>
              <w:rPr>
                <w:noProof/>
                <w:webHidden/>
              </w:rPr>
              <w:tab/>
            </w:r>
            <w:r>
              <w:rPr>
                <w:noProof/>
                <w:webHidden/>
              </w:rPr>
              <w:fldChar w:fldCharType="begin"/>
            </w:r>
            <w:r>
              <w:rPr>
                <w:noProof/>
                <w:webHidden/>
              </w:rPr>
              <w:instrText xml:space="preserve"> PAGEREF _Toc220597720 \h </w:instrText>
            </w:r>
            <w:r>
              <w:rPr>
                <w:noProof/>
                <w:webHidden/>
              </w:rPr>
            </w:r>
            <w:r>
              <w:rPr>
                <w:noProof/>
                <w:webHidden/>
              </w:rPr>
              <w:fldChar w:fldCharType="separate"/>
            </w:r>
            <w:r>
              <w:rPr>
                <w:noProof/>
                <w:webHidden/>
              </w:rPr>
              <w:t>9</w:t>
            </w:r>
            <w:r>
              <w:rPr>
                <w:noProof/>
                <w:webHidden/>
              </w:rPr>
              <w:fldChar w:fldCharType="end"/>
            </w:r>
          </w:hyperlink>
        </w:p>
        <w:p w14:paraId="3C5220D3" w14:textId="7DC05665" w:rsidR="007313C4" w:rsidRDefault="007313C4">
          <w:pPr>
            <w:pStyle w:val="TOC3"/>
            <w:tabs>
              <w:tab w:val="right" w:leader="dot" w:pos="10212"/>
            </w:tabs>
            <w:rPr>
              <w:noProof/>
              <w:kern w:val="2"/>
              <w:lang w:eastAsia="en-GB"/>
              <w14:ligatures w14:val="standardContextual"/>
            </w:rPr>
          </w:pPr>
          <w:hyperlink w:anchor="_Toc220597721" w:history="1">
            <w:r w:rsidRPr="0057384C">
              <w:rPr>
                <w:rStyle w:val="Hyperlink"/>
                <w:noProof/>
              </w:rPr>
              <w:t>Further Source Characterisation details</w:t>
            </w:r>
            <w:r>
              <w:rPr>
                <w:noProof/>
                <w:webHidden/>
              </w:rPr>
              <w:tab/>
            </w:r>
            <w:r>
              <w:rPr>
                <w:noProof/>
                <w:webHidden/>
              </w:rPr>
              <w:fldChar w:fldCharType="begin"/>
            </w:r>
            <w:r>
              <w:rPr>
                <w:noProof/>
                <w:webHidden/>
              </w:rPr>
              <w:instrText xml:space="preserve"> PAGEREF _Toc220597721 \h </w:instrText>
            </w:r>
            <w:r>
              <w:rPr>
                <w:noProof/>
                <w:webHidden/>
              </w:rPr>
            </w:r>
            <w:r>
              <w:rPr>
                <w:noProof/>
                <w:webHidden/>
              </w:rPr>
              <w:fldChar w:fldCharType="separate"/>
            </w:r>
            <w:r>
              <w:rPr>
                <w:noProof/>
                <w:webHidden/>
              </w:rPr>
              <w:t>10</w:t>
            </w:r>
            <w:r>
              <w:rPr>
                <w:noProof/>
                <w:webHidden/>
              </w:rPr>
              <w:fldChar w:fldCharType="end"/>
            </w:r>
          </w:hyperlink>
        </w:p>
        <w:p w14:paraId="35C2107A" w14:textId="03A50905" w:rsidR="007313C4" w:rsidRDefault="007313C4">
          <w:pPr>
            <w:pStyle w:val="TOC3"/>
            <w:tabs>
              <w:tab w:val="right" w:leader="dot" w:pos="10212"/>
            </w:tabs>
            <w:rPr>
              <w:noProof/>
              <w:kern w:val="2"/>
              <w:lang w:eastAsia="en-GB"/>
              <w14:ligatures w14:val="standardContextual"/>
            </w:rPr>
          </w:pPr>
          <w:hyperlink w:anchor="_Toc220597722" w:history="1">
            <w:r w:rsidRPr="0057384C">
              <w:rPr>
                <w:rStyle w:val="Hyperlink"/>
                <w:noProof/>
              </w:rPr>
              <w:t>Section 8 Receipt of HASS</w:t>
            </w:r>
            <w:r>
              <w:rPr>
                <w:noProof/>
                <w:webHidden/>
              </w:rPr>
              <w:tab/>
            </w:r>
            <w:r>
              <w:rPr>
                <w:noProof/>
                <w:webHidden/>
              </w:rPr>
              <w:fldChar w:fldCharType="begin"/>
            </w:r>
            <w:r>
              <w:rPr>
                <w:noProof/>
                <w:webHidden/>
              </w:rPr>
              <w:instrText xml:space="preserve"> PAGEREF _Toc220597722 \h </w:instrText>
            </w:r>
            <w:r>
              <w:rPr>
                <w:noProof/>
                <w:webHidden/>
              </w:rPr>
            </w:r>
            <w:r>
              <w:rPr>
                <w:noProof/>
                <w:webHidden/>
              </w:rPr>
              <w:fldChar w:fldCharType="separate"/>
            </w:r>
            <w:r>
              <w:rPr>
                <w:noProof/>
                <w:webHidden/>
              </w:rPr>
              <w:t>11</w:t>
            </w:r>
            <w:r>
              <w:rPr>
                <w:noProof/>
                <w:webHidden/>
              </w:rPr>
              <w:fldChar w:fldCharType="end"/>
            </w:r>
          </w:hyperlink>
        </w:p>
        <w:p w14:paraId="70FED948" w14:textId="576B9C41" w:rsidR="007313C4" w:rsidRDefault="007313C4">
          <w:pPr>
            <w:pStyle w:val="TOC3"/>
            <w:tabs>
              <w:tab w:val="right" w:leader="dot" w:pos="10212"/>
            </w:tabs>
            <w:rPr>
              <w:noProof/>
              <w:kern w:val="2"/>
              <w:lang w:eastAsia="en-GB"/>
              <w14:ligatures w14:val="standardContextual"/>
            </w:rPr>
          </w:pPr>
          <w:hyperlink w:anchor="_Toc220597723" w:history="1">
            <w:r w:rsidRPr="0057384C">
              <w:rPr>
                <w:rStyle w:val="Hyperlink"/>
                <w:noProof/>
              </w:rPr>
              <w:t>Section 9 Source Transfer</w:t>
            </w:r>
            <w:r>
              <w:rPr>
                <w:noProof/>
                <w:webHidden/>
              </w:rPr>
              <w:tab/>
            </w:r>
            <w:r>
              <w:rPr>
                <w:noProof/>
                <w:webHidden/>
              </w:rPr>
              <w:fldChar w:fldCharType="begin"/>
            </w:r>
            <w:r>
              <w:rPr>
                <w:noProof/>
                <w:webHidden/>
              </w:rPr>
              <w:instrText xml:space="preserve"> PAGEREF _Toc220597723 \h </w:instrText>
            </w:r>
            <w:r>
              <w:rPr>
                <w:noProof/>
                <w:webHidden/>
              </w:rPr>
            </w:r>
            <w:r>
              <w:rPr>
                <w:noProof/>
                <w:webHidden/>
              </w:rPr>
              <w:fldChar w:fldCharType="separate"/>
            </w:r>
            <w:r>
              <w:rPr>
                <w:noProof/>
                <w:webHidden/>
              </w:rPr>
              <w:t>11</w:t>
            </w:r>
            <w:r>
              <w:rPr>
                <w:noProof/>
                <w:webHidden/>
              </w:rPr>
              <w:fldChar w:fldCharType="end"/>
            </w:r>
          </w:hyperlink>
        </w:p>
        <w:p w14:paraId="7BE28B80" w14:textId="4A829B7B" w:rsidR="007313C4" w:rsidRDefault="007313C4">
          <w:pPr>
            <w:pStyle w:val="TOC3"/>
            <w:tabs>
              <w:tab w:val="right" w:leader="dot" w:pos="10212"/>
            </w:tabs>
            <w:rPr>
              <w:noProof/>
              <w:kern w:val="2"/>
              <w:lang w:eastAsia="en-GB"/>
              <w14:ligatures w14:val="standardContextual"/>
            </w:rPr>
          </w:pPr>
          <w:hyperlink w:anchor="_Toc220597724" w:history="1">
            <w:r w:rsidRPr="0057384C">
              <w:rPr>
                <w:rStyle w:val="Hyperlink"/>
                <w:noProof/>
              </w:rPr>
              <w:t>Section 10 Further information</w:t>
            </w:r>
            <w:r>
              <w:rPr>
                <w:noProof/>
                <w:webHidden/>
              </w:rPr>
              <w:tab/>
            </w:r>
            <w:r>
              <w:rPr>
                <w:noProof/>
                <w:webHidden/>
              </w:rPr>
              <w:fldChar w:fldCharType="begin"/>
            </w:r>
            <w:r>
              <w:rPr>
                <w:noProof/>
                <w:webHidden/>
              </w:rPr>
              <w:instrText xml:space="preserve"> PAGEREF _Toc220597724 \h </w:instrText>
            </w:r>
            <w:r>
              <w:rPr>
                <w:noProof/>
                <w:webHidden/>
              </w:rPr>
            </w:r>
            <w:r>
              <w:rPr>
                <w:noProof/>
                <w:webHidden/>
              </w:rPr>
              <w:fldChar w:fldCharType="separate"/>
            </w:r>
            <w:r>
              <w:rPr>
                <w:noProof/>
                <w:webHidden/>
              </w:rPr>
              <w:t>12</w:t>
            </w:r>
            <w:r>
              <w:rPr>
                <w:noProof/>
                <w:webHidden/>
              </w:rPr>
              <w:fldChar w:fldCharType="end"/>
            </w:r>
          </w:hyperlink>
        </w:p>
        <w:p w14:paraId="6C37A595" w14:textId="3D0EA084" w:rsidR="00372761" w:rsidRDefault="00372761">
          <w:r>
            <w:rPr>
              <w:b/>
              <w:bCs/>
              <w:noProof/>
            </w:rPr>
            <w:fldChar w:fldCharType="end"/>
          </w:r>
        </w:p>
      </w:sdtContent>
    </w:sdt>
    <w:p w14:paraId="20151FDA" w14:textId="71F4C3BC" w:rsidR="00372761" w:rsidRDefault="00372761" w:rsidP="00644225">
      <w:pPr>
        <w:pStyle w:val="BodyText1"/>
        <w:rPr>
          <w:rFonts w:eastAsia="Times New Roman"/>
        </w:rPr>
      </w:pPr>
      <w:r>
        <w:rPr>
          <w:rFonts w:eastAsia="Times New Roman"/>
        </w:rPr>
        <w:br w:type="page"/>
      </w:r>
    </w:p>
    <w:p w14:paraId="56060320" w14:textId="77777777" w:rsidR="00372761" w:rsidRDefault="00372761" w:rsidP="00644225">
      <w:pPr>
        <w:pStyle w:val="BodyText1"/>
        <w:rPr>
          <w:rFonts w:eastAsia="Times New Roman"/>
        </w:rPr>
      </w:pPr>
    </w:p>
    <w:p w14:paraId="57F1CB87" w14:textId="77777777" w:rsidR="00372761" w:rsidRPr="00FE3B7C" w:rsidRDefault="00372761" w:rsidP="00A71194">
      <w:pPr>
        <w:rPr>
          <w:color w:val="016574" w:themeColor="accent1"/>
        </w:rPr>
      </w:pPr>
      <w:bookmarkStart w:id="0" w:name="_Toc218685991"/>
      <w:r w:rsidRPr="00FE3B7C">
        <w:rPr>
          <w:color w:val="016574" w:themeColor="accent1"/>
        </w:rPr>
        <w:t>Document Control</w:t>
      </w:r>
      <w:bookmarkEnd w:id="0"/>
    </w:p>
    <w:tbl>
      <w:tblPr>
        <w:tblStyle w:val="TableGrid"/>
        <w:tblW w:w="0" w:type="auto"/>
        <w:tblLook w:val="04A0" w:firstRow="1" w:lastRow="0" w:firstColumn="1" w:lastColumn="0" w:noHBand="0" w:noVBand="1"/>
      </w:tblPr>
      <w:tblGrid>
        <w:gridCol w:w="2972"/>
        <w:gridCol w:w="7240"/>
      </w:tblGrid>
      <w:tr w:rsidR="00372761" w:rsidRPr="002A59A2" w14:paraId="06C954D3" w14:textId="77777777" w:rsidTr="009D01E9">
        <w:tc>
          <w:tcPr>
            <w:tcW w:w="2972" w:type="dxa"/>
            <w:vAlign w:val="center"/>
          </w:tcPr>
          <w:p w14:paraId="7219DC7F" w14:textId="77777777" w:rsidR="00372761" w:rsidRPr="002A59A2" w:rsidRDefault="00372761" w:rsidP="009D01E9">
            <w:pPr>
              <w:pStyle w:val="BodyText1"/>
              <w:spacing w:before="120" w:after="120"/>
              <w:rPr>
                <w:sz w:val="24"/>
                <w:szCs w:val="24"/>
              </w:rPr>
            </w:pPr>
            <w:r w:rsidRPr="002A59A2">
              <w:rPr>
                <w:sz w:val="24"/>
                <w:szCs w:val="24"/>
              </w:rPr>
              <w:t>Title</w:t>
            </w:r>
          </w:p>
        </w:tc>
        <w:tc>
          <w:tcPr>
            <w:tcW w:w="7240" w:type="dxa"/>
            <w:vAlign w:val="center"/>
          </w:tcPr>
          <w:p w14:paraId="652CE7E6" w14:textId="2BA20015" w:rsidR="00372761" w:rsidRPr="002A59A2" w:rsidRDefault="00372761" w:rsidP="009D01E9">
            <w:pPr>
              <w:pStyle w:val="BodyText1"/>
              <w:spacing w:before="120" w:after="120"/>
              <w:rPr>
                <w:sz w:val="24"/>
                <w:szCs w:val="24"/>
              </w:rPr>
            </w:pPr>
            <w:r>
              <w:rPr>
                <w:sz w:val="24"/>
                <w:szCs w:val="24"/>
              </w:rPr>
              <w:t>High Activity Sealed Source (HASS) Record guidance</w:t>
            </w:r>
          </w:p>
        </w:tc>
      </w:tr>
      <w:tr w:rsidR="00372761" w:rsidRPr="002A59A2" w14:paraId="65B773BF" w14:textId="77777777" w:rsidTr="009D01E9">
        <w:tc>
          <w:tcPr>
            <w:tcW w:w="2972" w:type="dxa"/>
            <w:vAlign w:val="center"/>
          </w:tcPr>
          <w:p w14:paraId="74C7D633" w14:textId="77777777" w:rsidR="00372761" w:rsidRPr="002A59A2" w:rsidRDefault="00372761" w:rsidP="009D01E9">
            <w:pPr>
              <w:pStyle w:val="BodyText1"/>
              <w:spacing w:before="120" w:after="120"/>
              <w:rPr>
                <w:sz w:val="24"/>
                <w:szCs w:val="24"/>
              </w:rPr>
            </w:pPr>
            <w:r w:rsidRPr="002A59A2">
              <w:rPr>
                <w:sz w:val="24"/>
                <w:szCs w:val="24"/>
              </w:rPr>
              <w:t>Reference</w:t>
            </w:r>
          </w:p>
        </w:tc>
        <w:tc>
          <w:tcPr>
            <w:tcW w:w="7240" w:type="dxa"/>
            <w:vAlign w:val="center"/>
          </w:tcPr>
          <w:p w14:paraId="31716188" w14:textId="7D3446BC" w:rsidR="00372761" w:rsidRPr="002A59A2" w:rsidRDefault="00372761" w:rsidP="009D01E9">
            <w:pPr>
              <w:pStyle w:val="BodyText1"/>
              <w:spacing w:before="120" w:after="120"/>
              <w:rPr>
                <w:sz w:val="24"/>
                <w:szCs w:val="24"/>
              </w:rPr>
            </w:pPr>
            <w:r w:rsidRPr="002A59A2">
              <w:rPr>
                <w:sz w:val="24"/>
                <w:szCs w:val="24"/>
              </w:rPr>
              <w:t>RS-</w:t>
            </w:r>
            <w:r>
              <w:rPr>
                <w:sz w:val="24"/>
                <w:szCs w:val="24"/>
              </w:rPr>
              <w:t>G</w:t>
            </w:r>
            <w:r w:rsidRPr="002A59A2">
              <w:rPr>
                <w:sz w:val="24"/>
                <w:szCs w:val="24"/>
              </w:rPr>
              <w:t>-</w:t>
            </w:r>
            <w:r>
              <w:rPr>
                <w:sz w:val="24"/>
                <w:szCs w:val="24"/>
              </w:rPr>
              <w:t>013</w:t>
            </w:r>
          </w:p>
        </w:tc>
      </w:tr>
    </w:tbl>
    <w:p w14:paraId="49E06251" w14:textId="77777777" w:rsidR="00372761" w:rsidRDefault="00372761" w:rsidP="00372761">
      <w:pPr>
        <w:pStyle w:val="BodyText1"/>
        <w:spacing w:before="240" w:after="120"/>
        <w:rPr>
          <w:color w:val="016574"/>
          <w:sz w:val="32"/>
          <w:szCs w:val="32"/>
        </w:rPr>
      </w:pPr>
    </w:p>
    <w:p w14:paraId="4028A7E6" w14:textId="77777777" w:rsidR="00372761" w:rsidRPr="00FE3B7C" w:rsidRDefault="00372761" w:rsidP="00A71194">
      <w:pPr>
        <w:rPr>
          <w:color w:val="016574" w:themeColor="accent1"/>
        </w:rPr>
      </w:pPr>
      <w:bookmarkStart w:id="1" w:name="_Toc218685992"/>
      <w:r w:rsidRPr="00FE3B7C">
        <w:rPr>
          <w:color w:val="016574" w:themeColor="accent1"/>
        </w:rPr>
        <w:t>Version Control</w:t>
      </w:r>
      <w:bookmarkEnd w:id="1"/>
    </w:p>
    <w:tbl>
      <w:tblPr>
        <w:tblStyle w:val="TableGrid"/>
        <w:tblW w:w="0" w:type="auto"/>
        <w:tblLook w:val="04A0" w:firstRow="1" w:lastRow="0" w:firstColumn="1" w:lastColumn="0" w:noHBand="0" w:noVBand="1"/>
      </w:tblPr>
      <w:tblGrid>
        <w:gridCol w:w="1413"/>
        <w:gridCol w:w="1559"/>
        <w:gridCol w:w="7240"/>
      </w:tblGrid>
      <w:tr w:rsidR="00372761" w:rsidRPr="002A59A2" w14:paraId="0051CD15" w14:textId="77777777" w:rsidTr="009D01E9">
        <w:tc>
          <w:tcPr>
            <w:tcW w:w="1413" w:type="dxa"/>
            <w:vAlign w:val="center"/>
          </w:tcPr>
          <w:p w14:paraId="72BE00A9" w14:textId="77777777" w:rsidR="00372761" w:rsidRPr="002A59A2" w:rsidRDefault="00372761" w:rsidP="009D01E9">
            <w:pPr>
              <w:pStyle w:val="BodyText1"/>
              <w:spacing w:before="120" w:after="120"/>
              <w:rPr>
                <w:sz w:val="24"/>
                <w:szCs w:val="24"/>
              </w:rPr>
            </w:pPr>
            <w:r w:rsidRPr="002A59A2">
              <w:rPr>
                <w:sz w:val="24"/>
                <w:szCs w:val="24"/>
              </w:rPr>
              <w:t>Version</w:t>
            </w:r>
          </w:p>
        </w:tc>
        <w:tc>
          <w:tcPr>
            <w:tcW w:w="1559" w:type="dxa"/>
            <w:vAlign w:val="center"/>
          </w:tcPr>
          <w:p w14:paraId="7E2C58FD" w14:textId="77777777" w:rsidR="00372761" w:rsidRPr="002A59A2" w:rsidRDefault="00372761" w:rsidP="009D01E9">
            <w:pPr>
              <w:pStyle w:val="BodyText1"/>
              <w:spacing w:before="120" w:after="120"/>
              <w:rPr>
                <w:sz w:val="24"/>
                <w:szCs w:val="24"/>
              </w:rPr>
            </w:pPr>
            <w:r w:rsidRPr="002A59A2">
              <w:rPr>
                <w:sz w:val="24"/>
                <w:szCs w:val="24"/>
              </w:rPr>
              <w:t>Date</w:t>
            </w:r>
          </w:p>
        </w:tc>
        <w:tc>
          <w:tcPr>
            <w:tcW w:w="7240" w:type="dxa"/>
            <w:vAlign w:val="center"/>
          </w:tcPr>
          <w:p w14:paraId="065EDD05" w14:textId="77777777" w:rsidR="00372761" w:rsidRPr="002A59A2" w:rsidRDefault="00372761" w:rsidP="009D01E9">
            <w:pPr>
              <w:pStyle w:val="BodyText1"/>
              <w:spacing w:before="120" w:after="120"/>
              <w:rPr>
                <w:sz w:val="24"/>
                <w:szCs w:val="24"/>
              </w:rPr>
            </w:pPr>
            <w:r w:rsidRPr="002A59A2">
              <w:rPr>
                <w:sz w:val="24"/>
                <w:szCs w:val="24"/>
              </w:rPr>
              <w:t>Amendments</w:t>
            </w:r>
          </w:p>
        </w:tc>
      </w:tr>
      <w:tr w:rsidR="00372761" w:rsidRPr="002A59A2" w14:paraId="4B958EC1" w14:textId="77777777" w:rsidTr="009D01E9">
        <w:tc>
          <w:tcPr>
            <w:tcW w:w="1413" w:type="dxa"/>
            <w:vAlign w:val="center"/>
          </w:tcPr>
          <w:p w14:paraId="5D353DF3" w14:textId="25FF2AE6" w:rsidR="00372761" w:rsidRPr="002A59A2" w:rsidRDefault="00372761" w:rsidP="009D01E9">
            <w:pPr>
              <w:pStyle w:val="BodyText1"/>
              <w:spacing w:before="120" w:after="120"/>
              <w:rPr>
                <w:sz w:val="24"/>
                <w:szCs w:val="24"/>
              </w:rPr>
            </w:pPr>
            <w:r>
              <w:rPr>
                <w:sz w:val="24"/>
                <w:szCs w:val="24"/>
              </w:rPr>
              <w:t>5.0</w:t>
            </w:r>
          </w:p>
        </w:tc>
        <w:tc>
          <w:tcPr>
            <w:tcW w:w="1559" w:type="dxa"/>
            <w:vAlign w:val="center"/>
          </w:tcPr>
          <w:p w14:paraId="5E966A45" w14:textId="5BE9A626" w:rsidR="00372761" w:rsidRPr="002A59A2" w:rsidRDefault="00372761" w:rsidP="009D01E9">
            <w:pPr>
              <w:pStyle w:val="BodyText1"/>
              <w:spacing w:before="120" w:after="120"/>
              <w:rPr>
                <w:sz w:val="24"/>
                <w:szCs w:val="24"/>
              </w:rPr>
            </w:pPr>
            <w:r>
              <w:rPr>
                <w:sz w:val="24"/>
                <w:szCs w:val="24"/>
              </w:rPr>
              <w:t>Jan</w:t>
            </w:r>
            <w:r w:rsidRPr="002A59A2">
              <w:rPr>
                <w:sz w:val="24"/>
                <w:szCs w:val="24"/>
              </w:rPr>
              <w:t xml:space="preserve"> 202</w:t>
            </w:r>
            <w:r>
              <w:rPr>
                <w:sz w:val="24"/>
                <w:szCs w:val="24"/>
              </w:rPr>
              <w:t>6</w:t>
            </w:r>
          </w:p>
        </w:tc>
        <w:tc>
          <w:tcPr>
            <w:tcW w:w="7240" w:type="dxa"/>
            <w:vAlign w:val="center"/>
          </w:tcPr>
          <w:p w14:paraId="4B77BCDF" w14:textId="2B231E95" w:rsidR="00372761" w:rsidRPr="002A59A2" w:rsidRDefault="00372761" w:rsidP="009D01E9">
            <w:pPr>
              <w:pStyle w:val="BodyText1"/>
              <w:spacing w:before="120" w:after="120"/>
              <w:rPr>
                <w:sz w:val="24"/>
                <w:szCs w:val="24"/>
              </w:rPr>
            </w:pPr>
            <w:r w:rsidRPr="002A59A2">
              <w:rPr>
                <w:sz w:val="24"/>
                <w:szCs w:val="24"/>
              </w:rPr>
              <w:t xml:space="preserve">Updated to put </w:t>
            </w:r>
            <w:r w:rsidR="005423B7">
              <w:rPr>
                <w:sz w:val="24"/>
                <w:szCs w:val="24"/>
              </w:rPr>
              <w:t xml:space="preserve">document </w:t>
            </w:r>
            <w:r w:rsidRPr="002A59A2">
              <w:rPr>
                <w:sz w:val="24"/>
                <w:szCs w:val="24"/>
              </w:rPr>
              <w:t>in accessibility format</w:t>
            </w:r>
            <w:r>
              <w:rPr>
                <w:sz w:val="24"/>
                <w:szCs w:val="24"/>
              </w:rPr>
              <w:t xml:space="preserve"> and to remove the 2018 HASS threshold transitional arrangements and comparison table</w:t>
            </w:r>
          </w:p>
        </w:tc>
      </w:tr>
    </w:tbl>
    <w:p w14:paraId="4392507D" w14:textId="77777777" w:rsidR="00372761" w:rsidRDefault="00372761" w:rsidP="00372761"/>
    <w:p w14:paraId="5F26A519" w14:textId="77777777" w:rsidR="00372761" w:rsidRDefault="00372761" w:rsidP="00372761"/>
    <w:p w14:paraId="68989A2E" w14:textId="77777777" w:rsidR="00372761" w:rsidRDefault="00372761" w:rsidP="00372761"/>
    <w:p w14:paraId="415FB858" w14:textId="77777777" w:rsidR="00372761" w:rsidRPr="001C57F1" w:rsidRDefault="00372761" w:rsidP="00372761">
      <w:pPr>
        <w:spacing w:after="240"/>
        <w:rPr>
          <w:rFonts w:ascii="Arial" w:eastAsia="Times New Roman" w:hAnsi="Arial" w:cs="Arial"/>
          <w:sz w:val="32"/>
          <w:szCs w:val="32"/>
        </w:rPr>
      </w:pPr>
      <w:r w:rsidRPr="001C57F1">
        <w:rPr>
          <w:rFonts w:ascii="Arial" w:eastAsia="Times New Roman" w:hAnsi="Arial" w:cs="Arial"/>
          <w:sz w:val="32"/>
          <w:szCs w:val="32"/>
        </w:rPr>
        <w:t>If you would like this document in an accessible format, such as large print, audio recording or braille, please contact SEPA by emailing </w:t>
      </w:r>
      <w:hyperlink r:id="rId13" w:tgtFrame="_blank" w:tooltip="mailto:equalities@sepa.org.uk" w:history="1">
        <w:r w:rsidRPr="001C57F1">
          <w:rPr>
            <w:rFonts w:ascii="Arial" w:eastAsia="Times New Roman" w:hAnsi="Arial" w:cs="Arial"/>
            <w:color w:val="016574" w:themeColor="hyperlink"/>
            <w:sz w:val="32"/>
            <w:szCs w:val="32"/>
            <w:u w:val="single"/>
          </w:rPr>
          <w:t>equalities@sepa.org.uk</w:t>
        </w:r>
      </w:hyperlink>
      <w:r w:rsidRPr="001C57F1">
        <w:rPr>
          <w:rFonts w:ascii="Arial" w:eastAsia="Times New Roman" w:hAnsi="Arial" w:cs="Arial"/>
          <w:sz w:val="32"/>
          <w:szCs w:val="32"/>
        </w:rPr>
        <w:t xml:space="preserve"> </w:t>
      </w:r>
    </w:p>
    <w:p w14:paraId="26B57D8E" w14:textId="77777777" w:rsidR="00372761" w:rsidRDefault="00372761" w:rsidP="00644225">
      <w:pPr>
        <w:pStyle w:val="BodyText1"/>
        <w:rPr>
          <w:rFonts w:eastAsia="Times New Roman"/>
        </w:rPr>
      </w:pPr>
    </w:p>
    <w:p w14:paraId="27B3540C" w14:textId="01C61237" w:rsidR="00372761" w:rsidRDefault="00372761" w:rsidP="00644225">
      <w:pPr>
        <w:pStyle w:val="BodyText1"/>
        <w:rPr>
          <w:rFonts w:eastAsia="Times New Roman"/>
        </w:rPr>
      </w:pPr>
      <w:r>
        <w:rPr>
          <w:rFonts w:eastAsia="Times New Roman"/>
        </w:rPr>
        <w:br w:type="page"/>
      </w:r>
    </w:p>
    <w:p w14:paraId="16720761" w14:textId="1347E6D8" w:rsidR="00382BF8" w:rsidRDefault="00372761" w:rsidP="00372761">
      <w:pPr>
        <w:pStyle w:val="Heading1"/>
        <w:rPr>
          <w:rFonts w:eastAsia="Times New Roman"/>
        </w:rPr>
      </w:pPr>
      <w:bookmarkStart w:id="2" w:name="_Toc220597710"/>
      <w:r>
        <w:rPr>
          <w:rFonts w:eastAsia="Times New Roman"/>
        </w:rPr>
        <w:lastRenderedPageBreak/>
        <w:t xml:space="preserve">Completing the HASS </w:t>
      </w:r>
      <w:r w:rsidR="00FB12FF">
        <w:rPr>
          <w:rFonts w:eastAsia="Times New Roman"/>
        </w:rPr>
        <w:t xml:space="preserve">Record </w:t>
      </w:r>
      <w:r>
        <w:rPr>
          <w:rFonts w:eastAsia="Times New Roman"/>
        </w:rPr>
        <w:t>form</w:t>
      </w:r>
      <w:bookmarkEnd w:id="2"/>
    </w:p>
    <w:p w14:paraId="1E90A77E" w14:textId="2A8A9CC7" w:rsidR="00372761" w:rsidRPr="00372761" w:rsidRDefault="00372761" w:rsidP="00372761">
      <w:pPr>
        <w:pStyle w:val="Heading2"/>
      </w:pPr>
      <w:bookmarkStart w:id="3" w:name="_Toc220597711"/>
      <w:r w:rsidRPr="00372761">
        <w:t>1</w:t>
      </w:r>
      <w:r>
        <w:tab/>
      </w:r>
      <w:r w:rsidRPr="00372761">
        <w:t>General</w:t>
      </w:r>
      <w:bookmarkEnd w:id="3"/>
    </w:p>
    <w:p w14:paraId="2E7647F8" w14:textId="6B4B27ED" w:rsidR="00372761" w:rsidRPr="00372761" w:rsidRDefault="00372761" w:rsidP="00372761">
      <w:pPr>
        <w:spacing w:after="240"/>
        <w:rPr>
          <w:rFonts w:cstheme="minorHAnsi"/>
        </w:rPr>
      </w:pPr>
      <w:r w:rsidRPr="00372761">
        <w:rPr>
          <w:rFonts w:cstheme="minorHAnsi"/>
        </w:rPr>
        <w:t>This guidance is intended to help HASS holders make clear, accurate and consistent records, to make the necessary reports to SEPA and therefore allow SEPA to maintain an accurate national inventory.</w:t>
      </w:r>
    </w:p>
    <w:p w14:paraId="2C30D9DD" w14:textId="204A11C1" w:rsidR="00372761" w:rsidRPr="00372761" w:rsidRDefault="00372761" w:rsidP="00372761">
      <w:pPr>
        <w:spacing w:after="240"/>
        <w:rPr>
          <w:rFonts w:cstheme="minorHAnsi"/>
        </w:rPr>
      </w:pPr>
      <w:r w:rsidRPr="00372761">
        <w:rPr>
          <w:rFonts w:cstheme="minorHAnsi"/>
        </w:rPr>
        <w:t xml:space="preserve">The records and reporting requirements on the control of high activity sealed radioactive sources and orphan sources has been transposed into Scottish legislation by the Environmental Authorisations (Scotland) Regulations 2018 (EASR). </w:t>
      </w:r>
    </w:p>
    <w:p w14:paraId="756F29F4" w14:textId="0B3C7DFF" w:rsidR="00372761" w:rsidRPr="00372761" w:rsidRDefault="00372761" w:rsidP="00372761">
      <w:pPr>
        <w:spacing w:after="240"/>
        <w:rPr>
          <w:rFonts w:cstheme="minorHAnsi"/>
        </w:rPr>
      </w:pPr>
      <w:r w:rsidRPr="00372761">
        <w:rPr>
          <w:rFonts w:cstheme="minorHAnsi"/>
        </w:rPr>
        <w:t xml:space="preserve">You are required to keep a record for each HASS source you hold and report some of the information in that record to SEPA. SEPA does not need to maintain all the information which you need to keep within the national inventory. </w:t>
      </w:r>
      <w:r>
        <w:rPr>
          <w:rFonts w:cstheme="minorHAnsi"/>
        </w:rPr>
        <w:t>F</w:t>
      </w:r>
      <w:r w:rsidRPr="00372761">
        <w:rPr>
          <w:rFonts w:cstheme="minorHAnsi"/>
        </w:rPr>
        <w:t xml:space="preserve">or simplicity and convenience, the HASS Record form </w:t>
      </w:r>
      <w:r>
        <w:rPr>
          <w:rFonts w:cstheme="minorHAnsi"/>
        </w:rPr>
        <w:t>is to</w:t>
      </w:r>
      <w:r w:rsidRPr="00372761">
        <w:rPr>
          <w:rFonts w:cstheme="minorHAnsi"/>
        </w:rPr>
        <w:t xml:space="preserve"> be used to make reports to SEPA. </w:t>
      </w:r>
      <w:r>
        <w:rPr>
          <w:rFonts w:cstheme="minorHAnsi"/>
        </w:rPr>
        <w:t>An</w:t>
      </w:r>
      <w:r w:rsidRPr="00372761">
        <w:rPr>
          <w:rFonts w:cstheme="minorHAnsi"/>
        </w:rPr>
        <w:t xml:space="preserve"> electronic version (in PDF format) can be obtained from SEPA’s website, and this can be completed electronically. The title of the document is </w:t>
      </w:r>
      <w:hyperlink r:id="rId14" w:history="1">
        <w:r w:rsidRPr="00EA0442">
          <w:rPr>
            <w:rStyle w:val="Hyperlink"/>
            <w:rFonts w:cstheme="minorHAnsi"/>
          </w:rPr>
          <w:t>HASS Record</w:t>
        </w:r>
      </w:hyperlink>
      <w:r w:rsidR="00EA0442">
        <w:rPr>
          <w:rFonts w:cstheme="minorHAnsi"/>
        </w:rPr>
        <w:t>.</w:t>
      </w:r>
    </w:p>
    <w:p w14:paraId="3E860BBE" w14:textId="61E007E5" w:rsidR="00372761" w:rsidRPr="00372761" w:rsidRDefault="00372761" w:rsidP="00372761">
      <w:pPr>
        <w:spacing w:after="240"/>
        <w:rPr>
          <w:rFonts w:cstheme="minorHAnsi"/>
        </w:rPr>
      </w:pPr>
      <w:r w:rsidRPr="00372761">
        <w:rPr>
          <w:rFonts w:cstheme="minorHAnsi"/>
        </w:rPr>
        <w:t xml:space="preserve">Please note that the form contains sensitive information when you have completed it, and you will need to keep this document in an appropriate manner in accordance with this. SEPA cannot receive reports electronically as sending them across the internet is not sufficiently secure for this information. </w:t>
      </w:r>
      <w:r w:rsidRPr="00372761">
        <w:rPr>
          <w:rFonts w:cstheme="minorHAnsi"/>
          <w:b/>
          <w:bCs/>
        </w:rPr>
        <w:t>Do not, under any circumstances, send the completed form to any other SEPA address or person.</w:t>
      </w:r>
      <w:r w:rsidRPr="00372761">
        <w:rPr>
          <w:rFonts w:cstheme="minorHAnsi"/>
        </w:rPr>
        <w:t xml:space="preserve"> You will need to send a paper copy </w:t>
      </w:r>
      <w:r>
        <w:rPr>
          <w:rFonts w:cstheme="minorHAnsi"/>
        </w:rPr>
        <w:t xml:space="preserve">of the form </w:t>
      </w:r>
      <w:r w:rsidRPr="00372761">
        <w:rPr>
          <w:rFonts w:cstheme="minorHAnsi"/>
        </w:rPr>
        <w:t>to</w:t>
      </w:r>
      <w:r>
        <w:rPr>
          <w:rFonts w:cstheme="minorHAnsi"/>
        </w:rPr>
        <w:t>:</w:t>
      </w:r>
    </w:p>
    <w:p w14:paraId="5C6A0C16" w14:textId="77777777" w:rsidR="00372761" w:rsidRPr="00372761" w:rsidRDefault="00372761" w:rsidP="00372761">
      <w:pPr>
        <w:spacing w:after="240" w:line="276" w:lineRule="auto"/>
        <w:rPr>
          <w:rFonts w:cstheme="minorHAnsi"/>
          <w:b/>
          <w:bCs/>
        </w:rPr>
      </w:pPr>
      <w:r w:rsidRPr="00372761">
        <w:rPr>
          <w:rFonts w:cstheme="minorHAnsi"/>
          <w:b/>
          <w:bCs/>
        </w:rPr>
        <w:t>SEPA</w:t>
      </w:r>
    </w:p>
    <w:p w14:paraId="6B5E972F" w14:textId="77777777" w:rsidR="00372761" w:rsidRPr="00372761" w:rsidRDefault="00372761" w:rsidP="00372761">
      <w:pPr>
        <w:spacing w:after="240" w:line="276" w:lineRule="auto"/>
        <w:rPr>
          <w:rFonts w:cstheme="minorHAnsi"/>
          <w:b/>
          <w:bCs/>
        </w:rPr>
      </w:pPr>
      <w:r w:rsidRPr="00372761">
        <w:rPr>
          <w:rFonts w:cstheme="minorHAnsi"/>
          <w:b/>
          <w:bCs/>
        </w:rPr>
        <w:t>Radioactive Substances Unit</w:t>
      </w:r>
    </w:p>
    <w:p w14:paraId="26DAD532" w14:textId="1C4656F7" w:rsidR="00372761" w:rsidRDefault="003B19BF" w:rsidP="00372761">
      <w:pPr>
        <w:spacing w:after="240" w:line="276" w:lineRule="auto"/>
        <w:rPr>
          <w:rFonts w:cstheme="minorHAnsi"/>
          <w:b/>
          <w:bCs/>
        </w:rPr>
      </w:pPr>
      <w:r>
        <w:rPr>
          <w:rFonts w:cstheme="minorHAnsi"/>
          <w:b/>
          <w:bCs/>
        </w:rPr>
        <w:t xml:space="preserve">Unit </w:t>
      </w:r>
      <w:r w:rsidR="00372761" w:rsidRPr="00372761">
        <w:rPr>
          <w:rFonts w:cstheme="minorHAnsi"/>
          <w:b/>
          <w:bCs/>
        </w:rPr>
        <w:t>6</w:t>
      </w:r>
      <w:r>
        <w:rPr>
          <w:rFonts w:cstheme="minorHAnsi"/>
          <w:b/>
          <w:bCs/>
        </w:rPr>
        <w:t>, 4</w:t>
      </w:r>
      <w:r w:rsidR="00372761" w:rsidRPr="00372761">
        <w:rPr>
          <w:rFonts w:cstheme="minorHAnsi"/>
          <w:b/>
          <w:bCs/>
        </w:rPr>
        <w:t xml:space="preserve"> Parklands Avenue</w:t>
      </w:r>
    </w:p>
    <w:p w14:paraId="299DF190" w14:textId="3E2D822B" w:rsidR="003B19BF" w:rsidRPr="00372761" w:rsidRDefault="003B19BF" w:rsidP="00372761">
      <w:pPr>
        <w:spacing w:after="240" w:line="276" w:lineRule="auto"/>
        <w:rPr>
          <w:rFonts w:cstheme="minorHAnsi"/>
          <w:b/>
          <w:bCs/>
        </w:rPr>
      </w:pPr>
      <w:r>
        <w:rPr>
          <w:rFonts w:cstheme="minorHAnsi"/>
          <w:b/>
          <w:bCs/>
        </w:rPr>
        <w:t>Hol</w:t>
      </w:r>
      <w:r w:rsidR="001D486E">
        <w:rPr>
          <w:rFonts w:cstheme="minorHAnsi"/>
          <w:b/>
          <w:bCs/>
        </w:rPr>
        <w:t>ytown</w:t>
      </w:r>
    </w:p>
    <w:p w14:paraId="3431A107" w14:textId="77777777" w:rsidR="00372761" w:rsidRPr="00372761" w:rsidRDefault="00372761" w:rsidP="00372761">
      <w:pPr>
        <w:spacing w:after="240" w:line="276" w:lineRule="auto"/>
        <w:rPr>
          <w:rFonts w:cstheme="minorHAnsi"/>
          <w:b/>
          <w:bCs/>
        </w:rPr>
      </w:pPr>
      <w:r w:rsidRPr="00372761">
        <w:rPr>
          <w:rFonts w:cstheme="minorHAnsi"/>
          <w:b/>
          <w:bCs/>
        </w:rPr>
        <w:t>Motherwell</w:t>
      </w:r>
    </w:p>
    <w:p w14:paraId="6EFB566B" w14:textId="77777777" w:rsidR="00372761" w:rsidRPr="00372761" w:rsidRDefault="00372761" w:rsidP="00372761">
      <w:pPr>
        <w:spacing w:after="240"/>
        <w:rPr>
          <w:rFonts w:cstheme="minorHAnsi"/>
          <w:b/>
          <w:bCs/>
        </w:rPr>
      </w:pPr>
      <w:r w:rsidRPr="00372761">
        <w:rPr>
          <w:rFonts w:cstheme="minorHAnsi"/>
          <w:b/>
          <w:bCs/>
        </w:rPr>
        <w:t>ML1 4WQ</w:t>
      </w:r>
    </w:p>
    <w:p w14:paraId="58E1FCFA" w14:textId="77777777" w:rsidR="00372761" w:rsidRDefault="00372761" w:rsidP="00372761">
      <w:pPr>
        <w:spacing w:after="240"/>
        <w:rPr>
          <w:rFonts w:cstheme="minorHAnsi"/>
        </w:rPr>
      </w:pPr>
      <w:r w:rsidRPr="00372761">
        <w:rPr>
          <w:rFonts w:cstheme="minorHAnsi"/>
        </w:rPr>
        <w:lastRenderedPageBreak/>
        <w:t>It is important that you keep and maintain accurate records. Similarly, it is important that the first report you send to SEPA concerning sources that you have recently received, and any subsequent reports telling SEPA about changes, are made promptly. Your permit confirms the timescales you must work to, and the changes SEPA needs to know about</w:t>
      </w:r>
      <w:r>
        <w:rPr>
          <w:rFonts w:cstheme="minorHAnsi"/>
        </w:rPr>
        <w:t>, which</w:t>
      </w:r>
      <w:r w:rsidRPr="00372761">
        <w:rPr>
          <w:rFonts w:cstheme="minorHAnsi"/>
        </w:rPr>
        <w:t xml:space="preserve"> are summarised below. This will allow SEPA to maintain up-to-date records and will help to ensure that our site inspectors have a clear understanding of the sources you hold when they make compliance assessment visits. Importantly, clear and prompt reports will let SEPA track the locations of HASS sources and will help to maintain high standards of source control and management, regulation and environmental protection.</w:t>
      </w:r>
    </w:p>
    <w:p w14:paraId="2DF1694F" w14:textId="1D9BA43E" w:rsidR="00372761" w:rsidRPr="00372761" w:rsidRDefault="00372761" w:rsidP="00372761">
      <w:pPr>
        <w:spacing w:after="240"/>
        <w:rPr>
          <w:rFonts w:cstheme="minorHAnsi"/>
        </w:rPr>
      </w:pPr>
      <w:r w:rsidRPr="00372761">
        <w:rPr>
          <w:rFonts w:cstheme="minorHAnsi"/>
        </w:rPr>
        <w:t xml:space="preserve">The record and reporting contents and formats explained here are essentially common across all the UK ‘HASS’ regulators. SEPA thinks that this is important so that HASS holders have a clear understanding of their obligations irrespective of where they are located. The UK regulators have a common database </w:t>
      </w:r>
      <w:r w:rsidR="001D486E">
        <w:rPr>
          <w:rFonts w:cstheme="minorHAnsi"/>
        </w:rPr>
        <w:t>and</w:t>
      </w:r>
      <w:r w:rsidRPr="00372761">
        <w:rPr>
          <w:rFonts w:cstheme="minorHAnsi"/>
        </w:rPr>
        <w:t xml:space="preserve"> common record formats </w:t>
      </w:r>
      <w:r w:rsidR="001E74FC">
        <w:rPr>
          <w:rFonts w:cstheme="minorHAnsi"/>
        </w:rPr>
        <w:t xml:space="preserve">to </w:t>
      </w:r>
      <w:r w:rsidRPr="00372761">
        <w:rPr>
          <w:rFonts w:cstheme="minorHAnsi"/>
        </w:rPr>
        <w:t>allow us to share information</w:t>
      </w:r>
      <w:r w:rsidR="001D486E">
        <w:rPr>
          <w:rFonts w:cstheme="minorHAnsi"/>
        </w:rPr>
        <w:t>.</w:t>
      </w:r>
    </w:p>
    <w:p w14:paraId="3DE0081F" w14:textId="4192B04E" w:rsidR="00372761" w:rsidRPr="00372761" w:rsidRDefault="00372761" w:rsidP="00372761">
      <w:pPr>
        <w:spacing w:after="240"/>
        <w:rPr>
          <w:rFonts w:cstheme="minorHAnsi"/>
        </w:rPr>
      </w:pPr>
      <w:r w:rsidRPr="00372761">
        <w:rPr>
          <w:rFonts w:cstheme="minorHAnsi"/>
        </w:rPr>
        <w:t xml:space="preserve">Should you have any queries or difficulties in completing the form, please contact your site inspector or send an email to </w:t>
      </w:r>
      <w:hyperlink r:id="rId15" w:history="1">
        <w:r w:rsidRPr="00917453">
          <w:rPr>
            <w:rStyle w:val="Hyperlink"/>
            <w:rFonts w:cstheme="minorHAnsi"/>
          </w:rPr>
          <w:t>RSenquiries@sepa.org.uk</w:t>
        </w:r>
      </w:hyperlink>
      <w:r w:rsidRPr="00372761">
        <w:rPr>
          <w:rFonts w:cstheme="minorHAnsi"/>
        </w:rPr>
        <w:t>.</w:t>
      </w:r>
    </w:p>
    <w:p w14:paraId="7A08F9A7" w14:textId="3E27FDB7" w:rsidR="00372761" w:rsidRPr="00372761" w:rsidRDefault="00372761" w:rsidP="00372761">
      <w:pPr>
        <w:pStyle w:val="Heading2"/>
      </w:pPr>
      <w:bookmarkStart w:id="4" w:name="_Toc220597712"/>
      <w:r>
        <w:t>2</w:t>
      </w:r>
      <w:r w:rsidRPr="00372761">
        <w:t xml:space="preserve"> </w:t>
      </w:r>
      <w:r w:rsidRPr="00372761">
        <w:tab/>
        <w:t>Formatting</w:t>
      </w:r>
      <w:r>
        <w:t xml:space="preserve"> addresses and dates</w:t>
      </w:r>
      <w:bookmarkEnd w:id="4"/>
    </w:p>
    <w:p w14:paraId="728558FE" w14:textId="331D05DD" w:rsidR="00372761" w:rsidRPr="00372761" w:rsidRDefault="00372761" w:rsidP="00372761">
      <w:pPr>
        <w:spacing w:after="240"/>
        <w:rPr>
          <w:rFonts w:cstheme="minorHAnsi"/>
        </w:rPr>
      </w:pPr>
      <w:r w:rsidRPr="00372761">
        <w:rPr>
          <w:rFonts w:cstheme="minorHAnsi"/>
        </w:rPr>
        <w:t>Please use the UK standard address format (building number or name &amp; road, town, county or equivalent and postcode). For manufacturers, suppliers or previous users from abroad, add their country.</w:t>
      </w:r>
    </w:p>
    <w:p w14:paraId="11B98FE8" w14:textId="225A80F0" w:rsidR="00372761" w:rsidRPr="00372761" w:rsidRDefault="00372761" w:rsidP="00372761">
      <w:pPr>
        <w:spacing w:after="240"/>
        <w:rPr>
          <w:rFonts w:cstheme="minorHAnsi"/>
        </w:rPr>
      </w:pPr>
      <w:r w:rsidRPr="00372761">
        <w:rPr>
          <w:rFonts w:cstheme="minorHAnsi"/>
        </w:rPr>
        <w:t>Please use the date format DD-MM-YYYY.</w:t>
      </w:r>
    </w:p>
    <w:p w14:paraId="220B8981" w14:textId="0F3A5DE4" w:rsidR="00372761" w:rsidRPr="00372761" w:rsidRDefault="00372761" w:rsidP="00372761">
      <w:pPr>
        <w:pStyle w:val="Heading2"/>
      </w:pPr>
      <w:bookmarkStart w:id="5" w:name="_Toc220597713"/>
      <w:r>
        <w:t>3</w:t>
      </w:r>
      <w:r w:rsidRPr="00372761">
        <w:t xml:space="preserve"> </w:t>
      </w:r>
      <w:r w:rsidRPr="00372761">
        <w:tab/>
        <w:t xml:space="preserve">Record </w:t>
      </w:r>
      <w:r w:rsidR="003C4D53">
        <w:t>c</w:t>
      </w:r>
      <w:r w:rsidRPr="00372761">
        <w:t>ontents</w:t>
      </w:r>
      <w:bookmarkEnd w:id="5"/>
    </w:p>
    <w:p w14:paraId="30971C62" w14:textId="5F725EF7" w:rsidR="00372761" w:rsidRPr="00372761" w:rsidRDefault="00372761" w:rsidP="00372761">
      <w:pPr>
        <w:pStyle w:val="Heading3"/>
      </w:pPr>
      <w:bookmarkStart w:id="6" w:name="_Toc220597714"/>
      <w:r>
        <w:t xml:space="preserve">Section 1 </w:t>
      </w:r>
      <w:r w:rsidRPr="00372761">
        <w:t>Making and amending records</w:t>
      </w:r>
      <w:bookmarkEnd w:id="6"/>
    </w:p>
    <w:p w14:paraId="30289C74" w14:textId="77777777" w:rsidR="00372761" w:rsidRPr="00372761" w:rsidRDefault="00372761" w:rsidP="00372761">
      <w:pPr>
        <w:spacing w:after="240"/>
        <w:rPr>
          <w:rFonts w:cstheme="minorHAnsi"/>
        </w:rPr>
      </w:pPr>
      <w:r w:rsidRPr="00372761">
        <w:rPr>
          <w:rFonts w:cstheme="minorHAnsi"/>
        </w:rPr>
        <w:t>1a. Date record made</w:t>
      </w:r>
    </w:p>
    <w:p w14:paraId="2106DCDB" w14:textId="77777777" w:rsidR="00372761" w:rsidRPr="00372761" w:rsidRDefault="00372761" w:rsidP="00372761">
      <w:pPr>
        <w:spacing w:after="240"/>
        <w:rPr>
          <w:rFonts w:cstheme="minorHAnsi"/>
        </w:rPr>
      </w:pPr>
      <w:r w:rsidRPr="00372761">
        <w:rPr>
          <w:rFonts w:cstheme="minorHAnsi"/>
        </w:rPr>
        <w:t>1b. Replaces record made on</w:t>
      </w:r>
    </w:p>
    <w:p w14:paraId="1F537D10" w14:textId="77777777" w:rsidR="00372761" w:rsidRPr="00372761" w:rsidRDefault="00372761" w:rsidP="00372761">
      <w:pPr>
        <w:spacing w:after="240"/>
        <w:rPr>
          <w:rFonts w:cstheme="minorHAnsi"/>
        </w:rPr>
      </w:pPr>
      <w:r w:rsidRPr="00372761">
        <w:rPr>
          <w:rFonts w:cstheme="minorHAnsi"/>
        </w:rPr>
        <w:t>1c. Amends information about</w:t>
      </w:r>
    </w:p>
    <w:p w14:paraId="2EA85565" w14:textId="6A9BC9F6" w:rsidR="00372761" w:rsidRPr="00372761" w:rsidRDefault="00372761" w:rsidP="00372761">
      <w:pPr>
        <w:spacing w:after="240"/>
        <w:rPr>
          <w:rFonts w:cstheme="minorHAnsi"/>
        </w:rPr>
      </w:pPr>
      <w:r w:rsidRPr="00372761">
        <w:rPr>
          <w:rFonts w:cstheme="minorHAnsi"/>
        </w:rPr>
        <w:lastRenderedPageBreak/>
        <w:t>Most of the information you record about each source will not change during the time you keep that source. But you will need to make new replacement records and report those changes to us if you:</w:t>
      </w:r>
    </w:p>
    <w:p w14:paraId="6EB5F3DF" w14:textId="7C5D145C" w:rsidR="00372761" w:rsidRPr="00372761" w:rsidRDefault="00372761" w:rsidP="00D71A2E">
      <w:pPr>
        <w:spacing w:after="240"/>
        <w:ind w:firstLine="720"/>
        <w:rPr>
          <w:rFonts w:cstheme="minorHAnsi"/>
        </w:rPr>
      </w:pPr>
      <w:r w:rsidRPr="00372761">
        <w:rPr>
          <w:rFonts w:cstheme="minorHAnsi"/>
        </w:rPr>
        <w:t xml:space="preserve">- apply for and receive a new </w:t>
      </w:r>
      <w:r>
        <w:rPr>
          <w:rFonts w:cstheme="minorHAnsi"/>
        </w:rPr>
        <w:t>permit</w:t>
      </w:r>
    </w:p>
    <w:p w14:paraId="5559B2D0" w14:textId="77777777" w:rsidR="00372761" w:rsidRPr="00372761" w:rsidRDefault="00372761" w:rsidP="00372761">
      <w:pPr>
        <w:spacing w:after="240"/>
        <w:ind w:firstLine="720"/>
        <w:rPr>
          <w:rFonts w:cstheme="minorHAnsi"/>
        </w:rPr>
      </w:pPr>
      <w:r w:rsidRPr="00372761">
        <w:rPr>
          <w:rFonts w:cstheme="minorHAnsi"/>
        </w:rPr>
        <w:t>- transfer the source to someone else</w:t>
      </w:r>
    </w:p>
    <w:p w14:paraId="6D2DB8B1" w14:textId="77777777" w:rsidR="00372761" w:rsidRPr="00372761" w:rsidRDefault="00372761" w:rsidP="00372761">
      <w:pPr>
        <w:spacing w:after="240"/>
        <w:ind w:firstLine="720"/>
        <w:rPr>
          <w:rFonts w:cstheme="minorHAnsi"/>
        </w:rPr>
      </w:pPr>
      <w:r w:rsidRPr="00372761">
        <w:rPr>
          <w:rFonts w:cstheme="minorHAnsi"/>
        </w:rPr>
        <w:t>- lose, have stolen or recover a source</w:t>
      </w:r>
    </w:p>
    <w:p w14:paraId="0E13440F" w14:textId="77777777" w:rsidR="00372761" w:rsidRPr="00372761" w:rsidRDefault="00372761" w:rsidP="00372761">
      <w:pPr>
        <w:spacing w:after="240"/>
        <w:ind w:firstLine="720"/>
        <w:rPr>
          <w:rFonts w:cstheme="minorHAnsi"/>
        </w:rPr>
      </w:pPr>
      <w:r w:rsidRPr="00372761">
        <w:rPr>
          <w:rFonts w:cstheme="minorHAnsi"/>
        </w:rPr>
        <w:t>- need to correct information you have reported before</w:t>
      </w:r>
    </w:p>
    <w:p w14:paraId="27FBB97F" w14:textId="77777777" w:rsidR="00372761" w:rsidRPr="00372761" w:rsidRDefault="00372761" w:rsidP="00372761">
      <w:pPr>
        <w:spacing w:after="240"/>
        <w:rPr>
          <w:rFonts w:cstheme="minorHAnsi"/>
        </w:rPr>
      </w:pPr>
      <w:r w:rsidRPr="00372761">
        <w:rPr>
          <w:rFonts w:cstheme="minorHAnsi"/>
        </w:rPr>
        <w:t>For clarity, to ensure that a changed record can be clearly linked with the record it replaces and to make plain what changes you are reporting, these record items allow you to confirm when and what changes have been made. At 1c, your first report about a HASS should be marked as such. Subsequent reports should list the record items now being changed.</w:t>
      </w:r>
    </w:p>
    <w:p w14:paraId="749A0429" w14:textId="77777777" w:rsidR="00372761" w:rsidRPr="00372761" w:rsidRDefault="00372761" w:rsidP="00372761">
      <w:pPr>
        <w:spacing w:after="240"/>
        <w:rPr>
          <w:rFonts w:cstheme="minorHAnsi"/>
        </w:rPr>
      </w:pPr>
      <w:r w:rsidRPr="00372761">
        <w:rPr>
          <w:rFonts w:cstheme="minorHAnsi"/>
        </w:rPr>
        <w:t>1d. Below exemption level on</w:t>
      </w:r>
    </w:p>
    <w:p w14:paraId="06B4A236" w14:textId="1D7E08F3" w:rsidR="00372761" w:rsidRPr="00372761" w:rsidRDefault="00372761" w:rsidP="00372761">
      <w:pPr>
        <w:spacing w:after="240"/>
        <w:rPr>
          <w:rFonts w:cstheme="minorHAnsi"/>
        </w:rPr>
      </w:pPr>
      <w:r w:rsidRPr="00372761">
        <w:rPr>
          <w:rFonts w:cstheme="minorHAnsi"/>
        </w:rPr>
        <w:t>SEPA needs to know when the HASS to which this record relates has decayed below the relevant threshold level</w:t>
      </w:r>
      <w:r>
        <w:rPr>
          <w:rFonts w:cstheme="minorHAnsi"/>
        </w:rPr>
        <w:t xml:space="preserve"> (see </w:t>
      </w:r>
      <w:r w:rsidRPr="00C4503E">
        <w:rPr>
          <w:rFonts w:cstheme="minorHAnsi"/>
          <w:i/>
          <w:iCs/>
        </w:rPr>
        <w:t>Calculating the Category of Sealed Sources</w:t>
      </w:r>
      <w:r>
        <w:rPr>
          <w:rFonts w:cstheme="minorHAnsi"/>
        </w:rPr>
        <w:t xml:space="preserve"> guidance on the SEPA website)</w:t>
      </w:r>
      <w:r w:rsidRPr="00372761">
        <w:rPr>
          <w:rFonts w:cstheme="minorHAnsi"/>
        </w:rPr>
        <w:t>. When it has, please complete this section with that date.</w:t>
      </w:r>
    </w:p>
    <w:p w14:paraId="061BF0A9" w14:textId="77777777" w:rsidR="00372761" w:rsidRPr="00372761" w:rsidRDefault="00372761" w:rsidP="00372761">
      <w:pPr>
        <w:spacing w:after="240"/>
        <w:rPr>
          <w:rFonts w:cstheme="minorHAnsi"/>
        </w:rPr>
      </w:pPr>
      <w:r w:rsidRPr="00372761">
        <w:rPr>
          <w:rFonts w:cstheme="minorHAnsi"/>
        </w:rPr>
        <w:t>1e. Contact name for this record</w:t>
      </w:r>
    </w:p>
    <w:p w14:paraId="196C35E7" w14:textId="77777777" w:rsidR="00372761" w:rsidRPr="00372761" w:rsidRDefault="00372761" w:rsidP="00372761">
      <w:pPr>
        <w:spacing w:after="240"/>
        <w:rPr>
          <w:rFonts w:cstheme="minorHAnsi"/>
        </w:rPr>
      </w:pPr>
      <w:r w:rsidRPr="00372761">
        <w:rPr>
          <w:rFonts w:cstheme="minorHAnsi"/>
        </w:rPr>
        <w:t>1f. Contact’s telephone number</w:t>
      </w:r>
    </w:p>
    <w:p w14:paraId="657FFD54" w14:textId="6CE774BB" w:rsidR="00372761" w:rsidRPr="00372761" w:rsidRDefault="00372761" w:rsidP="00372761">
      <w:pPr>
        <w:spacing w:after="240"/>
        <w:rPr>
          <w:rFonts w:cstheme="minorHAnsi"/>
        </w:rPr>
      </w:pPr>
      <w:r w:rsidRPr="00372761">
        <w:rPr>
          <w:rFonts w:cstheme="minorHAnsi"/>
        </w:rPr>
        <w:t xml:space="preserve">SEPA may need to speak with you to confirm the detail of your report – if your report is complete and clear, </w:t>
      </w:r>
      <w:r w:rsidR="00010580">
        <w:rPr>
          <w:rFonts w:cstheme="minorHAnsi"/>
        </w:rPr>
        <w:t>no further queries will be necessary.</w:t>
      </w:r>
    </w:p>
    <w:p w14:paraId="7A265E4C" w14:textId="31AE217E" w:rsidR="00372761" w:rsidRPr="00372761" w:rsidRDefault="00372761" w:rsidP="00372761">
      <w:pPr>
        <w:pStyle w:val="Heading3"/>
      </w:pPr>
      <w:bookmarkStart w:id="7" w:name="_Toc220597715"/>
      <w:r>
        <w:t xml:space="preserve">Section </w:t>
      </w:r>
      <w:r w:rsidRPr="00372761">
        <w:t>2</w:t>
      </w:r>
      <w:r>
        <w:t xml:space="preserve"> </w:t>
      </w:r>
      <w:r w:rsidRPr="00372761">
        <w:t>Identifying the source</w:t>
      </w:r>
      <w:bookmarkEnd w:id="7"/>
      <w:r w:rsidRPr="00372761">
        <w:t xml:space="preserve"> </w:t>
      </w:r>
    </w:p>
    <w:p w14:paraId="6DF5311B" w14:textId="77777777" w:rsidR="00372761" w:rsidRPr="00372761" w:rsidRDefault="00372761" w:rsidP="00372761">
      <w:pPr>
        <w:spacing w:after="240"/>
        <w:rPr>
          <w:rFonts w:cstheme="minorHAnsi"/>
        </w:rPr>
      </w:pPr>
      <w:r w:rsidRPr="00372761">
        <w:rPr>
          <w:rFonts w:cstheme="minorHAnsi"/>
        </w:rPr>
        <w:t xml:space="preserve">2a. Source identifying number </w:t>
      </w:r>
    </w:p>
    <w:p w14:paraId="5DEE657E" w14:textId="311D4D3A" w:rsidR="00372761" w:rsidRPr="00372761" w:rsidRDefault="00372761" w:rsidP="00372761">
      <w:pPr>
        <w:spacing w:after="240"/>
        <w:rPr>
          <w:rFonts w:cstheme="minorHAnsi"/>
        </w:rPr>
      </w:pPr>
      <w:r w:rsidRPr="00372761">
        <w:rPr>
          <w:rFonts w:cstheme="minorHAnsi"/>
        </w:rPr>
        <w:t xml:space="preserve">Source manufacturers should supply customers with a document confirming the identifying number inscribed on the source – and the intended holder should not accept delivery of a source from a source manufacturer, supplier or previous holder without appropriate accompanying documentation confirming this and other information. You should record the </w:t>
      </w:r>
      <w:r w:rsidRPr="00372761">
        <w:rPr>
          <w:rFonts w:cstheme="minorHAnsi"/>
        </w:rPr>
        <w:lastRenderedPageBreak/>
        <w:t xml:space="preserve">identifying number as supplied and should not try to confirm its accuracy by examination of the source itself. </w:t>
      </w:r>
    </w:p>
    <w:p w14:paraId="4A5BEFFA" w14:textId="77777777" w:rsidR="00372761" w:rsidRPr="00372761" w:rsidRDefault="00372761" w:rsidP="00372761">
      <w:pPr>
        <w:spacing w:after="240"/>
        <w:rPr>
          <w:rFonts w:cstheme="minorHAnsi"/>
        </w:rPr>
      </w:pPr>
      <w:r w:rsidRPr="00372761">
        <w:rPr>
          <w:rFonts w:cstheme="minorHAnsi"/>
        </w:rPr>
        <w:t xml:space="preserve">2b. Name of Source Manufacturer or Supplier </w:t>
      </w:r>
    </w:p>
    <w:p w14:paraId="44123617" w14:textId="77777777" w:rsidR="00372761" w:rsidRPr="00372761" w:rsidRDefault="00372761" w:rsidP="00372761">
      <w:pPr>
        <w:spacing w:after="240"/>
        <w:rPr>
          <w:rFonts w:cstheme="minorHAnsi"/>
        </w:rPr>
      </w:pPr>
      <w:r w:rsidRPr="00372761">
        <w:rPr>
          <w:rFonts w:cstheme="minorHAnsi"/>
        </w:rPr>
        <w:t xml:space="preserve">2c. Address of Source Manufacturer or Supplier </w:t>
      </w:r>
    </w:p>
    <w:p w14:paraId="0C2712AC" w14:textId="6ECEB872" w:rsidR="00372761" w:rsidRPr="00372761" w:rsidRDefault="00372761" w:rsidP="00372761">
      <w:pPr>
        <w:spacing w:after="240"/>
        <w:rPr>
          <w:rFonts w:cstheme="minorHAnsi"/>
        </w:rPr>
      </w:pPr>
      <w:r w:rsidRPr="00372761">
        <w:rPr>
          <w:rFonts w:cstheme="minorHAnsi"/>
        </w:rPr>
        <w:t xml:space="preserve">If the manufacturer of the source is located outside the European Union, the name and address of the importer or supplier may be recorded instead. The intention is to identify a European ‘entry point’ at which a source first enters a regulatory and record system maintained within one of the Member States. Its movements, until it leaves that system of control, can then be tracked and transfers reconciled. As yet, no truly international tracking system exists, and these arrangements seek to make the most of the current arrangements. </w:t>
      </w:r>
    </w:p>
    <w:p w14:paraId="7FAB5F71" w14:textId="77777777" w:rsidR="00372761" w:rsidRPr="00372761" w:rsidRDefault="00372761" w:rsidP="00372761">
      <w:pPr>
        <w:spacing w:after="240"/>
        <w:rPr>
          <w:rFonts w:cstheme="minorHAnsi"/>
        </w:rPr>
      </w:pPr>
      <w:r w:rsidRPr="00372761">
        <w:rPr>
          <w:rFonts w:cstheme="minorHAnsi"/>
        </w:rPr>
        <w:t xml:space="preserve">Please add either [M] or [S] to the name recorded at 2b to confirm whether this is the manufacturer or the supplier. For older sources whose provenance is uncertain, but only after having made reasonable efforts to discover these details, you should enter ‘not known’. </w:t>
      </w:r>
    </w:p>
    <w:p w14:paraId="074F79C0" w14:textId="77777777" w:rsidR="00372761" w:rsidRPr="00372761" w:rsidRDefault="00372761" w:rsidP="00372761">
      <w:pPr>
        <w:spacing w:after="240"/>
        <w:rPr>
          <w:rFonts w:cstheme="minorHAnsi"/>
        </w:rPr>
      </w:pPr>
      <w:r w:rsidRPr="00372761">
        <w:rPr>
          <w:rFonts w:cstheme="minorHAnsi"/>
        </w:rPr>
        <w:t xml:space="preserve">2d. Equipment identifying number </w:t>
      </w:r>
    </w:p>
    <w:p w14:paraId="51927BD8" w14:textId="15A50FCC" w:rsidR="00372761" w:rsidRPr="00372761" w:rsidRDefault="00372761" w:rsidP="00372761">
      <w:pPr>
        <w:spacing w:after="240"/>
        <w:rPr>
          <w:rFonts w:cstheme="minorHAnsi"/>
        </w:rPr>
      </w:pPr>
      <w:r w:rsidRPr="00372761">
        <w:rPr>
          <w:rFonts w:cstheme="minorHAnsi"/>
        </w:rPr>
        <w:t>Other than during the manufacturing process, sources will usually be installed in some form of equipment, for example a gauge, irradiator, exposure assembly, storage or transport container. It is important to associate each source with the equipment in which it is currently installed. Sources are commonly delivered in a transport container for subsequent installation in a holder’s equipment. You should record the identifying number of your equipment</w:t>
      </w:r>
      <w:r w:rsidR="0095212B">
        <w:rPr>
          <w:rFonts w:cstheme="minorHAnsi"/>
        </w:rPr>
        <w:t>.</w:t>
      </w:r>
      <w:r w:rsidRPr="00372761">
        <w:rPr>
          <w:rFonts w:cstheme="minorHAnsi"/>
        </w:rPr>
        <w:t xml:space="preserve"> </w:t>
      </w:r>
    </w:p>
    <w:p w14:paraId="29E92DDE" w14:textId="49003753" w:rsidR="00372761" w:rsidRPr="00372761" w:rsidRDefault="00372761" w:rsidP="00372761">
      <w:pPr>
        <w:spacing w:after="240"/>
        <w:rPr>
          <w:rFonts w:cstheme="minorHAnsi"/>
        </w:rPr>
      </w:pPr>
      <w:r w:rsidRPr="00372761">
        <w:rPr>
          <w:rFonts w:cstheme="minorHAnsi"/>
        </w:rPr>
        <w:t xml:space="preserve">Some sources are delivered in equipment and may remain there throughout their working life. Equipment should come from its manufacturer, supplier or previous holder with documentation confirming the equipment’s identifying number together with confirmation of the source it contains. You should confirm that the equipment identifying number supplied to you matches that marked on the outside of the equipment and record that number. Holders of sources not installed in equipment should mark this section as ‘not applicable’. </w:t>
      </w:r>
    </w:p>
    <w:p w14:paraId="73B052F1" w14:textId="77777777" w:rsidR="00372761" w:rsidRPr="00372761" w:rsidRDefault="00372761" w:rsidP="00372761">
      <w:pPr>
        <w:spacing w:after="240"/>
        <w:rPr>
          <w:rFonts w:cstheme="minorHAnsi"/>
        </w:rPr>
      </w:pPr>
      <w:r w:rsidRPr="00372761">
        <w:rPr>
          <w:rFonts w:cstheme="minorHAnsi"/>
        </w:rPr>
        <w:t xml:space="preserve">2e. Name of equipment manufacturer </w:t>
      </w:r>
    </w:p>
    <w:p w14:paraId="7660A7D3" w14:textId="77777777" w:rsidR="00372761" w:rsidRPr="00372761" w:rsidRDefault="00372761" w:rsidP="00372761">
      <w:pPr>
        <w:spacing w:after="240"/>
        <w:rPr>
          <w:rFonts w:cstheme="minorHAnsi"/>
        </w:rPr>
      </w:pPr>
      <w:r w:rsidRPr="00372761">
        <w:rPr>
          <w:rFonts w:cstheme="minorHAnsi"/>
        </w:rPr>
        <w:t xml:space="preserve">2f. Equipment manufacturer’s address </w:t>
      </w:r>
    </w:p>
    <w:p w14:paraId="7C0E7607" w14:textId="77777777" w:rsidR="00372761" w:rsidRPr="00372761" w:rsidRDefault="00372761" w:rsidP="00372761">
      <w:pPr>
        <w:spacing w:after="240"/>
        <w:rPr>
          <w:rFonts w:cstheme="minorHAnsi"/>
        </w:rPr>
      </w:pPr>
      <w:r w:rsidRPr="00372761">
        <w:rPr>
          <w:rFonts w:cstheme="minorHAnsi"/>
        </w:rPr>
        <w:lastRenderedPageBreak/>
        <w:t xml:space="preserve">You may acquire equipment for which the original manufacturer is not known – in which case you should make reasonable efforts to confirm this information.  </w:t>
      </w:r>
    </w:p>
    <w:p w14:paraId="2516E108" w14:textId="2CB9159D" w:rsidR="00372761" w:rsidRPr="00372761" w:rsidRDefault="00372761" w:rsidP="00372761">
      <w:pPr>
        <w:spacing w:after="240"/>
        <w:rPr>
          <w:rFonts w:cstheme="minorHAnsi"/>
        </w:rPr>
      </w:pPr>
      <w:r w:rsidRPr="00372761">
        <w:rPr>
          <w:rFonts w:cstheme="minorHAnsi"/>
        </w:rPr>
        <w:t>If necessary, confirm that the manufacturer is ‘not known’. If the manufacturer of the equipment is located outside the European Union, the name and address of the importer or supplier may be recorded instead. Where this is the case, please add [I] or [S] to the name you record at 2e.</w:t>
      </w:r>
    </w:p>
    <w:p w14:paraId="62204F9B" w14:textId="77777777" w:rsidR="00372761" w:rsidRPr="00372761" w:rsidRDefault="00372761" w:rsidP="00372761">
      <w:pPr>
        <w:spacing w:after="240"/>
        <w:rPr>
          <w:rFonts w:cstheme="minorHAnsi"/>
        </w:rPr>
      </w:pPr>
      <w:r w:rsidRPr="00372761">
        <w:rPr>
          <w:rFonts w:cstheme="minorHAnsi"/>
        </w:rPr>
        <w:t xml:space="preserve">2g. Practice </w:t>
      </w:r>
    </w:p>
    <w:p w14:paraId="0C9AE592" w14:textId="77777777" w:rsidR="00372761" w:rsidRPr="00372761" w:rsidRDefault="00372761" w:rsidP="00372761">
      <w:pPr>
        <w:spacing w:after="240"/>
        <w:rPr>
          <w:rFonts w:cstheme="minorHAnsi"/>
        </w:rPr>
      </w:pPr>
      <w:r w:rsidRPr="00372761">
        <w:rPr>
          <w:rFonts w:cstheme="minorHAnsi"/>
        </w:rPr>
        <w:t xml:space="preserve">2h. Associated activity </w:t>
      </w:r>
    </w:p>
    <w:p w14:paraId="3767E752" w14:textId="5808AD11" w:rsidR="00372761" w:rsidRPr="00372761" w:rsidRDefault="00372761" w:rsidP="00372761">
      <w:pPr>
        <w:spacing w:after="240"/>
        <w:rPr>
          <w:rFonts w:cstheme="minorHAnsi"/>
        </w:rPr>
      </w:pPr>
      <w:r w:rsidRPr="00372761">
        <w:rPr>
          <w:rFonts w:cstheme="minorHAnsi"/>
        </w:rPr>
        <w:t>Please complete these sections by confirming the practice and activity for which this source is to be used</w:t>
      </w:r>
      <w:r>
        <w:rPr>
          <w:rFonts w:cstheme="minorHAnsi"/>
        </w:rPr>
        <w:t>.</w:t>
      </w:r>
      <w:r w:rsidRPr="00372761">
        <w:rPr>
          <w:rFonts w:cstheme="minorHAnsi"/>
        </w:rPr>
        <w:t xml:space="preserve"> </w:t>
      </w:r>
    </w:p>
    <w:p w14:paraId="3BA6BE89" w14:textId="674EC76F" w:rsidR="00372761" w:rsidRPr="00372761" w:rsidRDefault="00372761" w:rsidP="00372761">
      <w:pPr>
        <w:pStyle w:val="Heading3"/>
      </w:pPr>
      <w:bookmarkStart w:id="8" w:name="_Toc220597716"/>
      <w:r>
        <w:t xml:space="preserve">Section </w:t>
      </w:r>
      <w:r w:rsidRPr="00372761">
        <w:t>3</w:t>
      </w:r>
      <w:r>
        <w:t xml:space="preserve"> </w:t>
      </w:r>
      <w:r w:rsidRPr="00372761">
        <w:t>Identifying the HASS holder</w:t>
      </w:r>
      <w:bookmarkEnd w:id="8"/>
      <w:r w:rsidRPr="00372761">
        <w:t xml:space="preserve"> </w:t>
      </w:r>
    </w:p>
    <w:p w14:paraId="1A6619AB" w14:textId="60543D27" w:rsidR="00372761" w:rsidRPr="00372761" w:rsidRDefault="00372761" w:rsidP="00372761">
      <w:pPr>
        <w:spacing w:after="240"/>
        <w:rPr>
          <w:rFonts w:cstheme="minorHAnsi"/>
        </w:rPr>
      </w:pPr>
      <w:r w:rsidRPr="00372761">
        <w:rPr>
          <w:rFonts w:cstheme="minorHAnsi"/>
        </w:rPr>
        <w:t>SEPA needs to know clearly who you are. This is so that SEPA can avoid confusion between you and other organisations of similar name</w:t>
      </w:r>
      <w:r>
        <w:rPr>
          <w:rFonts w:cstheme="minorHAnsi"/>
        </w:rPr>
        <w:t xml:space="preserve"> </w:t>
      </w:r>
      <w:r w:rsidRPr="00372761">
        <w:rPr>
          <w:rFonts w:cstheme="minorHAnsi"/>
        </w:rPr>
        <w:t>and between different parts of your own organisation, which may hold and manage sources at different locations. SEPA also needs to be certain who has responsibility for sending records to us.</w:t>
      </w:r>
    </w:p>
    <w:p w14:paraId="53CFB93F" w14:textId="77777777" w:rsidR="00372761" w:rsidRDefault="00372761" w:rsidP="00372761">
      <w:pPr>
        <w:spacing w:after="240"/>
        <w:rPr>
          <w:rFonts w:cstheme="minorHAnsi"/>
        </w:rPr>
      </w:pPr>
      <w:r w:rsidRPr="00372761">
        <w:rPr>
          <w:rFonts w:cstheme="minorHAnsi"/>
        </w:rPr>
        <w:t xml:space="preserve">3a. Holder’s name </w:t>
      </w:r>
    </w:p>
    <w:p w14:paraId="6CF4853D" w14:textId="11EDFCC3" w:rsidR="00372761" w:rsidRPr="00372761" w:rsidRDefault="00372761" w:rsidP="00372761">
      <w:pPr>
        <w:spacing w:after="240"/>
        <w:rPr>
          <w:rFonts w:cstheme="minorHAnsi"/>
        </w:rPr>
      </w:pPr>
      <w:r w:rsidRPr="00372761">
        <w:rPr>
          <w:rFonts w:cstheme="minorHAnsi"/>
        </w:rPr>
        <w:t xml:space="preserve">Please record the name of your organisation, as used when applying for </w:t>
      </w:r>
      <w:r>
        <w:rPr>
          <w:rFonts w:cstheme="minorHAnsi"/>
        </w:rPr>
        <w:t xml:space="preserve">the </w:t>
      </w:r>
      <w:r w:rsidRPr="00372761">
        <w:rPr>
          <w:rFonts w:cstheme="minorHAnsi"/>
        </w:rPr>
        <w:t xml:space="preserve">permit to hold a source of this type. </w:t>
      </w:r>
    </w:p>
    <w:p w14:paraId="71B9F670" w14:textId="77777777" w:rsidR="00372761" w:rsidRDefault="00372761" w:rsidP="00372761">
      <w:pPr>
        <w:spacing w:after="240"/>
        <w:rPr>
          <w:rFonts w:cstheme="minorHAnsi"/>
        </w:rPr>
      </w:pPr>
      <w:r w:rsidRPr="00372761">
        <w:rPr>
          <w:rFonts w:cstheme="minorHAnsi"/>
        </w:rPr>
        <w:t xml:space="preserve">3b. Holder’s address </w:t>
      </w:r>
    </w:p>
    <w:p w14:paraId="072733EB" w14:textId="63027E73" w:rsidR="00372761" w:rsidRPr="00372761" w:rsidRDefault="00372761" w:rsidP="00372761">
      <w:pPr>
        <w:spacing w:after="240"/>
        <w:rPr>
          <w:rFonts w:cstheme="minorHAnsi"/>
        </w:rPr>
      </w:pPr>
      <w:r w:rsidRPr="00372761">
        <w:rPr>
          <w:rFonts w:cstheme="minorHAnsi"/>
        </w:rPr>
        <w:t xml:space="preserve">This section should confirm your registered office or principal place of business, not the current location of the source. Please ensure that this matches the address on your permit. </w:t>
      </w:r>
    </w:p>
    <w:p w14:paraId="7F3FB6C8" w14:textId="77777777" w:rsidR="00372761" w:rsidRDefault="00372761" w:rsidP="00372761">
      <w:pPr>
        <w:spacing w:after="240"/>
        <w:rPr>
          <w:rFonts w:cstheme="minorHAnsi"/>
        </w:rPr>
      </w:pPr>
      <w:r w:rsidRPr="00372761">
        <w:rPr>
          <w:rFonts w:cstheme="minorHAnsi"/>
        </w:rPr>
        <w:t xml:space="preserve">3c. Organisation’s identifier </w:t>
      </w:r>
    </w:p>
    <w:p w14:paraId="3693C2EA" w14:textId="5FE44D2D" w:rsidR="00372761" w:rsidRDefault="00372761" w:rsidP="00372761">
      <w:pPr>
        <w:spacing w:after="240"/>
        <w:rPr>
          <w:rFonts w:cstheme="minorHAnsi"/>
        </w:rPr>
      </w:pPr>
      <w:r w:rsidRPr="00372761">
        <w:rPr>
          <w:rFonts w:cstheme="minorHAnsi"/>
        </w:rPr>
        <w:t xml:space="preserve">Many HASS holders will be businesses who have had to register with Companies House for other purposes. If this applies to you, you should record your Companies House </w:t>
      </w:r>
      <w:r>
        <w:rPr>
          <w:rFonts w:cstheme="minorHAnsi"/>
        </w:rPr>
        <w:t>r</w:t>
      </w:r>
      <w:r w:rsidRPr="00372761">
        <w:rPr>
          <w:rFonts w:cstheme="minorHAnsi"/>
        </w:rPr>
        <w:t xml:space="preserve">egistration number here. </w:t>
      </w:r>
    </w:p>
    <w:p w14:paraId="2488285A" w14:textId="77777777" w:rsidR="00650B82" w:rsidRPr="00372761" w:rsidRDefault="00650B82" w:rsidP="00372761">
      <w:pPr>
        <w:spacing w:after="240"/>
        <w:rPr>
          <w:rFonts w:cstheme="minorHAnsi"/>
        </w:rPr>
      </w:pPr>
    </w:p>
    <w:p w14:paraId="181A5AF1" w14:textId="77777777" w:rsidR="00372761" w:rsidRDefault="00372761" w:rsidP="00372761">
      <w:pPr>
        <w:spacing w:after="240"/>
        <w:rPr>
          <w:rFonts w:cstheme="minorHAnsi"/>
        </w:rPr>
      </w:pPr>
      <w:r w:rsidRPr="00372761">
        <w:rPr>
          <w:rFonts w:cstheme="minorHAnsi"/>
        </w:rPr>
        <w:lastRenderedPageBreak/>
        <w:t xml:space="preserve">3d. Type of Holder </w:t>
      </w:r>
    </w:p>
    <w:p w14:paraId="4615EFEF" w14:textId="4A541E47" w:rsidR="00372761" w:rsidRPr="00372761" w:rsidRDefault="00372761" w:rsidP="00372761">
      <w:pPr>
        <w:spacing w:after="240"/>
        <w:rPr>
          <w:rFonts w:cstheme="minorHAnsi"/>
        </w:rPr>
      </w:pPr>
      <w:r w:rsidRPr="00372761">
        <w:rPr>
          <w:rFonts w:cstheme="minorHAnsi"/>
        </w:rPr>
        <w:t>Please confirm here whether you are holding this source because you are its manufacturer, as a supplier, as a user or because you are storing the source.</w:t>
      </w:r>
    </w:p>
    <w:p w14:paraId="419B9353" w14:textId="1408854C" w:rsidR="00372761" w:rsidRPr="00372761" w:rsidRDefault="00372761" w:rsidP="00372761">
      <w:pPr>
        <w:pStyle w:val="Heading3"/>
      </w:pPr>
      <w:bookmarkStart w:id="9" w:name="_Toc220597717"/>
      <w:r>
        <w:t xml:space="preserve">Section </w:t>
      </w:r>
      <w:r w:rsidRPr="00372761">
        <w:t>4</w:t>
      </w:r>
      <w:r>
        <w:t xml:space="preserve"> </w:t>
      </w:r>
      <w:r w:rsidRPr="00372761">
        <w:t>Location of HASS</w:t>
      </w:r>
      <w:bookmarkEnd w:id="9"/>
      <w:r w:rsidRPr="00372761">
        <w:t xml:space="preserve"> </w:t>
      </w:r>
    </w:p>
    <w:p w14:paraId="3CF4B3D4" w14:textId="77777777" w:rsidR="00372761" w:rsidRPr="00372761" w:rsidRDefault="00372761" w:rsidP="00372761">
      <w:pPr>
        <w:spacing w:after="240"/>
        <w:rPr>
          <w:rFonts w:cstheme="minorHAnsi"/>
        </w:rPr>
      </w:pPr>
      <w:r w:rsidRPr="00372761">
        <w:rPr>
          <w:rFonts w:cstheme="minorHAnsi"/>
        </w:rPr>
        <w:t xml:space="preserve">4a. Use </w:t>
      </w:r>
    </w:p>
    <w:p w14:paraId="12A3AAF4" w14:textId="77777777" w:rsidR="00372761" w:rsidRPr="00372761" w:rsidRDefault="00372761" w:rsidP="00372761">
      <w:pPr>
        <w:spacing w:after="240"/>
        <w:rPr>
          <w:rFonts w:cstheme="minorHAnsi"/>
        </w:rPr>
      </w:pPr>
      <w:r w:rsidRPr="00372761">
        <w:rPr>
          <w:rFonts w:cstheme="minorHAnsi"/>
        </w:rPr>
        <w:t xml:space="preserve">4b. Usual source location </w:t>
      </w:r>
    </w:p>
    <w:p w14:paraId="19DD9564" w14:textId="77777777" w:rsidR="00372761" w:rsidRPr="00372761" w:rsidRDefault="00372761" w:rsidP="00372761">
      <w:pPr>
        <w:spacing w:after="240"/>
        <w:rPr>
          <w:rFonts w:cstheme="minorHAnsi"/>
        </w:rPr>
      </w:pPr>
      <w:r w:rsidRPr="00372761">
        <w:rPr>
          <w:rFonts w:cstheme="minorHAnsi"/>
        </w:rPr>
        <w:t xml:space="preserve">You should record here the address of the premises where you usually keep, use or store the source. If the source will only be used at these premises, you should record it as fixed use at 4a. </w:t>
      </w:r>
    </w:p>
    <w:p w14:paraId="23430896" w14:textId="77777777" w:rsidR="00372761" w:rsidRPr="00372761" w:rsidRDefault="00372761" w:rsidP="00372761">
      <w:pPr>
        <w:spacing w:after="240"/>
        <w:rPr>
          <w:rFonts w:cstheme="minorHAnsi"/>
        </w:rPr>
      </w:pPr>
      <w:r w:rsidRPr="00372761">
        <w:rPr>
          <w:rFonts w:cstheme="minorHAnsi"/>
        </w:rPr>
        <w:t>4c. Other source location</w:t>
      </w:r>
    </w:p>
    <w:p w14:paraId="54DA3522" w14:textId="4633DAE2" w:rsidR="00372761" w:rsidRPr="00372761" w:rsidRDefault="00372761" w:rsidP="00372761">
      <w:pPr>
        <w:spacing w:after="240"/>
        <w:rPr>
          <w:rFonts w:cstheme="minorHAnsi"/>
        </w:rPr>
      </w:pPr>
      <w:r w:rsidRPr="00372761">
        <w:rPr>
          <w:rFonts w:cstheme="minorHAnsi"/>
        </w:rPr>
        <w:t xml:space="preserve">If your EASR permit authorises mobile sealed sources, you should record this source as for mobile use at 4a. SEPA, or the police, may wish to inspect your arrangements at any of the locations where you keep, use or store the source. But, to allow SEPA to plan our visit programme, we need to know when the source is being kept, used or stored for an extended period at somewhere other than its usual location. If the source is, or is likely to be, kept at another single location for longer than </w:t>
      </w:r>
      <w:r>
        <w:rPr>
          <w:rFonts w:cstheme="minorHAnsi"/>
        </w:rPr>
        <w:t>four</w:t>
      </w:r>
      <w:r w:rsidRPr="00372761">
        <w:rPr>
          <w:rFonts w:cstheme="minorHAnsi"/>
        </w:rPr>
        <w:t xml:space="preserve"> months, please record that address here.</w:t>
      </w:r>
      <w:r w:rsidR="003666BF">
        <w:rPr>
          <w:rFonts w:cstheme="minorHAnsi"/>
        </w:rPr>
        <w:t xml:space="preserve"> This is also</w:t>
      </w:r>
      <w:r w:rsidR="008B767C">
        <w:rPr>
          <w:rFonts w:cstheme="minorHAnsi"/>
        </w:rPr>
        <w:t xml:space="preserve"> a requirement of Standard Condition F.1.2.c.</w:t>
      </w:r>
    </w:p>
    <w:p w14:paraId="61B6E568" w14:textId="7FCE1077" w:rsidR="00372761" w:rsidRPr="00372761" w:rsidRDefault="00372761" w:rsidP="00372761">
      <w:pPr>
        <w:pStyle w:val="Heading3"/>
      </w:pPr>
      <w:bookmarkStart w:id="10" w:name="_Toc220597718"/>
      <w:r>
        <w:t xml:space="preserve">Section </w:t>
      </w:r>
      <w:r w:rsidRPr="00372761">
        <w:t>5</w:t>
      </w:r>
      <w:r>
        <w:t xml:space="preserve"> </w:t>
      </w:r>
      <w:r w:rsidRPr="00372761">
        <w:t>Your Permission</w:t>
      </w:r>
      <w:bookmarkEnd w:id="10"/>
    </w:p>
    <w:p w14:paraId="48DCD714" w14:textId="77777777" w:rsidR="00372761" w:rsidRPr="00372761" w:rsidRDefault="00372761" w:rsidP="00372761">
      <w:pPr>
        <w:spacing w:after="240"/>
        <w:rPr>
          <w:rFonts w:cstheme="minorHAnsi"/>
        </w:rPr>
      </w:pPr>
      <w:r w:rsidRPr="00372761">
        <w:rPr>
          <w:rFonts w:cstheme="minorHAnsi"/>
        </w:rPr>
        <w:t>5a. Permission number</w:t>
      </w:r>
    </w:p>
    <w:p w14:paraId="5B33F693" w14:textId="77777777" w:rsidR="00372761" w:rsidRPr="00372761" w:rsidRDefault="00372761" w:rsidP="00372761">
      <w:pPr>
        <w:spacing w:after="240"/>
        <w:rPr>
          <w:rFonts w:cstheme="minorHAnsi"/>
        </w:rPr>
      </w:pPr>
      <w:r w:rsidRPr="00372761">
        <w:rPr>
          <w:rFonts w:cstheme="minorHAnsi"/>
        </w:rPr>
        <w:t>5b. Date it became effective</w:t>
      </w:r>
    </w:p>
    <w:p w14:paraId="73875D36" w14:textId="77777777" w:rsidR="00372761" w:rsidRPr="00372761" w:rsidRDefault="00372761" w:rsidP="00372761">
      <w:pPr>
        <w:spacing w:after="240"/>
        <w:rPr>
          <w:rFonts w:cstheme="minorHAnsi"/>
        </w:rPr>
      </w:pPr>
      <w:r w:rsidRPr="00372761">
        <w:rPr>
          <w:rFonts w:cstheme="minorHAnsi"/>
        </w:rPr>
        <w:t>5c. Date of expiry</w:t>
      </w:r>
    </w:p>
    <w:p w14:paraId="17FD6EF9" w14:textId="32965A86" w:rsidR="00372761" w:rsidRPr="00372761" w:rsidRDefault="00372761" w:rsidP="00372761">
      <w:pPr>
        <w:spacing w:after="240"/>
        <w:rPr>
          <w:rFonts w:cstheme="minorHAnsi"/>
        </w:rPr>
      </w:pPr>
      <w:r w:rsidRPr="00372761">
        <w:rPr>
          <w:rFonts w:cstheme="minorHAnsi"/>
        </w:rPr>
        <w:t>SEPA already know this information, but it will be helpful to us and allow you to keep clear records if we ask you to confirm the details here. You should record here the reference number on the face of your permit</w:t>
      </w:r>
      <w:r w:rsidR="00B53DA0">
        <w:rPr>
          <w:rFonts w:cstheme="minorHAnsi"/>
        </w:rPr>
        <w:t xml:space="preserve"> (EAS/P/xxxxxxx)</w:t>
      </w:r>
      <w:r w:rsidRPr="00372761">
        <w:rPr>
          <w:rFonts w:cstheme="minorHAnsi"/>
        </w:rPr>
        <w:t xml:space="preserve">, together with the date it became effective. </w:t>
      </w:r>
      <w:r w:rsidR="00456190" w:rsidRPr="00456190">
        <w:rPr>
          <w:rFonts w:cstheme="minorHAnsi"/>
        </w:rPr>
        <w:t>SEPA typically do not issue time limit</w:t>
      </w:r>
      <w:r w:rsidR="004E6218">
        <w:rPr>
          <w:rFonts w:cstheme="minorHAnsi"/>
        </w:rPr>
        <w:t>ed</w:t>
      </w:r>
      <w:r w:rsidR="00456190" w:rsidRPr="00456190">
        <w:rPr>
          <w:rFonts w:cstheme="minorHAnsi"/>
        </w:rPr>
        <w:t xml:space="preserve"> permits and as such 5c does not need to be completed.</w:t>
      </w:r>
    </w:p>
    <w:p w14:paraId="6ACE39B1" w14:textId="61C1AD10" w:rsidR="00372761" w:rsidRPr="00372761" w:rsidRDefault="00372761" w:rsidP="00372761">
      <w:pPr>
        <w:pStyle w:val="Heading3"/>
      </w:pPr>
      <w:bookmarkStart w:id="11" w:name="_Toc220597719"/>
      <w:r>
        <w:lastRenderedPageBreak/>
        <w:t xml:space="preserve">Section </w:t>
      </w:r>
      <w:r w:rsidRPr="00372761">
        <w:t>6 Operational information</w:t>
      </w:r>
      <w:bookmarkEnd w:id="11"/>
    </w:p>
    <w:p w14:paraId="785161C3" w14:textId="39C8438F" w:rsidR="00372761" w:rsidRPr="00372761" w:rsidRDefault="00372761" w:rsidP="00372761">
      <w:pPr>
        <w:spacing w:after="240"/>
        <w:rPr>
          <w:rFonts w:cstheme="minorHAnsi"/>
        </w:rPr>
      </w:pPr>
      <w:r w:rsidRPr="00372761">
        <w:rPr>
          <w:rFonts w:cstheme="minorHAnsi"/>
        </w:rPr>
        <w:t xml:space="preserve">This section is to enable you to record source leakage tests - events that are important in demonstrating compliance with the requirements of your permit. SEPA will not record this information. When you amend a record to reflect a recent leakage test you need not report this to SEPA unless you are also telling us of other changes. Your permit requires you to maintain a record of source movements within your premises and, where the </w:t>
      </w:r>
      <w:r>
        <w:rPr>
          <w:rFonts w:cstheme="minorHAnsi"/>
        </w:rPr>
        <w:t>permit</w:t>
      </w:r>
      <w:r w:rsidRPr="00372761">
        <w:rPr>
          <w:rFonts w:cstheme="minorHAnsi"/>
        </w:rPr>
        <w:t xml:space="preserve"> allows mobile use, to and from other locations. You will need to keep separate records for those purposes – you should not report those movements.</w:t>
      </w:r>
    </w:p>
    <w:p w14:paraId="2AE723F4" w14:textId="207499A5" w:rsidR="00372761" w:rsidRPr="00372761" w:rsidRDefault="00372761" w:rsidP="00372761">
      <w:pPr>
        <w:pStyle w:val="Heading3"/>
      </w:pPr>
      <w:bookmarkStart w:id="12" w:name="_Toc220597720"/>
      <w:r>
        <w:t xml:space="preserve">Section </w:t>
      </w:r>
      <w:r w:rsidRPr="00372761">
        <w:t>7 Characterising the Source</w:t>
      </w:r>
      <w:bookmarkEnd w:id="12"/>
    </w:p>
    <w:p w14:paraId="1A465C3C" w14:textId="19C3FB0A" w:rsidR="00372761" w:rsidRPr="00372761" w:rsidRDefault="00372761" w:rsidP="00372761">
      <w:pPr>
        <w:spacing w:after="240"/>
        <w:rPr>
          <w:rFonts w:cstheme="minorHAnsi"/>
        </w:rPr>
      </w:pPr>
      <w:r w:rsidRPr="00372761">
        <w:rPr>
          <w:rFonts w:cstheme="minorHAnsi"/>
        </w:rPr>
        <w:t>The information you provide here will help SEPA to identify sources that are lost or are found</w:t>
      </w:r>
      <w:r>
        <w:rPr>
          <w:rFonts w:cstheme="minorHAnsi"/>
        </w:rPr>
        <w:t xml:space="preserve"> and</w:t>
      </w:r>
      <w:r w:rsidRPr="00372761">
        <w:rPr>
          <w:rFonts w:cstheme="minorHAnsi"/>
        </w:rPr>
        <w:t xml:space="preserve"> may be important in responding to an incident involving this source. </w:t>
      </w:r>
    </w:p>
    <w:p w14:paraId="63E13BA6" w14:textId="77777777" w:rsidR="00372761" w:rsidRPr="00372761" w:rsidRDefault="00372761" w:rsidP="00372761">
      <w:pPr>
        <w:spacing w:after="240"/>
        <w:rPr>
          <w:rFonts w:cstheme="minorHAnsi"/>
        </w:rPr>
      </w:pPr>
      <w:r w:rsidRPr="00372761">
        <w:rPr>
          <w:rFonts w:cstheme="minorHAnsi"/>
        </w:rPr>
        <w:t>7a. Radionuclide</w:t>
      </w:r>
    </w:p>
    <w:p w14:paraId="4CD46A93" w14:textId="3BEABB69" w:rsidR="00372761" w:rsidRPr="00372761" w:rsidRDefault="00372761" w:rsidP="00372761">
      <w:pPr>
        <w:spacing w:after="240"/>
        <w:rPr>
          <w:rFonts w:cstheme="minorHAnsi"/>
        </w:rPr>
      </w:pPr>
      <w:r w:rsidRPr="00372761">
        <w:rPr>
          <w:rFonts w:cstheme="minorHAnsi"/>
        </w:rPr>
        <w:t xml:space="preserve">Please </w:t>
      </w:r>
      <w:r>
        <w:rPr>
          <w:rFonts w:cstheme="minorHAnsi"/>
        </w:rPr>
        <w:t>provide the name of the radionuclide in full, such as</w:t>
      </w:r>
      <w:r w:rsidRPr="00372761">
        <w:rPr>
          <w:rFonts w:cstheme="minorHAnsi"/>
        </w:rPr>
        <w:t xml:space="preserve"> cobalt</w:t>
      </w:r>
      <w:r>
        <w:rPr>
          <w:rFonts w:cstheme="minorHAnsi"/>
        </w:rPr>
        <w:t>-</w:t>
      </w:r>
      <w:r w:rsidRPr="00372761">
        <w:rPr>
          <w:rFonts w:cstheme="minorHAnsi"/>
        </w:rPr>
        <w:t>60, iridium</w:t>
      </w:r>
      <w:r>
        <w:rPr>
          <w:rFonts w:cstheme="minorHAnsi"/>
        </w:rPr>
        <w:t>-</w:t>
      </w:r>
      <w:r w:rsidRPr="00372761">
        <w:rPr>
          <w:rFonts w:cstheme="minorHAnsi"/>
        </w:rPr>
        <w:t>192, etc.</w:t>
      </w:r>
    </w:p>
    <w:p w14:paraId="61B4F639" w14:textId="77777777" w:rsidR="00372761" w:rsidRPr="00372761" w:rsidRDefault="00372761" w:rsidP="00372761">
      <w:pPr>
        <w:spacing w:after="240"/>
        <w:rPr>
          <w:rFonts w:cstheme="minorHAnsi"/>
        </w:rPr>
      </w:pPr>
      <w:r w:rsidRPr="00372761">
        <w:rPr>
          <w:rFonts w:cstheme="minorHAnsi"/>
        </w:rPr>
        <w:t>7b. Date of manufacture</w:t>
      </w:r>
    </w:p>
    <w:p w14:paraId="7656E60F" w14:textId="77777777" w:rsidR="00372761" w:rsidRPr="00372761" w:rsidRDefault="00372761" w:rsidP="00372761">
      <w:pPr>
        <w:spacing w:after="240"/>
        <w:rPr>
          <w:rFonts w:cstheme="minorHAnsi"/>
        </w:rPr>
      </w:pPr>
      <w:r w:rsidRPr="00372761">
        <w:rPr>
          <w:rFonts w:cstheme="minorHAnsi"/>
        </w:rPr>
        <w:t>7c. Activity at that date</w:t>
      </w:r>
    </w:p>
    <w:p w14:paraId="7EC4C93A" w14:textId="77777777" w:rsidR="00372761" w:rsidRPr="00372761" w:rsidRDefault="00372761" w:rsidP="00372761">
      <w:pPr>
        <w:spacing w:after="240"/>
        <w:rPr>
          <w:rFonts w:cstheme="minorHAnsi"/>
        </w:rPr>
      </w:pPr>
      <w:r w:rsidRPr="00372761">
        <w:rPr>
          <w:rFonts w:cstheme="minorHAnsi"/>
        </w:rPr>
        <w:t>7d. Other reference date</w:t>
      </w:r>
    </w:p>
    <w:p w14:paraId="5E68B8F8" w14:textId="77777777" w:rsidR="00372761" w:rsidRPr="00372761" w:rsidRDefault="00372761" w:rsidP="00372761">
      <w:pPr>
        <w:spacing w:after="240"/>
        <w:rPr>
          <w:rFonts w:cstheme="minorHAnsi"/>
        </w:rPr>
      </w:pPr>
      <w:r w:rsidRPr="00372761">
        <w:rPr>
          <w:rFonts w:cstheme="minorHAnsi"/>
        </w:rPr>
        <w:t>7e. Activity at that date</w:t>
      </w:r>
    </w:p>
    <w:p w14:paraId="22C11BC5" w14:textId="77777777" w:rsidR="00372761" w:rsidRPr="00372761" w:rsidRDefault="00372761" w:rsidP="00372761">
      <w:pPr>
        <w:spacing w:after="240"/>
        <w:rPr>
          <w:rFonts w:cstheme="minorHAnsi"/>
        </w:rPr>
      </w:pPr>
      <w:r w:rsidRPr="00372761">
        <w:rPr>
          <w:rFonts w:cstheme="minorHAnsi"/>
        </w:rPr>
        <w:t>One purpose of this section is to record a date on which the activity of the source can be confirmed and therefore allow the activity at any later date to be calculated. This may be specified for a reference date which is not necessarily the date of manufacture. But the date of manufacture is of further importance, as it defines the age, rather than activity, of a source – useful where a comparison with its designed working life is of relevance. Therefore, please record all the available information relevant to this section. Please use the standard scientific prefixes and the abbreviation Bq. Recorded activities should be rounded.</w:t>
      </w:r>
    </w:p>
    <w:p w14:paraId="42D7A113" w14:textId="77777777" w:rsidR="00372761" w:rsidRPr="00372761" w:rsidRDefault="00372761" w:rsidP="00372761">
      <w:pPr>
        <w:pStyle w:val="Heading3"/>
      </w:pPr>
      <w:bookmarkStart w:id="13" w:name="_Toc220597721"/>
      <w:r w:rsidRPr="00372761">
        <w:lastRenderedPageBreak/>
        <w:t>Further Source Characterisation details</w:t>
      </w:r>
      <w:bookmarkEnd w:id="13"/>
    </w:p>
    <w:p w14:paraId="3FA404B2" w14:textId="5E2D11BB" w:rsidR="00372761" w:rsidRDefault="00372761" w:rsidP="00372761">
      <w:pPr>
        <w:spacing w:after="240"/>
        <w:rPr>
          <w:rFonts w:cstheme="minorHAnsi"/>
        </w:rPr>
      </w:pPr>
      <w:r w:rsidRPr="00372761">
        <w:rPr>
          <w:rFonts w:cstheme="minorHAnsi"/>
        </w:rPr>
        <w:t>These items are optional - where a source has been manufactured to ISO 2919 most of this information will be contained within the certificate supplied with the source.</w:t>
      </w:r>
    </w:p>
    <w:p w14:paraId="48F2F9E8" w14:textId="0A176C57" w:rsidR="00372761" w:rsidRPr="00372761" w:rsidRDefault="00372761" w:rsidP="00372761">
      <w:pPr>
        <w:spacing w:after="240"/>
        <w:rPr>
          <w:rFonts w:cstheme="minorHAnsi"/>
        </w:rPr>
      </w:pPr>
      <w:r w:rsidRPr="00372761">
        <w:rPr>
          <w:rFonts w:cstheme="minorHAnsi"/>
        </w:rPr>
        <w:t>7f. Physical and chemical characteristics</w:t>
      </w:r>
    </w:p>
    <w:p w14:paraId="7B5E2A16" w14:textId="5B705069" w:rsidR="00372761" w:rsidRPr="00372761" w:rsidRDefault="00372761" w:rsidP="00372761">
      <w:pPr>
        <w:spacing w:after="240"/>
        <w:rPr>
          <w:rFonts w:cstheme="minorHAnsi"/>
        </w:rPr>
      </w:pPr>
      <w:r w:rsidRPr="00372761">
        <w:rPr>
          <w:rFonts w:cstheme="minorHAnsi"/>
        </w:rPr>
        <w:t>Where concise information is available, for example ‘</w:t>
      </w:r>
      <w:r w:rsidRPr="00D75A60">
        <w:rPr>
          <w:rFonts w:cstheme="minorHAnsi"/>
          <w:i/>
          <w:iCs/>
        </w:rPr>
        <w:t>C</w:t>
      </w:r>
      <w:r w:rsidR="007D7323">
        <w:rPr>
          <w:rFonts w:cstheme="minorHAnsi"/>
          <w:i/>
          <w:iCs/>
        </w:rPr>
        <w:t>ae</w:t>
      </w:r>
      <w:r w:rsidRPr="00D75A60">
        <w:rPr>
          <w:rFonts w:cstheme="minorHAnsi"/>
          <w:i/>
          <w:iCs/>
        </w:rPr>
        <w:t>s</w:t>
      </w:r>
      <w:r w:rsidR="007D7323">
        <w:rPr>
          <w:rFonts w:cstheme="minorHAnsi"/>
          <w:i/>
          <w:iCs/>
        </w:rPr>
        <w:t>ium</w:t>
      </w:r>
      <w:r w:rsidRPr="00D75A60">
        <w:rPr>
          <w:rFonts w:cstheme="minorHAnsi"/>
          <w:i/>
          <w:iCs/>
        </w:rPr>
        <w:t xml:space="preserve"> C</w:t>
      </w:r>
      <w:r w:rsidR="009F249D">
        <w:rPr>
          <w:rFonts w:cstheme="minorHAnsi"/>
          <w:i/>
          <w:iCs/>
        </w:rPr>
        <w:t>h</w:t>
      </w:r>
      <w:r w:rsidRPr="00D75A60">
        <w:rPr>
          <w:rFonts w:cstheme="minorHAnsi"/>
          <w:i/>
          <w:iCs/>
        </w:rPr>
        <w:t>l</w:t>
      </w:r>
      <w:r w:rsidR="009F249D">
        <w:rPr>
          <w:rFonts w:cstheme="minorHAnsi"/>
          <w:i/>
          <w:iCs/>
        </w:rPr>
        <w:t>oride</w:t>
      </w:r>
      <w:r w:rsidRPr="00D75A60">
        <w:rPr>
          <w:rFonts w:cstheme="minorHAnsi"/>
          <w:i/>
          <w:iCs/>
        </w:rPr>
        <w:t xml:space="preserve"> pellet in double stainless-steel capsule’</w:t>
      </w:r>
      <w:r w:rsidRPr="00372761">
        <w:rPr>
          <w:rFonts w:cstheme="minorHAnsi"/>
        </w:rPr>
        <w:t>, please record it here. Where further information is held, you may wish to retain this separately. Otherwise, please record ‘not known’.</w:t>
      </w:r>
    </w:p>
    <w:p w14:paraId="13B76039" w14:textId="77777777" w:rsidR="00372761" w:rsidRPr="00372761" w:rsidRDefault="00372761" w:rsidP="00372761">
      <w:pPr>
        <w:spacing w:after="240"/>
        <w:rPr>
          <w:rFonts w:cstheme="minorHAnsi"/>
        </w:rPr>
      </w:pPr>
      <w:r w:rsidRPr="00372761">
        <w:rPr>
          <w:rFonts w:cstheme="minorHAnsi"/>
        </w:rPr>
        <w:t xml:space="preserve">7g. Source type </w:t>
      </w:r>
    </w:p>
    <w:p w14:paraId="37EC886B" w14:textId="35DB38B4" w:rsidR="00372761" w:rsidRPr="00372761" w:rsidRDefault="00372761" w:rsidP="00372761">
      <w:pPr>
        <w:spacing w:after="240"/>
        <w:rPr>
          <w:rFonts w:cstheme="minorHAnsi"/>
        </w:rPr>
      </w:pPr>
      <w:r w:rsidRPr="00372761">
        <w:rPr>
          <w:rFonts w:cstheme="minorHAnsi"/>
        </w:rPr>
        <w:t xml:space="preserve">SEPA is not aware of a comprehensive, industry-wide Type classification scheme which might be adopted here. Where known, please record here the ‘model number’ assigned by the manufacturer. </w:t>
      </w:r>
    </w:p>
    <w:p w14:paraId="3D850E7B" w14:textId="77777777" w:rsidR="00372761" w:rsidRPr="00372761" w:rsidRDefault="00372761" w:rsidP="00372761">
      <w:pPr>
        <w:spacing w:after="240"/>
        <w:rPr>
          <w:rFonts w:cstheme="minorHAnsi"/>
        </w:rPr>
      </w:pPr>
      <w:r w:rsidRPr="00372761">
        <w:rPr>
          <w:rFonts w:cstheme="minorHAnsi"/>
        </w:rPr>
        <w:t>7h. Capsule identification</w:t>
      </w:r>
    </w:p>
    <w:p w14:paraId="34896544" w14:textId="77777777" w:rsidR="00372761" w:rsidRPr="00372761" w:rsidRDefault="00372761" w:rsidP="00372761">
      <w:pPr>
        <w:spacing w:after="240"/>
        <w:rPr>
          <w:rFonts w:cstheme="minorHAnsi"/>
        </w:rPr>
      </w:pPr>
      <w:r w:rsidRPr="00372761">
        <w:rPr>
          <w:rFonts w:cstheme="minorHAnsi"/>
        </w:rPr>
        <w:t>7i. ISO classification</w:t>
      </w:r>
    </w:p>
    <w:p w14:paraId="15FEC0B7" w14:textId="77777777" w:rsidR="00372761" w:rsidRPr="00372761" w:rsidRDefault="00372761" w:rsidP="00372761">
      <w:pPr>
        <w:spacing w:after="240"/>
        <w:rPr>
          <w:rFonts w:cstheme="minorHAnsi"/>
        </w:rPr>
      </w:pPr>
      <w:r w:rsidRPr="00372761">
        <w:rPr>
          <w:rFonts w:cstheme="minorHAnsi"/>
        </w:rPr>
        <w:t>7j. ANSI Classification</w:t>
      </w:r>
    </w:p>
    <w:p w14:paraId="41CE1B4E" w14:textId="103FCC87" w:rsidR="00372761" w:rsidRPr="00372761" w:rsidRDefault="00372761" w:rsidP="00372761">
      <w:pPr>
        <w:spacing w:after="240"/>
        <w:rPr>
          <w:rFonts w:cstheme="minorHAnsi"/>
        </w:rPr>
      </w:pPr>
      <w:r w:rsidRPr="00372761">
        <w:rPr>
          <w:rFonts w:cstheme="minorHAnsi"/>
        </w:rPr>
        <w:t>Where this information is available to be recorded, it will be of alphanumeric form and should be recorded as such.</w:t>
      </w:r>
    </w:p>
    <w:p w14:paraId="12F3B13C" w14:textId="77777777" w:rsidR="00372761" w:rsidRPr="00372761" w:rsidRDefault="00372761" w:rsidP="00372761">
      <w:pPr>
        <w:spacing w:after="240"/>
        <w:rPr>
          <w:rFonts w:cstheme="minorHAnsi"/>
        </w:rPr>
      </w:pPr>
      <w:r w:rsidRPr="00372761">
        <w:rPr>
          <w:rFonts w:cstheme="minorHAnsi"/>
        </w:rPr>
        <w:t>7k. Special form certificate number</w:t>
      </w:r>
    </w:p>
    <w:p w14:paraId="29E3137B" w14:textId="77777777" w:rsidR="00372761" w:rsidRPr="00372761" w:rsidRDefault="00372761" w:rsidP="00372761">
      <w:pPr>
        <w:spacing w:after="240"/>
        <w:rPr>
          <w:rFonts w:cstheme="minorHAnsi"/>
        </w:rPr>
      </w:pPr>
      <w:r w:rsidRPr="00372761">
        <w:rPr>
          <w:rFonts w:cstheme="minorHAnsi"/>
        </w:rPr>
        <w:t>7l. Date of expiry of Special Form Certificate</w:t>
      </w:r>
    </w:p>
    <w:p w14:paraId="5D038EDF" w14:textId="15154BC7" w:rsidR="00372761" w:rsidRDefault="00372761" w:rsidP="00372761">
      <w:pPr>
        <w:spacing w:after="240"/>
        <w:rPr>
          <w:rFonts w:cstheme="minorHAnsi"/>
        </w:rPr>
      </w:pPr>
      <w:r w:rsidRPr="00372761">
        <w:rPr>
          <w:rFonts w:cstheme="minorHAnsi"/>
        </w:rPr>
        <w:t>This certificate affects the type of container necessary to transport the source. Where you can complete this section, we believe that you should do so as it may be of value in some responses to events involving the source.</w:t>
      </w:r>
    </w:p>
    <w:p w14:paraId="0905FD68" w14:textId="77777777" w:rsidR="00071FEA" w:rsidRDefault="00071FEA" w:rsidP="00372761">
      <w:pPr>
        <w:spacing w:after="240"/>
        <w:rPr>
          <w:rFonts w:cstheme="minorHAnsi"/>
        </w:rPr>
      </w:pPr>
    </w:p>
    <w:p w14:paraId="2216A34C" w14:textId="77777777" w:rsidR="00071FEA" w:rsidRDefault="00071FEA" w:rsidP="00372761">
      <w:pPr>
        <w:spacing w:after="240"/>
        <w:rPr>
          <w:rFonts w:cstheme="minorHAnsi"/>
        </w:rPr>
      </w:pPr>
    </w:p>
    <w:p w14:paraId="76822545" w14:textId="23F74485" w:rsidR="00372761" w:rsidRPr="00372761" w:rsidRDefault="00372761" w:rsidP="00372761">
      <w:pPr>
        <w:pStyle w:val="Heading3"/>
      </w:pPr>
      <w:bookmarkStart w:id="14" w:name="_Toc220597722"/>
      <w:r>
        <w:lastRenderedPageBreak/>
        <w:t xml:space="preserve">Section </w:t>
      </w:r>
      <w:r w:rsidRPr="00372761">
        <w:t>8</w:t>
      </w:r>
      <w:r>
        <w:t xml:space="preserve"> </w:t>
      </w:r>
      <w:r w:rsidRPr="00372761">
        <w:t>Receipt of HASS</w:t>
      </w:r>
      <w:bookmarkEnd w:id="14"/>
    </w:p>
    <w:p w14:paraId="23EAE89C" w14:textId="73138A99" w:rsidR="00372761" w:rsidRPr="00372761" w:rsidRDefault="00372761" w:rsidP="00372761">
      <w:pPr>
        <w:spacing w:after="240"/>
        <w:rPr>
          <w:rFonts w:cstheme="minorHAnsi"/>
        </w:rPr>
      </w:pPr>
      <w:r w:rsidRPr="00372761">
        <w:rPr>
          <w:rFonts w:cstheme="minorHAnsi"/>
        </w:rPr>
        <w:t>8a. Date of Receipt of this Source</w:t>
      </w:r>
    </w:p>
    <w:p w14:paraId="433F803A" w14:textId="535B7529" w:rsidR="00372761" w:rsidRPr="00372761" w:rsidRDefault="00372761" w:rsidP="00372761">
      <w:pPr>
        <w:spacing w:after="240"/>
        <w:rPr>
          <w:rFonts w:cstheme="minorHAnsi"/>
        </w:rPr>
      </w:pPr>
      <w:r w:rsidRPr="00372761">
        <w:rPr>
          <w:rFonts w:cstheme="minorHAnsi"/>
        </w:rPr>
        <w:t xml:space="preserve">Please record here </w:t>
      </w:r>
      <w:r>
        <w:rPr>
          <w:rFonts w:cstheme="minorHAnsi"/>
        </w:rPr>
        <w:t>the date</w:t>
      </w:r>
      <w:r w:rsidRPr="00372761">
        <w:rPr>
          <w:rFonts w:cstheme="minorHAnsi"/>
        </w:rPr>
        <w:t xml:space="preserve"> you first received the source or equipment from the manufacturer or your supplier or previous user.</w:t>
      </w:r>
    </w:p>
    <w:p w14:paraId="762719AB" w14:textId="77777777" w:rsidR="00372761" w:rsidRPr="00372761" w:rsidRDefault="00372761" w:rsidP="00372761">
      <w:pPr>
        <w:spacing w:after="240"/>
        <w:rPr>
          <w:rFonts w:cstheme="minorHAnsi"/>
        </w:rPr>
      </w:pPr>
      <w:r w:rsidRPr="00372761">
        <w:rPr>
          <w:rFonts w:cstheme="minorHAnsi"/>
        </w:rPr>
        <w:t>8b. Name of consignor</w:t>
      </w:r>
    </w:p>
    <w:p w14:paraId="5510A4D7" w14:textId="77777777" w:rsidR="00372761" w:rsidRPr="00372761" w:rsidRDefault="00372761" w:rsidP="00372761">
      <w:pPr>
        <w:spacing w:after="240"/>
        <w:rPr>
          <w:rFonts w:cstheme="minorHAnsi"/>
        </w:rPr>
      </w:pPr>
      <w:r w:rsidRPr="00372761">
        <w:rPr>
          <w:rFonts w:cstheme="minorHAnsi"/>
        </w:rPr>
        <w:t>8c. Address of consignor</w:t>
      </w:r>
    </w:p>
    <w:p w14:paraId="7A909F59" w14:textId="77777777" w:rsidR="00372761" w:rsidRPr="00372761" w:rsidRDefault="00372761" w:rsidP="00372761">
      <w:pPr>
        <w:spacing w:after="240"/>
        <w:rPr>
          <w:rFonts w:cstheme="minorHAnsi"/>
        </w:rPr>
      </w:pPr>
      <w:r w:rsidRPr="00372761">
        <w:rPr>
          <w:rFonts w:cstheme="minorHAnsi"/>
        </w:rPr>
        <w:t>8d. Type of consignor</w:t>
      </w:r>
    </w:p>
    <w:p w14:paraId="38E5B73A" w14:textId="40EC9F38" w:rsidR="00372761" w:rsidRPr="00372761" w:rsidRDefault="00372761" w:rsidP="00372761">
      <w:pPr>
        <w:spacing w:after="240"/>
        <w:rPr>
          <w:rFonts w:cstheme="minorHAnsi"/>
        </w:rPr>
      </w:pPr>
      <w:r w:rsidRPr="00372761">
        <w:rPr>
          <w:rFonts w:cstheme="minorHAnsi"/>
        </w:rPr>
        <w:t>Please record the consignor’s declared name and address. Also record whether the consignor is the manufacturer of this source or equipment, its supplier or is a previous user. If you have already supplied this information in Section 2, put “As Section 2”.</w:t>
      </w:r>
    </w:p>
    <w:p w14:paraId="6F16AE6C" w14:textId="3BE794DC" w:rsidR="00372761" w:rsidRPr="00372761" w:rsidRDefault="00372761" w:rsidP="00372761">
      <w:pPr>
        <w:pStyle w:val="Heading3"/>
      </w:pPr>
      <w:bookmarkStart w:id="15" w:name="_Toc220597723"/>
      <w:r>
        <w:t xml:space="preserve">Section </w:t>
      </w:r>
      <w:r w:rsidRPr="00372761">
        <w:t>9 Source Transfer</w:t>
      </w:r>
      <w:bookmarkEnd w:id="15"/>
    </w:p>
    <w:p w14:paraId="10052D52" w14:textId="2D6802D5" w:rsidR="00372761" w:rsidRPr="00372761" w:rsidRDefault="00372761" w:rsidP="00372761">
      <w:pPr>
        <w:spacing w:after="240"/>
        <w:rPr>
          <w:rFonts w:cstheme="minorHAnsi"/>
        </w:rPr>
      </w:pPr>
      <w:r w:rsidRPr="00372761">
        <w:rPr>
          <w:rFonts w:cstheme="minorHAnsi"/>
        </w:rPr>
        <w:t>9a. Date of transfer of this source</w:t>
      </w:r>
    </w:p>
    <w:p w14:paraId="25B514AA" w14:textId="1FA73E90" w:rsidR="00372761" w:rsidRPr="00372761" w:rsidRDefault="00372761" w:rsidP="00372761">
      <w:pPr>
        <w:spacing w:after="240"/>
        <w:rPr>
          <w:rFonts w:cstheme="minorHAnsi"/>
        </w:rPr>
      </w:pPr>
      <w:r w:rsidRPr="00372761">
        <w:rPr>
          <w:rFonts w:cstheme="minorHAnsi"/>
        </w:rPr>
        <w:t>Where appropriate, please record here the date when you transferred the source or equipment to the management of another organisation.</w:t>
      </w:r>
      <w:r w:rsidR="009521ED">
        <w:rPr>
          <w:rFonts w:cstheme="minorHAnsi"/>
        </w:rPr>
        <w:t xml:space="preserve"> You must inform SEPA </w:t>
      </w:r>
      <w:r w:rsidR="00A45944">
        <w:rPr>
          <w:rFonts w:cstheme="minorHAnsi"/>
        </w:rPr>
        <w:t>if the source is leaving the United Kingdom.</w:t>
      </w:r>
    </w:p>
    <w:p w14:paraId="2EE67B93" w14:textId="77777777" w:rsidR="00372761" w:rsidRPr="00372761" w:rsidRDefault="00372761" w:rsidP="00372761">
      <w:pPr>
        <w:spacing w:after="240"/>
        <w:rPr>
          <w:rFonts w:cstheme="minorHAnsi"/>
        </w:rPr>
      </w:pPr>
      <w:r w:rsidRPr="00372761">
        <w:rPr>
          <w:rFonts w:cstheme="minorHAnsi"/>
        </w:rPr>
        <w:t>9b. Name of recipient</w:t>
      </w:r>
    </w:p>
    <w:p w14:paraId="5B1F8A9F" w14:textId="77777777" w:rsidR="00372761" w:rsidRPr="00372761" w:rsidRDefault="00372761" w:rsidP="00372761">
      <w:pPr>
        <w:spacing w:after="240"/>
        <w:rPr>
          <w:rFonts w:cstheme="minorHAnsi"/>
        </w:rPr>
      </w:pPr>
      <w:r w:rsidRPr="00372761">
        <w:rPr>
          <w:rFonts w:cstheme="minorHAnsi"/>
        </w:rPr>
        <w:t>9c. Address of recipient</w:t>
      </w:r>
    </w:p>
    <w:p w14:paraId="6415D5E5" w14:textId="77777777" w:rsidR="00372761" w:rsidRPr="00372761" w:rsidRDefault="00372761" w:rsidP="00372761">
      <w:pPr>
        <w:spacing w:after="240"/>
        <w:rPr>
          <w:rFonts w:cstheme="minorHAnsi"/>
        </w:rPr>
      </w:pPr>
      <w:r w:rsidRPr="00372761">
        <w:rPr>
          <w:rFonts w:cstheme="minorHAnsi"/>
        </w:rPr>
        <w:t>9d. Type of recipient</w:t>
      </w:r>
    </w:p>
    <w:p w14:paraId="1A39FD9B" w14:textId="5541DF8B" w:rsidR="00372761" w:rsidRPr="00372761" w:rsidRDefault="00372761" w:rsidP="00372761">
      <w:pPr>
        <w:spacing w:after="240"/>
        <w:rPr>
          <w:rFonts w:cstheme="minorHAnsi"/>
        </w:rPr>
      </w:pPr>
      <w:r w:rsidRPr="00372761">
        <w:rPr>
          <w:rFonts w:cstheme="minorHAnsi"/>
        </w:rPr>
        <w:t>9e. Recipient’s permission numbe</w:t>
      </w:r>
      <w:r>
        <w:rPr>
          <w:rFonts w:cstheme="minorHAnsi"/>
        </w:rPr>
        <w:t>r</w:t>
      </w:r>
    </w:p>
    <w:p w14:paraId="3DC2EAA4" w14:textId="77777777" w:rsidR="00372761" w:rsidRPr="00372761" w:rsidRDefault="00372761" w:rsidP="00372761">
      <w:pPr>
        <w:spacing w:after="240"/>
        <w:rPr>
          <w:rFonts w:cstheme="minorHAnsi"/>
        </w:rPr>
      </w:pPr>
      <w:r w:rsidRPr="00372761">
        <w:rPr>
          <w:rFonts w:cstheme="minorHAnsi"/>
        </w:rPr>
        <w:t>Please record the recipient’s declared name and address. Also record whether the recipient is a manufacturer of HASS or equipment containing HASS, is a supplier of HASS or equipment containing HASS, is the next user of this source or equipment, is a person permitted for short-term storage of waste sources, is someone who will recycle the source or is a facility on a nuclear-licensed site for long-term storage or disposal of waste sources.</w:t>
      </w:r>
    </w:p>
    <w:p w14:paraId="003C32B8" w14:textId="77777777" w:rsidR="00372761" w:rsidRPr="00372761" w:rsidRDefault="00372761" w:rsidP="00372761">
      <w:pPr>
        <w:spacing w:after="240"/>
        <w:rPr>
          <w:rFonts w:cstheme="minorHAnsi"/>
        </w:rPr>
      </w:pPr>
      <w:r w:rsidRPr="00372761">
        <w:rPr>
          <w:rFonts w:cstheme="minorHAnsi"/>
        </w:rPr>
        <w:lastRenderedPageBreak/>
        <w:t>SEPA also requires you to obtain and record the intended recipient’s permit number under which it will keep this source, if that user is within the EU. SEPA will expect to see a complementary report from that new user, if it is in the UK, which will allow us to reconcile our records.</w:t>
      </w:r>
    </w:p>
    <w:p w14:paraId="62F53852" w14:textId="77777777" w:rsidR="00372761" w:rsidRDefault="00372761" w:rsidP="00372761">
      <w:pPr>
        <w:spacing w:after="240"/>
        <w:rPr>
          <w:rFonts w:cstheme="minorHAnsi"/>
        </w:rPr>
      </w:pPr>
      <w:r w:rsidRPr="00372761">
        <w:rPr>
          <w:rFonts w:cstheme="minorHAnsi"/>
        </w:rPr>
        <w:t>Where you pass a source to a carrier for delivery to the intended recipient, you should not report this as a separate, intermediate transfer.</w:t>
      </w:r>
    </w:p>
    <w:p w14:paraId="64120A3A" w14:textId="3028BBDB" w:rsidR="00372761" w:rsidRDefault="00372761" w:rsidP="00372761">
      <w:pPr>
        <w:pStyle w:val="Heading3"/>
      </w:pPr>
      <w:bookmarkStart w:id="16" w:name="_Toc220597724"/>
      <w:r>
        <w:t>Section 10 Further information</w:t>
      </w:r>
      <w:bookmarkEnd w:id="16"/>
    </w:p>
    <w:p w14:paraId="46CFD4CE" w14:textId="38461A58" w:rsidR="00372761" w:rsidRPr="00372761" w:rsidRDefault="00372761" w:rsidP="00372761">
      <w:pPr>
        <w:spacing w:after="240"/>
        <w:rPr>
          <w:rFonts w:cstheme="minorHAnsi"/>
        </w:rPr>
      </w:pPr>
      <w:r w:rsidRPr="00372761">
        <w:rPr>
          <w:rFonts w:cstheme="minorHAnsi"/>
        </w:rPr>
        <w:t>This section is only for completion when a relevant event has happened. Conditions of your permit already mean that you must notify SEPA promptly of unusual events of this sort. However, you need to also amend your record and report that change to us – a reporting requirement in addition to the existing need for prompt notification.</w:t>
      </w:r>
    </w:p>
    <w:p w14:paraId="2E23C4FE" w14:textId="77777777" w:rsidR="00372761" w:rsidRPr="00372761" w:rsidRDefault="00372761" w:rsidP="00372761">
      <w:pPr>
        <w:spacing w:after="240"/>
        <w:rPr>
          <w:rFonts w:cstheme="minorHAnsi"/>
        </w:rPr>
      </w:pPr>
      <w:r w:rsidRPr="00372761">
        <w:rPr>
          <w:rFonts w:cstheme="minorHAnsi"/>
        </w:rPr>
        <w:t>10a. Date of loss</w:t>
      </w:r>
    </w:p>
    <w:p w14:paraId="2D491C2A" w14:textId="77777777" w:rsidR="00372761" w:rsidRPr="00372761" w:rsidRDefault="00372761" w:rsidP="00372761">
      <w:pPr>
        <w:spacing w:after="240"/>
        <w:rPr>
          <w:rFonts w:cstheme="minorHAnsi"/>
        </w:rPr>
      </w:pPr>
      <w:r w:rsidRPr="00372761">
        <w:rPr>
          <w:rFonts w:cstheme="minorHAnsi"/>
        </w:rPr>
        <w:t>10b. Date of theft</w:t>
      </w:r>
    </w:p>
    <w:p w14:paraId="68CA5391" w14:textId="77777777" w:rsidR="00372761" w:rsidRPr="00372761" w:rsidRDefault="00372761" w:rsidP="00372761">
      <w:pPr>
        <w:spacing w:after="240"/>
        <w:rPr>
          <w:rFonts w:cstheme="minorHAnsi"/>
        </w:rPr>
      </w:pPr>
      <w:r w:rsidRPr="00372761">
        <w:rPr>
          <w:rFonts w:cstheme="minorHAnsi"/>
        </w:rPr>
        <w:t>10c. Date of recovery</w:t>
      </w:r>
    </w:p>
    <w:p w14:paraId="43C6EAD5" w14:textId="76AAAA00" w:rsidR="006243FF" w:rsidRPr="00D71F40" w:rsidRDefault="00372761" w:rsidP="00D71F40">
      <w:pPr>
        <w:spacing w:after="240"/>
        <w:rPr>
          <w:rFonts w:cstheme="minorHAnsi"/>
        </w:rPr>
      </w:pPr>
      <w:r w:rsidRPr="00372761">
        <w:rPr>
          <w:rFonts w:cstheme="minorHAnsi"/>
        </w:rPr>
        <w:t>You should record relevant dates. These details will allow SEPA’s records to readily identify sources which at any time are not under management controls. Events like these will mean that you and others will initiate comprehensive investigation, response and recovery arrangements – whose details and conclusions will be kept in separate but associated records which are addressed by separate conditions in your</w:t>
      </w:r>
      <w:r>
        <w:rPr>
          <w:rFonts w:cstheme="minorHAnsi"/>
        </w:rPr>
        <w:t xml:space="preserve"> </w:t>
      </w:r>
      <w:r w:rsidRPr="00372761">
        <w:rPr>
          <w:rFonts w:cstheme="minorHAnsi"/>
        </w:rPr>
        <w:t>permit</w:t>
      </w:r>
      <w:r w:rsidR="00756723">
        <w:rPr>
          <w:rFonts w:cstheme="minorHAnsi"/>
        </w:rPr>
        <w:t>.</w:t>
      </w:r>
    </w:p>
    <w:sectPr w:rsidR="006243FF" w:rsidRPr="00D71F40" w:rsidSect="005775C1">
      <w:headerReference w:type="even" r:id="rId16"/>
      <w:headerReference w:type="default" r:id="rId17"/>
      <w:footerReference w:type="even" r:id="rId18"/>
      <w:footerReference w:type="default" r:id="rId19"/>
      <w:headerReference w:type="first" r:id="rId20"/>
      <w:footerReference w:type="first" r:id="rId21"/>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3D146" w14:textId="77777777" w:rsidR="00DE4917" w:rsidRDefault="00DE4917" w:rsidP="00660C79">
      <w:pPr>
        <w:spacing w:line="240" w:lineRule="auto"/>
      </w:pPr>
      <w:r>
        <w:separator/>
      </w:r>
    </w:p>
  </w:endnote>
  <w:endnote w:type="continuationSeparator" w:id="0">
    <w:p w14:paraId="28104AD7" w14:textId="77777777" w:rsidR="00DE4917" w:rsidRDefault="00DE4917" w:rsidP="00660C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F962F" w14:textId="573DE893" w:rsidR="00EC6A73" w:rsidRDefault="00A55D84" w:rsidP="006F44FD">
    <w:pPr>
      <w:pStyle w:val="Footer"/>
      <w:framePr w:wrap="none" w:vAnchor="text" w:hAnchor="margin" w:xAlign="right" w:y="1"/>
      <w:rPr>
        <w:rStyle w:val="PageNumber"/>
      </w:rPr>
    </w:pPr>
    <w:r>
      <w:rPr>
        <w:noProof/>
      </w:rPr>
      <mc:AlternateContent>
        <mc:Choice Requires="wps">
          <w:drawing>
            <wp:anchor distT="0" distB="0" distL="0" distR="0" simplePos="0" relativeHeight="251677696" behindDoc="0" locked="0" layoutInCell="1" allowOverlap="1" wp14:anchorId="7D10415D" wp14:editId="7C76E7EC">
              <wp:simplePos x="635" y="635"/>
              <wp:positionH relativeFrom="page">
                <wp:align>center</wp:align>
              </wp:positionH>
              <wp:positionV relativeFrom="page">
                <wp:align>bottom</wp:align>
              </wp:positionV>
              <wp:extent cx="421005" cy="422910"/>
              <wp:effectExtent l="0" t="0" r="17145" b="0"/>
              <wp:wrapNone/>
              <wp:docPr id="114921162" name="Text Box 1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25CAE559" w14:textId="73CD5B2D" w:rsidR="00A55D84" w:rsidRPr="00A55D84" w:rsidRDefault="00A55D84" w:rsidP="00A55D84">
                          <w:pPr>
                            <w:rPr>
                              <w:rFonts w:ascii="Aptos" w:eastAsia="Aptos" w:hAnsi="Aptos" w:cs="Aptos"/>
                              <w:noProof/>
                              <w:color w:val="000000"/>
                              <w:sz w:val="20"/>
                              <w:szCs w:val="20"/>
                            </w:rPr>
                          </w:pPr>
                          <w:r w:rsidRPr="00A55D84">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10415D" id="_x0000_t202" coordsize="21600,21600" o:spt="202" path="m,l,21600r21600,l21600,xe">
              <v:stroke joinstyle="miter"/>
              <v:path gradientshapeok="t" o:connecttype="rect"/>
            </v:shapetype>
            <v:shape id="Text Box 14" o:spid="_x0000_s1029" type="#_x0000_t202" alt="PUBLIC" style="position:absolute;margin-left:0;margin-top:0;width:33.15pt;height:33.3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" filled="f" stroked="f">
              <v:fill o:detectmouseclick="t"/>
              <v:textbox style="mso-fit-shape-to-text:t" inset="0,0,0,15pt">
                <w:txbxContent>
                  <w:p w14:paraId="25CAE559" w14:textId="73CD5B2D" w:rsidR="00A55D84" w:rsidRPr="00A55D84" w:rsidRDefault="00A55D84" w:rsidP="00A55D84">
                    <w:pPr>
                      <w:rPr>
                        <w:rFonts w:ascii="Aptos" w:eastAsia="Aptos" w:hAnsi="Aptos" w:cs="Aptos"/>
                        <w:noProof/>
                        <w:color w:val="000000"/>
                        <w:sz w:val="20"/>
                        <w:szCs w:val="20"/>
                      </w:rPr>
                    </w:pPr>
                    <w:r w:rsidRPr="00A55D84">
                      <w:rPr>
                        <w:rFonts w:ascii="Aptos" w:eastAsia="Aptos" w:hAnsi="Aptos" w:cs="Aptos"/>
                        <w:noProof/>
                        <w:color w:val="000000"/>
                        <w:sz w:val="20"/>
                        <w:szCs w:val="20"/>
                      </w:rPr>
                      <w:t>PUBLIC</w:t>
                    </w:r>
                  </w:p>
                </w:txbxContent>
              </v:textbox>
              <w10:wrap anchorx="page" anchory="page"/>
            </v:shape>
          </w:pict>
        </mc:Fallback>
      </mc:AlternateContent>
    </w:r>
  </w:p>
  <w:sdt>
    <w:sdtPr>
      <w:rPr>
        <w:rStyle w:val="PageNumber"/>
      </w:rPr>
      <w:id w:val="236994185"/>
      <w:docPartObj>
        <w:docPartGallery w:val="Page Numbers (Bottom of Page)"/>
        <w:docPartUnique/>
      </w:docPartObj>
    </w:sdtPr>
    <w:sdtContent>
      <w:p w14:paraId="16017D97" w14:textId="77777777" w:rsidR="00EC6A73" w:rsidRDefault="00EC6A73" w:rsidP="006F44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Content>
      <w:p w14:paraId="523BCEA4"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7339AD"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DB51A" w14:textId="019FB1BC" w:rsidR="00EC6A73" w:rsidRDefault="00A55D84" w:rsidP="00917BB1">
    <w:pPr>
      <w:pStyle w:val="Footer"/>
      <w:ind w:right="360"/>
    </w:pPr>
    <w:r>
      <w:rPr>
        <w:noProof/>
      </w:rPr>
      <mc:AlternateContent>
        <mc:Choice Requires="wps">
          <w:drawing>
            <wp:anchor distT="0" distB="0" distL="0" distR="0" simplePos="0" relativeHeight="251678720" behindDoc="0" locked="0" layoutInCell="1" allowOverlap="1" wp14:anchorId="66721ACA" wp14:editId="1C306B38">
              <wp:simplePos x="635" y="635"/>
              <wp:positionH relativeFrom="page">
                <wp:align>center</wp:align>
              </wp:positionH>
              <wp:positionV relativeFrom="page">
                <wp:align>bottom</wp:align>
              </wp:positionV>
              <wp:extent cx="421005" cy="422910"/>
              <wp:effectExtent l="0" t="0" r="17145" b="0"/>
              <wp:wrapNone/>
              <wp:docPr id="2093411482" name="Text Box 1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743EA809" w14:textId="22C16705" w:rsidR="00A55D84" w:rsidRPr="00A55D84" w:rsidRDefault="00A55D84" w:rsidP="00A55D84">
                          <w:pPr>
                            <w:rPr>
                              <w:rFonts w:ascii="Aptos" w:eastAsia="Aptos" w:hAnsi="Aptos" w:cs="Aptos"/>
                              <w:noProof/>
                              <w:color w:val="000000"/>
                              <w:sz w:val="20"/>
                              <w:szCs w:val="20"/>
                            </w:rPr>
                          </w:pPr>
                          <w:r w:rsidRPr="00A55D84">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721ACA" id="_x0000_t202" coordsize="21600,21600" o:spt="202" path="m,l,21600r21600,l21600,xe">
              <v:stroke joinstyle="miter"/>
              <v:path gradientshapeok="t" o:connecttype="rect"/>
            </v:shapetype>
            <v:shape id="Text Box 15" o:spid="_x0000_s1030" type="#_x0000_t202" alt="PUBLIC" style="position:absolute;margin-left:0;margin-top:0;width:33.15pt;height:33.3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" filled="f" stroked="f">
              <v:fill o:detectmouseclick="t"/>
              <v:textbox style="mso-fit-shape-to-text:t" inset="0,0,0,15pt">
                <w:txbxContent>
                  <w:p w14:paraId="743EA809" w14:textId="22C16705" w:rsidR="00A55D84" w:rsidRPr="00A55D84" w:rsidRDefault="00A55D84" w:rsidP="00A55D84">
                    <w:pPr>
                      <w:rPr>
                        <w:rFonts w:ascii="Aptos" w:eastAsia="Aptos" w:hAnsi="Aptos" w:cs="Aptos"/>
                        <w:noProof/>
                        <w:color w:val="000000"/>
                        <w:sz w:val="20"/>
                        <w:szCs w:val="20"/>
                      </w:rPr>
                    </w:pPr>
                    <w:r w:rsidRPr="00A55D84">
                      <w:rPr>
                        <w:rFonts w:ascii="Aptos" w:eastAsia="Aptos" w:hAnsi="Aptos" w:cs="Aptos"/>
                        <w:noProof/>
                        <w:color w:val="000000"/>
                        <w:sz w:val="20"/>
                        <w:szCs w:val="20"/>
                      </w:rPr>
                      <w:t>PUBLIC</w:t>
                    </w:r>
                  </w:p>
                </w:txbxContent>
              </v:textbox>
              <w10:wrap anchorx="page" anchory="page"/>
            </v:shape>
          </w:pict>
        </mc:Fallback>
      </mc:AlternateContent>
    </w:r>
  </w:p>
  <w:p w14:paraId="14896A69" w14:textId="77777777" w:rsidR="00917BB1" w:rsidRDefault="000E0D15" w:rsidP="00917BB1">
    <w:pPr>
      <w:pStyle w:val="Footer"/>
      <w:ind w:right="360"/>
    </w:pPr>
    <w:r>
      <w:rPr>
        <w:noProof/>
      </w:rPr>
      <mc:AlternateContent>
        <mc:Choice Requires="wps">
          <w:drawing>
            <wp:anchor distT="0" distB="0" distL="114300" distR="114300" simplePos="0" relativeHeight="251660288" behindDoc="0" locked="0" layoutInCell="1" allowOverlap="1" wp14:anchorId="717FD7F8" wp14:editId="508D4419">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22B15F" id="Straight Connector 10"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Content>
      <w:p w14:paraId="76C3E7F4"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4A6631E" w14:textId="77777777" w:rsidR="00917BB1" w:rsidRDefault="00917BB1" w:rsidP="00917BB1">
    <w:pPr>
      <w:pStyle w:val="Footer"/>
      <w:ind w:right="360"/>
    </w:pPr>
    <w:r>
      <w:rPr>
        <w:noProof/>
      </w:rPr>
      <w:drawing>
        <wp:inline distT="0" distB="0" distL="0" distR="0" wp14:anchorId="567A486D" wp14:editId="2C39532B">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A027A" w14:textId="27DEEF9A" w:rsidR="00EF03D8" w:rsidRDefault="00A55D84">
    <w:pPr>
      <w:pStyle w:val="Footer"/>
    </w:pPr>
    <w:r>
      <w:rPr>
        <w:noProof/>
      </w:rPr>
      <mc:AlternateContent>
        <mc:Choice Requires="wps">
          <w:drawing>
            <wp:anchor distT="0" distB="0" distL="0" distR="0" simplePos="0" relativeHeight="251676672" behindDoc="0" locked="0" layoutInCell="1" allowOverlap="1" wp14:anchorId="2E9AAC41" wp14:editId="199E6374">
              <wp:simplePos x="635" y="635"/>
              <wp:positionH relativeFrom="page">
                <wp:align>center</wp:align>
              </wp:positionH>
              <wp:positionV relativeFrom="page">
                <wp:align>bottom</wp:align>
              </wp:positionV>
              <wp:extent cx="421005" cy="422910"/>
              <wp:effectExtent l="0" t="0" r="17145" b="0"/>
              <wp:wrapNone/>
              <wp:docPr id="179162397" name="Text Box 1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6943F9A5" w14:textId="6FCD300A" w:rsidR="00A55D84" w:rsidRPr="00A55D84" w:rsidRDefault="00A55D84" w:rsidP="00A55D84">
                          <w:pPr>
                            <w:rPr>
                              <w:rFonts w:ascii="Aptos" w:eastAsia="Aptos" w:hAnsi="Aptos" w:cs="Aptos"/>
                              <w:noProof/>
                              <w:color w:val="000000"/>
                              <w:sz w:val="20"/>
                              <w:szCs w:val="20"/>
                            </w:rPr>
                          </w:pPr>
                          <w:r w:rsidRPr="00A55D84">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9AAC41" id="_x0000_t202" coordsize="21600,21600" o:spt="202" path="m,l,21600r21600,l21600,xe">
              <v:stroke joinstyle="miter"/>
              <v:path gradientshapeok="t" o:connecttype="rect"/>
            </v:shapetype>
            <v:shape id="Text Box 13" o:spid="_x0000_s1032" type="#_x0000_t202" alt="PUBLIC" style="position:absolute;margin-left:0;margin-top:0;width:33.15pt;height:33.3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" filled="f" stroked="f">
              <v:fill o:detectmouseclick="t"/>
              <v:textbox style="mso-fit-shape-to-text:t" inset="0,0,0,15pt">
                <w:txbxContent>
                  <w:p w14:paraId="6943F9A5" w14:textId="6FCD300A" w:rsidR="00A55D84" w:rsidRPr="00A55D84" w:rsidRDefault="00A55D84" w:rsidP="00A55D84">
                    <w:pPr>
                      <w:rPr>
                        <w:rFonts w:ascii="Aptos" w:eastAsia="Aptos" w:hAnsi="Aptos" w:cs="Aptos"/>
                        <w:noProof/>
                        <w:color w:val="000000"/>
                        <w:sz w:val="20"/>
                        <w:szCs w:val="20"/>
                      </w:rPr>
                    </w:pPr>
                    <w:r w:rsidRPr="00A55D84">
                      <w:rPr>
                        <w:rFonts w:ascii="Aptos" w:eastAsia="Aptos" w:hAnsi="Aptos" w:cs="Aptos"/>
                        <w:noProof/>
                        <w:color w:val="0000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335D8" w14:textId="77777777" w:rsidR="00DE4917" w:rsidRDefault="00DE4917" w:rsidP="00660C79">
      <w:pPr>
        <w:spacing w:line="240" w:lineRule="auto"/>
      </w:pPr>
      <w:r>
        <w:separator/>
      </w:r>
    </w:p>
  </w:footnote>
  <w:footnote w:type="continuationSeparator" w:id="0">
    <w:p w14:paraId="1676DC8B" w14:textId="77777777" w:rsidR="00DE4917" w:rsidRDefault="00DE4917" w:rsidP="00660C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8CBBC" w14:textId="1BD9E17B" w:rsidR="00EF03D8" w:rsidRDefault="00A55D84">
    <w:pPr>
      <w:pStyle w:val="Header"/>
    </w:pPr>
    <w:r>
      <w:rPr>
        <w:noProof/>
      </w:rPr>
      <mc:AlternateContent>
        <mc:Choice Requires="wps">
          <w:drawing>
            <wp:anchor distT="0" distB="0" distL="0" distR="0" simplePos="0" relativeHeight="251674624" behindDoc="0" locked="0" layoutInCell="1" allowOverlap="1" wp14:anchorId="10ABFF28" wp14:editId="44ABB2B2">
              <wp:simplePos x="635" y="635"/>
              <wp:positionH relativeFrom="page">
                <wp:align>center</wp:align>
              </wp:positionH>
              <wp:positionV relativeFrom="page">
                <wp:align>top</wp:align>
              </wp:positionV>
              <wp:extent cx="421005" cy="422910"/>
              <wp:effectExtent l="0" t="0" r="17145" b="15240"/>
              <wp:wrapNone/>
              <wp:docPr id="120410401" name="Text Box 1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0C91A862" w14:textId="4AF565FB" w:rsidR="00A55D84" w:rsidRPr="00A55D84" w:rsidRDefault="00A55D84" w:rsidP="00A55D84">
                          <w:pPr>
                            <w:rPr>
                              <w:rFonts w:ascii="Aptos" w:eastAsia="Aptos" w:hAnsi="Aptos" w:cs="Aptos"/>
                              <w:noProof/>
                              <w:color w:val="000000"/>
                              <w:sz w:val="20"/>
                              <w:szCs w:val="20"/>
                            </w:rPr>
                          </w:pPr>
                          <w:r w:rsidRPr="00A55D84">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ABFF28" id="_x0000_t202" coordsize="21600,21600" o:spt="202" path="m,l,21600r21600,l21600,xe">
              <v:stroke joinstyle="miter"/>
              <v:path gradientshapeok="t" o:connecttype="rect"/>
            </v:shapetype>
            <v:shape id="Text Box 11" o:spid="_x0000_s1027" type="#_x0000_t202" alt="PUBLIC" style="position:absolute;margin-left:0;margin-top:0;width:33.15pt;height:33.3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" filled="f" stroked="f">
              <v:fill o:detectmouseclick="t"/>
              <v:textbox style="mso-fit-shape-to-text:t" inset="0,15pt,0,0">
                <w:txbxContent>
                  <w:p w14:paraId="0C91A862" w14:textId="4AF565FB" w:rsidR="00A55D84" w:rsidRPr="00A55D84" w:rsidRDefault="00A55D84" w:rsidP="00A55D84">
                    <w:pPr>
                      <w:rPr>
                        <w:rFonts w:ascii="Aptos" w:eastAsia="Aptos" w:hAnsi="Aptos" w:cs="Aptos"/>
                        <w:noProof/>
                        <w:color w:val="000000"/>
                        <w:sz w:val="20"/>
                        <w:szCs w:val="20"/>
                      </w:rPr>
                    </w:pPr>
                    <w:r w:rsidRPr="00A55D84">
                      <w:rPr>
                        <w:rFonts w:ascii="Aptos" w:eastAsia="Aptos" w:hAnsi="Aptos" w:cs="Aptos"/>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77E6B" w14:textId="5202F1C0" w:rsidR="008D113C" w:rsidRPr="00917BB1" w:rsidRDefault="00A55D84"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75648" behindDoc="0" locked="0" layoutInCell="1" allowOverlap="1" wp14:anchorId="56012D1D" wp14:editId="0B970689">
              <wp:simplePos x="635" y="635"/>
              <wp:positionH relativeFrom="page">
                <wp:align>center</wp:align>
              </wp:positionH>
              <wp:positionV relativeFrom="page">
                <wp:align>top</wp:align>
              </wp:positionV>
              <wp:extent cx="421005" cy="422910"/>
              <wp:effectExtent l="0" t="0" r="17145" b="15240"/>
              <wp:wrapNone/>
              <wp:docPr id="183242805" name="Text Box 1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7641EFAA" w14:textId="5A9443F8" w:rsidR="00A55D84" w:rsidRPr="00A55D84" w:rsidRDefault="00A55D84" w:rsidP="00A55D84">
                          <w:pPr>
                            <w:rPr>
                              <w:rFonts w:ascii="Aptos" w:eastAsia="Aptos" w:hAnsi="Aptos" w:cs="Aptos"/>
                              <w:noProof/>
                              <w:color w:val="000000"/>
                              <w:sz w:val="20"/>
                              <w:szCs w:val="20"/>
                            </w:rPr>
                          </w:pPr>
                          <w:r w:rsidRPr="00A55D84">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012D1D" id="_x0000_t202" coordsize="21600,21600" o:spt="202" path="m,l,21600r21600,l21600,xe">
              <v:stroke joinstyle="miter"/>
              <v:path gradientshapeok="t" o:connecttype="rect"/>
            </v:shapetype>
            <v:shape id="Text Box 12" o:spid="_x0000_s1028" type="#_x0000_t202" alt="PUBLIC" style="position:absolute;left:0;text-align:left;margin-left:0;margin-top:0;width:33.15pt;height:33.3pt;z-index:2516756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" filled="f" stroked="f">
              <v:fill o:detectmouseclick="t"/>
              <v:textbox style="mso-fit-shape-to-text:t" inset="0,15pt,0,0">
                <w:txbxContent>
                  <w:p w14:paraId="7641EFAA" w14:textId="5A9443F8" w:rsidR="00A55D84" w:rsidRPr="00A55D84" w:rsidRDefault="00A55D84" w:rsidP="00A55D84">
                    <w:pPr>
                      <w:rPr>
                        <w:rFonts w:ascii="Aptos" w:eastAsia="Aptos" w:hAnsi="Aptos" w:cs="Aptos"/>
                        <w:noProof/>
                        <w:color w:val="000000"/>
                        <w:sz w:val="20"/>
                        <w:szCs w:val="20"/>
                      </w:rPr>
                    </w:pPr>
                    <w:r w:rsidRPr="00A55D84">
                      <w:rPr>
                        <w:rFonts w:ascii="Aptos" w:eastAsia="Aptos" w:hAnsi="Aptos" w:cs="Aptos"/>
                        <w:noProof/>
                        <w:color w:val="000000"/>
                        <w:sz w:val="20"/>
                        <w:szCs w:val="20"/>
                      </w:rPr>
                      <w:t>PUBLIC</w:t>
                    </w:r>
                  </w:p>
                </w:txbxContent>
              </v:textbox>
              <w10:wrap anchorx="page" anchory="page"/>
            </v:shape>
          </w:pict>
        </mc:Fallback>
      </mc:AlternateContent>
    </w:r>
    <w:r w:rsidR="00372761">
      <w:rPr>
        <w:color w:val="6E7571" w:themeColor="text2"/>
      </w:rPr>
      <w:t>HASS Record guidance</w:t>
    </w:r>
  </w:p>
  <w:p w14:paraId="0D39995A" w14:textId="77777777" w:rsidR="008D113C" w:rsidRDefault="007D441B" w:rsidP="008D113C">
    <w:pPr>
      <w:pStyle w:val="BodyText1"/>
      <w:jc w:val="right"/>
    </w:pPr>
    <w:r>
      <w:rPr>
        <w:noProof/>
      </w:rPr>
      <mc:AlternateContent>
        <mc:Choice Requires="wps">
          <w:drawing>
            <wp:anchor distT="0" distB="0" distL="114300" distR="114300" simplePos="0" relativeHeight="251659264" behindDoc="0" locked="0" layoutInCell="1" allowOverlap="1" wp14:anchorId="42EDC830" wp14:editId="3725A3C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41E5F7" id="Straight Connector 7" o:spid="_x0000_s1026" alt="&quot;&quot;"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0A16C" w14:textId="571233E0" w:rsidR="00EF03D8" w:rsidRDefault="00A55D84">
    <w:pPr>
      <w:pStyle w:val="Header"/>
    </w:pPr>
    <w:r>
      <w:rPr>
        <w:noProof/>
      </w:rPr>
      <mc:AlternateContent>
        <mc:Choice Requires="wps">
          <w:drawing>
            <wp:anchor distT="0" distB="0" distL="0" distR="0" simplePos="0" relativeHeight="251673600" behindDoc="0" locked="0" layoutInCell="1" allowOverlap="1" wp14:anchorId="705CFEE0" wp14:editId="0317EACE">
              <wp:simplePos x="635" y="635"/>
              <wp:positionH relativeFrom="page">
                <wp:align>center</wp:align>
              </wp:positionH>
              <wp:positionV relativeFrom="page">
                <wp:align>top</wp:align>
              </wp:positionV>
              <wp:extent cx="421005" cy="422910"/>
              <wp:effectExtent l="0" t="0" r="17145" b="15240"/>
              <wp:wrapNone/>
              <wp:docPr id="383961206" name="Text Box 10"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44263CA8" w14:textId="09F1C0D1" w:rsidR="00A55D84" w:rsidRPr="00A55D84" w:rsidRDefault="00A55D84" w:rsidP="00A55D84">
                          <w:pPr>
                            <w:rPr>
                              <w:rFonts w:ascii="Aptos" w:eastAsia="Aptos" w:hAnsi="Aptos" w:cs="Aptos"/>
                              <w:noProof/>
                              <w:color w:val="000000"/>
                              <w:sz w:val="20"/>
                              <w:szCs w:val="20"/>
                            </w:rPr>
                          </w:pPr>
                          <w:r w:rsidRPr="00A55D84">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5CFEE0" id="_x0000_t202" coordsize="21600,21600" o:spt="202" path="m,l,21600r21600,l21600,xe">
              <v:stroke joinstyle="miter"/>
              <v:path gradientshapeok="t" o:connecttype="rect"/>
            </v:shapetype>
            <v:shape id="Text Box 10" o:spid="_x0000_s1031" type="#_x0000_t202" alt="PUBLIC" style="position:absolute;margin-left:0;margin-top:0;width:33.15pt;height:33.3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" filled="f" stroked="f">
              <v:fill o:detectmouseclick="t"/>
              <v:textbox style="mso-fit-shape-to-text:t" inset="0,15pt,0,0">
                <w:txbxContent>
                  <w:p w14:paraId="44263CA8" w14:textId="09F1C0D1" w:rsidR="00A55D84" w:rsidRPr="00A55D84" w:rsidRDefault="00A55D84" w:rsidP="00A55D84">
                    <w:pPr>
                      <w:rPr>
                        <w:rFonts w:ascii="Aptos" w:eastAsia="Aptos" w:hAnsi="Aptos" w:cs="Aptos"/>
                        <w:noProof/>
                        <w:color w:val="000000"/>
                        <w:sz w:val="20"/>
                        <w:szCs w:val="20"/>
                      </w:rPr>
                    </w:pPr>
                    <w:r w:rsidRPr="00A55D84">
                      <w:rPr>
                        <w:rFonts w:ascii="Aptos" w:eastAsia="Aptos" w:hAnsi="Aptos" w:cs="Aptos"/>
                        <w:noProof/>
                        <w:color w:val="00000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32A94"/>
    <w:multiLevelType w:val="hybridMultilevel"/>
    <w:tmpl w:val="3E048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5C1647"/>
    <w:multiLevelType w:val="multilevel"/>
    <w:tmpl w:val="A790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998923060">
    <w:abstractNumId w:val="11"/>
  </w:num>
  <w:num w:numId="12" w16cid:durableId="381441349">
    <w:abstractNumId w:val="10"/>
  </w:num>
  <w:num w:numId="13" w16cid:durableId="19008982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2DD"/>
    <w:rsid w:val="00010580"/>
    <w:rsid w:val="00032829"/>
    <w:rsid w:val="00040561"/>
    <w:rsid w:val="000677FB"/>
    <w:rsid w:val="00067A57"/>
    <w:rsid w:val="00070937"/>
    <w:rsid w:val="00071FEA"/>
    <w:rsid w:val="000B7559"/>
    <w:rsid w:val="000D42CB"/>
    <w:rsid w:val="000E0D15"/>
    <w:rsid w:val="00105F31"/>
    <w:rsid w:val="00133688"/>
    <w:rsid w:val="00180F4E"/>
    <w:rsid w:val="001C57F1"/>
    <w:rsid w:val="001D486E"/>
    <w:rsid w:val="001E74FC"/>
    <w:rsid w:val="00212B43"/>
    <w:rsid w:val="00236552"/>
    <w:rsid w:val="00281BB1"/>
    <w:rsid w:val="00290B1F"/>
    <w:rsid w:val="002A2A20"/>
    <w:rsid w:val="002B1704"/>
    <w:rsid w:val="0030096D"/>
    <w:rsid w:val="00317618"/>
    <w:rsid w:val="00330B79"/>
    <w:rsid w:val="0033564D"/>
    <w:rsid w:val="003666BF"/>
    <w:rsid w:val="00372761"/>
    <w:rsid w:val="00382BF8"/>
    <w:rsid w:val="003B19BF"/>
    <w:rsid w:val="003C46DD"/>
    <w:rsid w:val="003C4D53"/>
    <w:rsid w:val="003F5384"/>
    <w:rsid w:val="004073BC"/>
    <w:rsid w:val="0041560E"/>
    <w:rsid w:val="0044253B"/>
    <w:rsid w:val="00444AA1"/>
    <w:rsid w:val="00456190"/>
    <w:rsid w:val="004762DD"/>
    <w:rsid w:val="004E4349"/>
    <w:rsid w:val="004E6218"/>
    <w:rsid w:val="005423B7"/>
    <w:rsid w:val="00551989"/>
    <w:rsid w:val="005775C1"/>
    <w:rsid w:val="005A2C48"/>
    <w:rsid w:val="005A355E"/>
    <w:rsid w:val="005D1213"/>
    <w:rsid w:val="00612B21"/>
    <w:rsid w:val="006243FF"/>
    <w:rsid w:val="00644225"/>
    <w:rsid w:val="00650B82"/>
    <w:rsid w:val="00660C79"/>
    <w:rsid w:val="00677567"/>
    <w:rsid w:val="006B4C2D"/>
    <w:rsid w:val="006D16CE"/>
    <w:rsid w:val="00703A2E"/>
    <w:rsid w:val="00707500"/>
    <w:rsid w:val="007313C4"/>
    <w:rsid w:val="00756723"/>
    <w:rsid w:val="007C3F12"/>
    <w:rsid w:val="007D3B3D"/>
    <w:rsid w:val="007D441B"/>
    <w:rsid w:val="007D7323"/>
    <w:rsid w:val="007E737D"/>
    <w:rsid w:val="00801105"/>
    <w:rsid w:val="008164F2"/>
    <w:rsid w:val="008170B9"/>
    <w:rsid w:val="008413AF"/>
    <w:rsid w:val="00843560"/>
    <w:rsid w:val="00861B46"/>
    <w:rsid w:val="008B767C"/>
    <w:rsid w:val="008C1A73"/>
    <w:rsid w:val="008C780B"/>
    <w:rsid w:val="008D0D24"/>
    <w:rsid w:val="008D113C"/>
    <w:rsid w:val="008D376F"/>
    <w:rsid w:val="00917BB1"/>
    <w:rsid w:val="009209DF"/>
    <w:rsid w:val="0095212B"/>
    <w:rsid w:val="009521ED"/>
    <w:rsid w:val="00961D82"/>
    <w:rsid w:val="00963F38"/>
    <w:rsid w:val="00975D21"/>
    <w:rsid w:val="00980531"/>
    <w:rsid w:val="009A240D"/>
    <w:rsid w:val="009C63D7"/>
    <w:rsid w:val="009F249D"/>
    <w:rsid w:val="00A45944"/>
    <w:rsid w:val="00A55D84"/>
    <w:rsid w:val="00A71194"/>
    <w:rsid w:val="00A7708A"/>
    <w:rsid w:val="00A9349C"/>
    <w:rsid w:val="00AB226C"/>
    <w:rsid w:val="00AC18A7"/>
    <w:rsid w:val="00AE068C"/>
    <w:rsid w:val="00AF1855"/>
    <w:rsid w:val="00B46E48"/>
    <w:rsid w:val="00B53DA0"/>
    <w:rsid w:val="00B54CF4"/>
    <w:rsid w:val="00C04FF7"/>
    <w:rsid w:val="00C4503E"/>
    <w:rsid w:val="00C569B9"/>
    <w:rsid w:val="00CB17BC"/>
    <w:rsid w:val="00CD6AC0"/>
    <w:rsid w:val="00CF7EFB"/>
    <w:rsid w:val="00D35448"/>
    <w:rsid w:val="00D366C4"/>
    <w:rsid w:val="00D663DB"/>
    <w:rsid w:val="00D71A2E"/>
    <w:rsid w:val="00D71F40"/>
    <w:rsid w:val="00D75A01"/>
    <w:rsid w:val="00D75A60"/>
    <w:rsid w:val="00D90E64"/>
    <w:rsid w:val="00DA5170"/>
    <w:rsid w:val="00DC1582"/>
    <w:rsid w:val="00DE4917"/>
    <w:rsid w:val="00E11A56"/>
    <w:rsid w:val="00E67C75"/>
    <w:rsid w:val="00E8699A"/>
    <w:rsid w:val="00EA0442"/>
    <w:rsid w:val="00EB1D8B"/>
    <w:rsid w:val="00EC6A73"/>
    <w:rsid w:val="00EF03D8"/>
    <w:rsid w:val="00F07048"/>
    <w:rsid w:val="00F11A44"/>
    <w:rsid w:val="00F72274"/>
    <w:rsid w:val="00FB12FF"/>
    <w:rsid w:val="00FD7C82"/>
    <w:rsid w:val="00FE325E"/>
    <w:rsid w:val="00FE3B7C"/>
    <w:rsid w:val="00FE6770"/>
    <w:rsid w:val="00FF5D5A"/>
    <w:rsid w:val="58AD2209"/>
    <w:rsid w:val="611B01D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519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4422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4422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44225"/>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644225"/>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4422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4422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44225"/>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644225"/>
    <w:rPr>
      <w:rFonts w:asciiTheme="majorHAnsi" w:eastAsiaTheme="majorEastAsia" w:hAnsiTheme="majorHAnsi" w:cstheme="majorBidi"/>
      <w:b/>
      <w:iCs/>
    </w:rPr>
  </w:style>
  <w:style w:type="paragraph" w:customStyle="1" w:styleId="BodyText1">
    <w:name w:val="Body Text1"/>
    <w:basedOn w:val="Normal"/>
    <w:qFormat/>
    <w:rsid w:val="00212B43"/>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703A2E"/>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372761"/>
    <w:rPr>
      <w:sz w:val="16"/>
      <w:szCs w:val="16"/>
    </w:rPr>
  </w:style>
  <w:style w:type="paragraph" w:styleId="CommentText">
    <w:name w:val="annotation text"/>
    <w:basedOn w:val="Normal"/>
    <w:link w:val="CommentTextChar"/>
    <w:uiPriority w:val="99"/>
    <w:unhideWhenUsed/>
    <w:rsid w:val="00372761"/>
    <w:pPr>
      <w:spacing w:line="240" w:lineRule="auto"/>
    </w:pPr>
    <w:rPr>
      <w:sz w:val="20"/>
      <w:szCs w:val="20"/>
    </w:rPr>
  </w:style>
  <w:style w:type="character" w:customStyle="1" w:styleId="CommentTextChar">
    <w:name w:val="Comment Text Char"/>
    <w:basedOn w:val="DefaultParagraphFont"/>
    <w:link w:val="CommentText"/>
    <w:uiPriority w:val="99"/>
    <w:rsid w:val="0037276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72761"/>
    <w:rPr>
      <w:b/>
      <w:bCs/>
    </w:rPr>
  </w:style>
  <w:style w:type="character" w:customStyle="1" w:styleId="CommentSubjectChar">
    <w:name w:val="Comment Subject Char"/>
    <w:basedOn w:val="CommentTextChar"/>
    <w:link w:val="CommentSubject"/>
    <w:uiPriority w:val="99"/>
    <w:semiHidden/>
    <w:rsid w:val="00372761"/>
    <w:rPr>
      <w:rFonts w:eastAsiaTheme="minorEastAsia"/>
      <w:b/>
      <w:bCs/>
      <w:sz w:val="20"/>
      <w:szCs w:val="20"/>
    </w:rPr>
  </w:style>
  <w:style w:type="paragraph" w:styleId="TOCHeading">
    <w:name w:val="TOC Heading"/>
    <w:basedOn w:val="Heading1"/>
    <w:next w:val="Normal"/>
    <w:uiPriority w:val="39"/>
    <w:unhideWhenUsed/>
    <w:qFormat/>
    <w:rsid w:val="00372761"/>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372761"/>
    <w:pPr>
      <w:spacing w:after="100"/>
    </w:pPr>
  </w:style>
  <w:style w:type="paragraph" w:styleId="TOC2">
    <w:name w:val="toc 2"/>
    <w:basedOn w:val="Normal"/>
    <w:next w:val="Normal"/>
    <w:autoRedefine/>
    <w:uiPriority w:val="39"/>
    <w:unhideWhenUsed/>
    <w:rsid w:val="00372761"/>
    <w:pPr>
      <w:spacing w:after="100"/>
      <w:ind w:left="240"/>
    </w:pPr>
  </w:style>
  <w:style w:type="paragraph" w:styleId="TOC3">
    <w:name w:val="toc 3"/>
    <w:basedOn w:val="Normal"/>
    <w:next w:val="Normal"/>
    <w:autoRedefine/>
    <w:uiPriority w:val="39"/>
    <w:unhideWhenUsed/>
    <w:rsid w:val="00372761"/>
    <w:pPr>
      <w:spacing w:after="100"/>
      <w:ind w:left="480"/>
    </w:pPr>
  </w:style>
  <w:style w:type="table" w:styleId="TableGrid">
    <w:name w:val="Table Grid"/>
    <w:basedOn w:val="TableNormal"/>
    <w:uiPriority w:val="39"/>
    <w:rsid w:val="0037276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590073">
      <w:bodyDiv w:val="1"/>
      <w:marLeft w:val="0"/>
      <w:marRight w:val="0"/>
      <w:marTop w:val="0"/>
      <w:marBottom w:val="0"/>
      <w:divBdr>
        <w:top w:val="none" w:sz="0" w:space="0" w:color="auto"/>
        <w:left w:val="none" w:sz="0" w:space="0" w:color="auto"/>
        <w:bottom w:val="none" w:sz="0" w:space="0" w:color="auto"/>
        <w:right w:val="none" w:sz="0" w:space="0" w:color="auto"/>
      </w:divBdr>
    </w:div>
    <w:div w:id="152759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Senquiries@sepa.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media/103306/hass_record.pdf"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17a873-e10a-49fd-a824-4b33cac9d5e0">
      <Terms xmlns="http://schemas.microsoft.com/office/infopath/2007/PartnerControls"/>
    </lcf76f155ced4ddcb4097134ff3c332f>
    <TaxCatchAll xmlns="a5938255-f470-4ef2-bd11-5c82450bd8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49E780EB2ED742B39BDE5618E83D27" ma:contentTypeVersion="16" ma:contentTypeDescription="Create a new document." ma:contentTypeScope="" ma:versionID="00b632d5dce2b1cdcf85a3db1b22a344">
  <xsd:schema xmlns:xsd="http://www.w3.org/2001/XMLSchema" xmlns:xs="http://www.w3.org/2001/XMLSchema" xmlns:p="http://schemas.microsoft.com/office/2006/metadata/properties" xmlns:ns2="d317a873-e10a-49fd-a824-4b33cac9d5e0" xmlns:ns3="a5938255-f470-4ef2-bd11-5c82450bd812" targetNamespace="http://schemas.microsoft.com/office/2006/metadata/properties" ma:root="true" ma:fieldsID="e9a087d8b8710d65a4ba5b35a47c44cf" ns2:_="" ns3:_="">
    <xsd:import namespace="d317a873-e10a-49fd-a824-4b33cac9d5e0"/>
    <xsd:import namespace="a5938255-f470-4ef2-bd11-5c82450bd8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7a873-e10a-49fd-a824-4b33cac9d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38255-f470-4ef2-bd11-5c82450bd8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bd1e8a-61c0-4411-b6b1-f1f41fd8b51b}" ma:internalName="TaxCatchAll" ma:showField="CatchAllData" ma:web="a5938255-f470-4ef2-bd11-5c82450bd81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1F66B-7FF2-4C9B-9669-5748402C8089}">
  <ds:schemaRefs>
    <ds:schemaRef ds:uri="http://schemas.microsoft.com/office/2006/metadata/properties"/>
    <ds:schemaRef ds:uri="http://schemas.microsoft.com/office/infopath/2007/PartnerControls"/>
    <ds:schemaRef ds:uri="d317a873-e10a-49fd-a824-4b33cac9d5e0"/>
    <ds:schemaRef ds:uri="a5938255-f470-4ef2-bd11-5c82450bd812"/>
  </ds:schemaRefs>
</ds:datastoreItem>
</file>

<file path=customXml/itemProps2.xml><?xml version="1.0" encoding="utf-8"?>
<ds:datastoreItem xmlns:ds="http://schemas.openxmlformats.org/officeDocument/2006/customXml" ds:itemID="{176F51E8-7E0E-46C8-84F3-9648B1B72C6D}">
  <ds:schemaRefs>
    <ds:schemaRef ds:uri="http://schemas.microsoft.com/sharepoint/v3/contenttype/forms"/>
  </ds:schemaRefs>
</ds:datastoreItem>
</file>

<file path=customXml/itemProps3.xml><?xml version="1.0" encoding="utf-8"?>
<ds:datastoreItem xmlns:ds="http://schemas.openxmlformats.org/officeDocument/2006/customXml" ds:itemID="{DBE5EAB3-AC7A-4809-AEBA-54E2FD3D2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17a873-e10a-49fd-a824-4b33cac9d5e0"/>
    <ds:schemaRef ds:uri="a5938255-f470-4ef2-bd11-5c82450bd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2627</Words>
  <Characters>14979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2026-01-29T16:47:00Z</dcterms:created>
  <dcterms:modified xsi:type="dcterms:W3CDTF">2026-02-09T16:37:00Z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16e2c876,72d5121,aec1035</vt:lpwstr>
  </property>
  <property fmtid="{D5CDD505-2E9C-101B-9397-08002B2CF9AE}" pid="3" name="ClassificationContentMarkingHeaderFontProps">
    <vt:lpwstr>#000000,10,Aptos</vt:lpwstr>
  </property>
  <property fmtid="{D5CDD505-2E9C-101B-9397-08002B2CF9AE}" pid="4" name="ClassificationContentMarkingHeaderText">
    <vt:lpwstr>PUBLIC</vt:lpwstr>
  </property>
  <property fmtid="{D5CDD505-2E9C-101B-9397-08002B2CF9AE}" pid="5" name="ClassificationContentMarkingFooterShapeIds">
    <vt:lpwstr>aadcd1d,6d98eca,7cc6ec9a</vt:lpwstr>
  </property>
  <property fmtid="{D5CDD505-2E9C-101B-9397-08002B2CF9AE}" pid="6" name="ClassificationContentMarkingFooterFontProps">
    <vt:lpwstr>#000000,10,Aptos</vt:lpwstr>
  </property>
  <property fmtid="{D5CDD505-2E9C-101B-9397-08002B2CF9AE}" pid="7" name="ClassificationContentMarkingFooterText">
    <vt:lpwstr>PUBLIC</vt:lpwstr>
  </property>
  <property fmtid="{D5CDD505-2E9C-101B-9397-08002B2CF9AE}" pid="8" name="MSIP_Label_020c9faf-63bf-4a31-9cd9-de783d5c392c_Enabled">
    <vt:lpwstr>true</vt:lpwstr>
  </property>
  <property fmtid="{D5CDD505-2E9C-101B-9397-08002B2CF9AE}" pid="9" name="MSIP_Label_020c9faf-63bf-4a31-9cd9-de783d5c392c_SetDate">
    <vt:lpwstr>2026-01-29T16:47:52Z</vt:lpwstr>
  </property>
  <property fmtid="{D5CDD505-2E9C-101B-9397-08002B2CF9AE}" pid="10" name="MSIP_Label_020c9faf-63bf-4a31-9cd9-de783d5c392c_Method">
    <vt:lpwstr>Privileged</vt:lpwstr>
  </property>
  <property fmtid="{D5CDD505-2E9C-101B-9397-08002B2CF9AE}" pid="11" name="MSIP_Label_020c9faf-63bf-4a31-9cd9-de783d5c392c_Name">
    <vt:lpwstr>PUBLIC</vt:lpwstr>
  </property>
  <property fmtid="{D5CDD505-2E9C-101B-9397-08002B2CF9AE}" pid="12" name="MSIP_Label_020c9faf-63bf-4a31-9cd9-de783d5c392c_SiteId">
    <vt:lpwstr>5cf26d65-cf46-4c72-ba82-7577d9c2d7ab</vt:lpwstr>
  </property>
  <property fmtid="{D5CDD505-2E9C-101B-9397-08002B2CF9AE}" pid="13" name="MSIP_Label_020c9faf-63bf-4a31-9cd9-de783d5c392c_ActionId">
    <vt:lpwstr>c5fc553d-b259-4958-a5ac-61b489f8c833</vt:lpwstr>
  </property>
  <property fmtid="{D5CDD505-2E9C-101B-9397-08002B2CF9AE}" pid="14" name="MSIP_Label_020c9faf-63bf-4a31-9cd9-de783d5c392c_ContentBits">
    <vt:lpwstr>3</vt:lpwstr>
  </property>
  <property fmtid="{D5CDD505-2E9C-101B-9397-08002B2CF9AE}" pid="15" name="MSIP_Label_020c9faf-63bf-4a31-9cd9-de783d5c392c_Tag">
    <vt:lpwstr>10, 0, 1, 1</vt:lpwstr>
  </property>
  <property fmtid="{D5CDD505-2E9C-101B-9397-08002B2CF9AE}" pid="16" name="sepaSiteName">
    <vt:lpwstr/>
  </property>
  <property fmtid="{D5CDD505-2E9C-101B-9397-08002B2CF9AE}" pid="17" name="sepaDocType">
    <vt:lpwstr/>
  </property>
  <property fmtid="{D5CDD505-2E9C-101B-9397-08002B2CF9AE}" pid="18" name="j4a146bd1242497e854fea19bd003ce8">
    <vt:lpwstr/>
  </property>
  <property fmtid="{D5CDD505-2E9C-101B-9397-08002B2CF9AE}" pid="19" name="MediaServiceImageTags">
    <vt:lpwstr/>
  </property>
  <property fmtid="{D5CDD505-2E9C-101B-9397-08002B2CF9AE}" pid="20" name="ContentTypeId">
    <vt:lpwstr>0x0101001649E780EB2ED742B39BDE5618E83D27</vt:lpwstr>
  </property>
  <property fmtid="{D5CDD505-2E9C-101B-9397-08002B2CF9AE}" pid="21" name="ef51aa4790c945b9a0419016f7ab6e29">
    <vt:lpwstr/>
  </property>
  <property fmtid="{D5CDD505-2E9C-101B-9397-08002B2CF9AE}" pid="22" name="ma72f8e6ceae418eb78a3347036104c1">
    <vt:lpwstr/>
  </property>
  <property fmtid="{D5CDD505-2E9C-101B-9397-08002B2CF9AE}" pid="23" name="oef38a18042f4301907f28c0522602c2">
    <vt:lpwstr/>
  </property>
  <property fmtid="{D5CDD505-2E9C-101B-9397-08002B2CF9AE}" pid="24" name="ee9e47817d504c689218031fd5e96151">
    <vt:lpwstr/>
  </property>
  <property fmtid="{D5CDD505-2E9C-101B-9397-08002B2CF9AE}" pid="25" name="sepaWaterbody">
    <vt:lpwstr/>
  </property>
  <property fmtid="{D5CDD505-2E9C-101B-9397-08002B2CF9AE}" pid="26" name="ne0f48cd5d0346faa88fbe934056f480">
    <vt:lpwstr/>
  </property>
  <property fmtid="{D5CDD505-2E9C-101B-9397-08002B2CF9AE}" pid="27" name="k30a802c90584b64ac3ae896c6a1ef3a">
    <vt:lpwstr/>
  </property>
  <property fmtid="{D5CDD505-2E9C-101B-9397-08002B2CF9AE}" pid="28" name="sepaLocationCode">
    <vt:lpwstr/>
  </property>
  <property fmtid="{D5CDD505-2E9C-101B-9397-08002B2CF9AE}" pid="29" name="sepaIAODept">
    <vt:lpwstr/>
  </property>
  <property fmtid="{D5CDD505-2E9C-101B-9397-08002B2CF9AE}" pid="30" name="sepaSector">
    <vt:lpwstr/>
  </property>
  <property fmtid="{D5CDD505-2E9C-101B-9397-08002B2CF9AE}" pid="31" name="sepaRegime">
    <vt:lpwstr/>
  </property>
</Properties>
</file>