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35076" w14:textId="77777777" w:rsidR="00272199" w:rsidRDefault="00272199">
      <w:pPr>
        <w:pStyle w:val="BodyText"/>
        <w:spacing w:before="10"/>
        <w:rPr>
          <w:rFonts w:ascii="Times New Roman"/>
          <w:sz w:val="17"/>
        </w:rPr>
      </w:pPr>
    </w:p>
    <w:p w14:paraId="04A27D23" w14:textId="77777777" w:rsidR="00272199" w:rsidRDefault="00000000">
      <w:pPr>
        <w:ind w:left="66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7A3ADAD" wp14:editId="2E3AE961">
            <wp:extent cx="1076095" cy="975359"/>
            <wp:effectExtent l="0" t="0" r="0" b="0"/>
            <wp:docPr id="2" name="Image 2" descr="2019 SEP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2019 SEPA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095" cy="97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75904" w14:textId="77777777" w:rsidR="00272199" w:rsidRDefault="00272199">
      <w:pPr>
        <w:pStyle w:val="BodyText"/>
        <w:spacing w:before="109"/>
        <w:rPr>
          <w:rFonts w:ascii="Times New Roman"/>
        </w:rPr>
      </w:pPr>
    </w:p>
    <w:p w14:paraId="770EDC38" w14:textId="77777777" w:rsidR="00272199" w:rsidRPr="005529AA" w:rsidRDefault="00000000" w:rsidP="005529AA">
      <w:pPr>
        <w:pStyle w:val="Heading1"/>
        <w:spacing w:before="1" w:line="360" w:lineRule="auto"/>
        <w:ind w:right="71"/>
        <w:jc w:val="left"/>
        <w:rPr>
          <w:sz w:val="28"/>
          <w:szCs w:val="28"/>
        </w:rPr>
      </w:pPr>
      <w:r w:rsidRPr="005529AA">
        <w:rPr>
          <w:sz w:val="28"/>
          <w:szCs w:val="28"/>
        </w:rPr>
        <w:t>THE</w:t>
      </w:r>
      <w:r w:rsidRPr="005529AA">
        <w:rPr>
          <w:spacing w:val="-8"/>
          <w:sz w:val="28"/>
          <w:szCs w:val="28"/>
        </w:rPr>
        <w:t xml:space="preserve"> </w:t>
      </w:r>
      <w:r w:rsidRPr="005529AA">
        <w:rPr>
          <w:sz w:val="28"/>
          <w:szCs w:val="28"/>
        </w:rPr>
        <w:t>WASTE</w:t>
      </w:r>
      <w:r w:rsidRPr="005529AA">
        <w:rPr>
          <w:spacing w:val="-8"/>
          <w:sz w:val="28"/>
          <w:szCs w:val="28"/>
        </w:rPr>
        <w:t xml:space="preserve"> </w:t>
      </w:r>
      <w:r w:rsidRPr="005529AA">
        <w:rPr>
          <w:sz w:val="28"/>
          <w:szCs w:val="28"/>
        </w:rPr>
        <w:t>ELECTRICAL</w:t>
      </w:r>
      <w:r w:rsidRPr="005529AA">
        <w:rPr>
          <w:spacing w:val="-3"/>
          <w:sz w:val="28"/>
          <w:szCs w:val="28"/>
        </w:rPr>
        <w:t xml:space="preserve"> </w:t>
      </w:r>
      <w:r w:rsidRPr="005529AA">
        <w:rPr>
          <w:sz w:val="28"/>
          <w:szCs w:val="28"/>
        </w:rPr>
        <w:t>AND</w:t>
      </w:r>
      <w:r w:rsidRPr="005529AA">
        <w:rPr>
          <w:spacing w:val="-8"/>
          <w:sz w:val="28"/>
          <w:szCs w:val="28"/>
        </w:rPr>
        <w:t xml:space="preserve"> </w:t>
      </w:r>
      <w:r w:rsidRPr="005529AA">
        <w:rPr>
          <w:sz w:val="28"/>
          <w:szCs w:val="28"/>
        </w:rPr>
        <w:t>ELECTRONIC</w:t>
      </w:r>
      <w:r w:rsidRPr="005529AA">
        <w:rPr>
          <w:spacing w:val="-5"/>
          <w:sz w:val="28"/>
          <w:szCs w:val="28"/>
        </w:rPr>
        <w:t xml:space="preserve"> </w:t>
      </w:r>
      <w:r w:rsidRPr="005529AA">
        <w:rPr>
          <w:sz w:val="28"/>
          <w:szCs w:val="28"/>
        </w:rPr>
        <w:t>EQUIPMENT</w:t>
      </w:r>
      <w:r w:rsidRPr="005529AA">
        <w:rPr>
          <w:spacing w:val="-9"/>
          <w:sz w:val="28"/>
          <w:szCs w:val="28"/>
        </w:rPr>
        <w:t xml:space="preserve"> </w:t>
      </w:r>
      <w:r w:rsidRPr="005529AA">
        <w:rPr>
          <w:sz w:val="28"/>
          <w:szCs w:val="28"/>
        </w:rPr>
        <w:t>(SCOTLAND) CHARGING SCHEME 2019</w:t>
      </w:r>
    </w:p>
    <w:p w14:paraId="10235485" w14:textId="77777777" w:rsidR="00272199" w:rsidRDefault="00272199" w:rsidP="005529AA">
      <w:pPr>
        <w:pStyle w:val="BodyText"/>
        <w:spacing w:before="30" w:line="360" w:lineRule="auto"/>
        <w:rPr>
          <w:b/>
        </w:rPr>
      </w:pPr>
    </w:p>
    <w:p w14:paraId="366E35AE" w14:textId="77777777" w:rsidR="00272199" w:rsidRPr="005529AA" w:rsidRDefault="00000000" w:rsidP="005529AA">
      <w:pPr>
        <w:pStyle w:val="BodyText"/>
        <w:spacing w:line="360" w:lineRule="auto"/>
        <w:ind w:right="71"/>
        <w:rPr>
          <w:sz w:val="24"/>
          <w:szCs w:val="24"/>
        </w:rPr>
      </w:pPr>
      <w:r w:rsidRPr="005529AA">
        <w:rPr>
          <w:sz w:val="24"/>
          <w:szCs w:val="24"/>
        </w:rPr>
        <w:t>The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Scottish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Environment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Protection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Agency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exercise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of its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powers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under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section 41 of the Environment Act 1995, and with the approval of the Scottish Ministers, makes the following charging scheme.</w:t>
      </w:r>
    </w:p>
    <w:p w14:paraId="3D0E1300" w14:textId="77777777" w:rsidR="00272199" w:rsidRPr="005529AA" w:rsidRDefault="00272199" w:rsidP="005529AA">
      <w:pPr>
        <w:pStyle w:val="BodyText"/>
        <w:spacing w:before="25" w:line="360" w:lineRule="auto"/>
        <w:rPr>
          <w:sz w:val="24"/>
          <w:szCs w:val="24"/>
        </w:rPr>
      </w:pPr>
    </w:p>
    <w:p w14:paraId="5FFBC914" w14:textId="77777777" w:rsidR="00272199" w:rsidRDefault="00000000" w:rsidP="005529AA">
      <w:pPr>
        <w:pStyle w:val="Heading1"/>
        <w:spacing w:line="360" w:lineRule="auto"/>
        <w:ind w:right="3717" w:hanging="1"/>
        <w:jc w:val="left"/>
        <w:rPr>
          <w:spacing w:val="-2"/>
          <w:sz w:val="24"/>
          <w:szCs w:val="24"/>
        </w:rPr>
      </w:pPr>
      <w:r w:rsidRPr="005529AA">
        <w:rPr>
          <w:sz w:val="24"/>
          <w:szCs w:val="24"/>
        </w:rPr>
        <w:t xml:space="preserve">PART 1 </w:t>
      </w:r>
      <w:r w:rsidRPr="005529AA">
        <w:rPr>
          <w:spacing w:val="-2"/>
          <w:sz w:val="24"/>
          <w:szCs w:val="24"/>
        </w:rPr>
        <w:t>GENERAL</w:t>
      </w:r>
    </w:p>
    <w:p w14:paraId="4431A985" w14:textId="77777777" w:rsidR="005529AA" w:rsidRPr="005529AA" w:rsidRDefault="005529AA" w:rsidP="005529AA">
      <w:pPr>
        <w:pStyle w:val="Heading1"/>
        <w:spacing w:line="360" w:lineRule="auto"/>
        <w:ind w:right="3717" w:hanging="1"/>
        <w:jc w:val="left"/>
        <w:rPr>
          <w:sz w:val="24"/>
          <w:szCs w:val="24"/>
        </w:rPr>
      </w:pPr>
    </w:p>
    <w:p w14:paraId="1F208CB2" w14:textId="0540B839" w:rsidR="005529AA" w:rsidRPr="005529AA" w:rsidRDefault="00000000" w:rsidP="005529AA">
      <w:pPr>
        <w:pStyle w:val="Heading2"/>
        <w:numPr>
          <w:ilvl w:val="0"/>
          <w:numId w:val="1"/>
        </w:numPr>
        <w:tabs>
          <w:tab w:val="left" w:pos="664"/>
        </w:tabs>
        <w:spacing w:line="360" w:lineRule="auto"/>
        <w:ind w:left="0" w:firstLine="0"/>
        <w:rPr>
          <w:sz w:val="24"/>
          <w:szCs w:val="24"/>
        </w:rPr>
      </w:pPr>
      <w:r w:rsidRPr="005529AA">
        <w:rPr>
          <w:sz w:val="24"/>
          <w:szCs w:val="24"/>
        </w:rPr>
        <w:t>Commencement,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z w:val="24"/>
          <w:szCs w:val="24"/>
        </w:rPr>
        <w:t>extent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and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citation</w:t>
      </w:r>
    </w:p>
    <w:p w14:paraId="54BF6E1A" w14:textId="77777777" w:rsidR="00272199" w:rsidRPr="005529AA" w:rsidRDefault="00272199" w:rsidP="005529AA">
      <w:pPr>
        <w:pStyle w:val="BodyText"/>
        <w:spacing w:before="4" w:line="360" w:lineRule="auto"/>
        <w:rPr>
          <w:b/>
          <w:sz w:val="24"/>
          <w:szCs w:val="24"/>
        </w:rPr>
      </w:pPr>
    </w:p>
    <w:p w14:paraId="4EEFC9D0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566"/>
        </w:tabs>
        <w:spacing w:line="360" w:lineRule="auto"/>
        <w:ind w:left="566" w:right="5115" w:hanging="566"/>
        <w:rPr>
          <w:sz w:val="24"/>
          <w:szCs w:val="24"/>
        </w:rPr>
      </w:pPr>
      <w:r w:rsidRPr="005529AA">
        <w:rPr>
          <w:sz w:val="24"/>
          <w:szCs w:val="24"/>
        </w:rPr>
        <w:t>This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charging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</w:t>
      </w:r>
      <w:r w:rsidRPr="005529AA">
        <w:rPr>
          <w:spacing w:val="-7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shall:</w:t>
      </w:r>
    </w:p>
    <w:p w14:paraId="7EB51E3A" w14:textId="58ADA76F" w:rsidR="00272199" w:rsidRDefault="00000000" w:rsidP="005529AA">
      <w:pPr>
        <w:pStyle w:val="ListParagraph"/>
        <w:numPr>
          <w:ilvl w:val="2"/>
          <w:numId w:val="1"/>
        </w:numPr>
        <w:tabs>
          <w:tab w:val="left" w:pos="1089"/>
          <w:tab w:val="left" w:pos="1091"/>
        </w:tabs>
        <w:spacing w:before="251" w:line="360" w:lineRule="auto"/>
        <w:ind w:right="92"/>
        <w:rPr>
          <w:sz w:val="24"/>
          <w:szCs w:val="24"/>
        </w:rPr>
      </w:pPr>
      <w:r w:rsidRPr="005529AA">
        <w:rPr>
          <w:sz w:val="24"/>
          <w:szCs w:val="24"/>
        </w:rPr>
        <w:t>be referred to as the Waste Electrical and Electronic Equipment (Scotland) Charging Scheme 2019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(”this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Scheme”)</w:t>
      </w:r>
      <w:r w:rsidR="005529AA">
        <w:rPr>
          <w:sz w:val="24"/>
          <w:szCs w:val="24"/>
        </w:rPr>
        <w:t>,</w:t>
      </w:r>
    </w:p>
    <w:p w14:paraId="0555A596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9"/>
          <w:tab w:val="left" w:pos="1091"/>
        </w:tabs>
        <w:spacing w:before="251" w:line="360" w:lineRule="auto"/>
        <w:ind w:right="92"/>
        <w:rPr>
          <w:sz w:val="24"/>
          <w:szCs w:val="24"/>
        </w:rPr>
      </w:pPr>
      <w:r w:rsidRPr="005529AA">
        <w:rPr>
          <w:sz w:val="24"/>
          <w:szCs w:val="24"/>
        </w:rPr>
        <w:t>extend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only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2"/>
          <w:sz w:val="24"/>
          <w:szCs w:val="24"/>
        </w:rPr>
        <w:t xml:space="preserve"> Scotland,</w:t>
      </w:r>
    </w:p>
    <w:p w14:paraId="41BE318D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9"/>
        </w:tabs>
        <w:spacing w:before="252" w:line="360" w:lineRule="auto"/>
        <w:ind w:left="1089" w:hanging="425"/>
        <w:rPr>
          <w:sz w:val="24"/>
          <w:szCs w:val="24"/>
        </w:rPr>
      </w:pPr>
      <w:r w:rsidRPr="005529AA">
        <w:rPr>
          <w:sz w:val="24"/>
          <w:szCs w:val="24"/>
        </w:rPr>
        <w:t>come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into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force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on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9th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December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2019,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pacing w:val="-5"/>
          <w:sz w:val="24"/>
          <w:szCs w:val="24"/>
        </w:rPr>
        <w:t>and</w:t>
      </w:r>
    </w:p>
    <w:p w14:paraId="387FC1B2" w14:textId="77777777" w:rsidR="00272199" w:rsidRPr="005529AA" w:rsidRDefault="00272199" w:rsidP="005529AA">
      <w:pPr>
        <w:pStyle w:val="BodyText"/>
        <w:spacing w:line="360" w:lineRule="auto"/>
        <w:rPr>
          <w:sz w:val="24"/>
          <w:szCs w:val="24"/>
        </w:rPr>
      </w:pPr>
    </w:p>
    <w:p w14:paraId="18368A7B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90"/>
        </w:tabs>
        <w:spacing w:line="360" w:lineRule="auto"/>
        <w:ind w:left="1090" w:hanging="426"/>
        <w:rPr>
          <w:sz w:val="24"/>
          <w:szCs w:val="24"/>
        </w:rPr>
      </w:pPr>
      <w:r w:rsidRPr="005529AA">
        <w:rPr>
          <w:sz w:val="24"/>
          <w:szCs w:val="24"/>
        </w:rPr>
        <w:t>remain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force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until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revoked.</w:t>
      </w:r>
    </w:p>
    <w:p w14:paraId="7F6B48BA" w14:textId="77777777" w:rsidR="00272199" w:rsidRPr="005529AA" w:rsidRDefault="00272199" w:rsidP="005529AA">
      <w:pPr>
        <w:pStyle w:val="BodyText"/>
        <w:spacing w:line="360" w:lineRule="auto"/>
        <w:rPr>
          <w:sz w:val="24"/>
          <w:szCs w:val="24"/>
        </w:rPr>
      </w:pPr>
    </w:p>
    <w:p w14:paraId="51D202AD" w14:textId="4BB27F7C" w:rsid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before="1" w:line="360" w:lineRule="auto"/>
        <w:ind w:right="96"/>
        <w:rPr>
          <w:sz w:val="24"/>
          <w:szCs w:val="24"/>
        </w:rPr>
      </w:pPr>
      <w:r w:rsidRPr="005529AA">
        <w:rPr>
          <w:sz w:val="24"/>
          <w:szCs w:val="24"/>
        </w:rPr>
        <w:t>The charges and related provisions specified in this scheme supersede those set out in regulations 59 and 65 of the Regulations.</w:t>
      </w:r>
    </w:p>
    <w:p w14:paraId="19D19EC7" w14:textId="77777777" w:rsidR="005529AA" w:rsidRDefault="005529A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C956E3A" w14:textId="77777777" w:rsidR="00272199" w:rsidRPr="005529AA" w:rsidRDefault="00272199" w:rsidP="005529AA">
      <w:pPr>
        <w:pStyle w:val="ListParagraph"/>
        <w:tabs>
          <w:tab w:val="left" w:pos="664"/>
        </w:tabs>
        <w:spacing w:before="1" w:line="360" w:lineRule="auto"/>
        <w:ind w:right="96" w:firstLine="0"/>
        <w:rPr>
          <w:sz w:val="24"/>
          <w:szCs w:val="24"/>
        </w:rPr>
      </w:pPr>
    </w:p>
    <w:p w14:paraId="00BD917A" w14:textId="77777777" w:rsidR="00272199" w:rsidRPr="005529AA" w:rsidRDefault="00000000" w:rsidP="005529AA">
      <w:pPr>
        <w:pStyle w:val="Heading2"/>
        <w:numPr>
          <w:ilvl w:val="0"/>
          <w:numId w:val="1"/>
        </w:numPr>
        <w:tabs>
          <w:tab w:val="left" w:pos="664"/>
        </w:tabs>
        <w:spacing w:before="250" w:line="360" w:lineRule="auto"/>
        <w:ind w:hanging="566"/>
        <w:rPr>
          <w:sz w:val="24"/>
          <w:szCs w:val="24"/>
        </w:rPr>
      </w:pPr>
      <w:r w:rsidRPr="005529AA">
        <w:rPr>
          <w:spacing w:val="-2"/>
          <w:sz w:val="24"/>
          <w:szCs w:val="24"/>
        </w:rPr>
        <w:t>Interpretation</w:t>
      </w:r>
    </w:p>
    <w:p w14:paraId="038294A5" w14:textId="77777777" w:rsidR="00272199" w:rsidRPr="005529AA" w:rsidRDefault="00272199" w:rsidP="005529AA">
      <w:pPr>
        <w:pStyle w:val="BodyText"/>
        <w:spacing w:before="2" w:line="360" w:lineRule="auto"/>
        <w:rPr>
          <w:b/>
          <w:sz w:val="24"/>
          <w:szCs w:val="24"/>
        </w:rPr>
      </w:pPr>
    </w:p>
    <w:p w14:paraId="438D2E92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In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 xml:space="preserve">this </w:t>
      </w:r>
      <w:r w:rsidRPr="005529AA">
        <w:rPr>
          <w:spacing w:val="-2"/>
          <w:sz w:val="24"/>
          <w:szCs w:val="24"/>
        </w:rPr>
        <w:t>Scheme:</w:t>
      </w:r>
    </w:p>
    <w:p w14:paraId="1A4077F5" w14:textId="77777777" w:rsidR="00272199" w:rsidRPr="005529AA" w:rsidRDefault="00272199" w:rsidP="005529AA">
      <w:pPr>
        <w:pStyle w:val="BodyText"/>
        <w:spacing w:before="1" w:line="360" w:lineRule="auto"/>
        <w:rPr>
          <w:sz w:val="24"/>
          <w:szCs w:val="24"/>
        </w:rPr>
      </w:pPr>
    </w:p>
    <w:p w14:paraId="3646AF39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9"/>
          <w:tab w:val="left" w:pos="1091"/>
        </w:tabs>
        <w:spacing w:line="360" w:lineRule="auto"/>
        <w:ind w:right="91"/>
        <w:rPr>
          <w:sz w:val="24"/>
          <w:szCs w:val="24"/>
        </w:rPr>
      </w:pPr>
      <w:r w:rsidRPr="005529AA">
        <w:rPr>
          <w:sz w:val="24"/>
          <w:szCs w:val="24"/>
        </w:rPr>
        <w:t>“application” means an application or request to SEPA for approval under the Regulations;</w:t>
      </w:r>
    </w:p>
    <w:p w14:paraId="50BCE08B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90"/>
        </w:tabs>
        <w:spacing w:before="252" w:line="360" w:lineRule="auto"/>
        <w:ind w:left="1090" w:hanging="426"/>
        <w:rPr>
          <w:sz w:val="24"/>
          <w:szCs w:val="24"/>
        </w:rPr>
      </w:pPr>
      <w:r w:rsidRPr="005529AA">
        <w:rPr>
          <w:sz w:val="24"/>
          <w:szCs w:val="24"/>
        </w:rPr>
        <w:t>“compliance</w:t>
      </w:r>
      <w:r w:rsidRPr="005529AA">
        <w:rPr>
          <w:spacing w:val="-7"/>
          <w:sz w:val="24"/>
          <w:szCs w:val="24"/>
        </w:rPr>
        <w:t xml:space="preserve"> </w:t>
      </w:r>
      <w:r w:rsidRPr="005529AA">
        <w:rPr>
          <w:sz w:val="24"/>
          <w:szCs w:val="24"/>
        </w:rPr>
        <w:t>period”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has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meaning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given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Regulations;</w:t>
      </w:r>
    </w:p>
    <w:p w14:paraId="78FF0F3B" w14:textId="77777777" w:rsidR="00272199" w:rsidRPr="005529AA" w:rsidRDefault="00272199" w:rsidP="005529AA">
      <w:pPr>
        <w:pStyle w:val="BodyText"/>
        <w:spacing w:before="1" w:line="360" w:lineRule="auto"/>
        <w:rPr>
          <w:sz w:val="24"/>
          <w:szCs w:val="24"/>
        </w:rPr>
      </w:pPr>
    </w:p>
    <w:p w14:paraId="6BF8495C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8"/>
          <w:tab w:val="left" w:pos="1091"/>
        </w:tabs>
        <w:spacing w:line="360" w:lineRule="auto"/>
        <w:ind w:right="98"/>
        <w:rPr>
          <w:sz w:val="24"/>
          <w:szCs w:val="24"/>
        </w:rPr>
      </w:pPr>
      <w:r w:rsidRPr="005529AA">
        <w:rPr>
          <w:sz w:val="24"/>
          <w:szCs w:val="24"/>
        </w:rPr>
        <w:t xml:space="preserve">“registered for VAT” means registered under the Value Added Tax Act </w:t>
      </w:r>
      <w:r w:rsidRPr="005529AA">
        <w:rPr>
          <w:spacing w:val="-2"/>
          <w:sz w:val="24"/>
          <w:szCs w:val="24"/>
        </w:rPr>
        <w:t>1994;</w:t>
      </w:r>
    </w:p>
    <w:p w14:paraId="2F23433D" w14:textId="77777777" w:rsidR="00272199" w:rsidRPr="005529AA" w:rsidRDefault="00272199" w:rsidP="005529AA">
      <w:pPr>
        <w:pStyle w:val="BodyText"/>
        <w:spacing w:line="360" w:lineRule="auto"/>
        <w:rPr>
          <w:sz w:val="24"/>
          <w:szCs w:val="24"/>
        </w:rPr>
      </w:pPr>
    </w:p>
    <w:p w14:paraId="76D73587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9"/>
          <w:tab w:val="left" w:pos="1091"/>
        </w:tabs>
        <w:spacing w:line="360" w:lineRule="auto"/>
        <w:ind w:right="91"/>
        <w:rPr>
          <w:sz w:val="24"/>
          <w:szCs w:val="24"/>
        </w:rPr>
      </w:pPr>
      <w:r w:rsidRPr="005529AA">
        <w:rPr>
          <w:sz w:val="24"/>
          <w:szCs w:val="24"/>
        </w:rPr>
        <w:t>“the Regulations” means the Waste Electrical and Electronic Equipment Regulations 2013, expressions used in this scheme have the same meaning as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those used in the Regulations, and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references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a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“regulation” mean a regulation in the Regulations;</w:t>
      </w:r>
    </w:p>
    <w:p w14:paraId="1E218FF3" w14:textId="19C4ECE5" w:rsidR="00272199" w:rsidRPr="005529AA" w:rsidRDefault="005529AA" w:rsidP="005529AA">
      <w:pPr>
        <w:pStyle w:val="ListParagraph"/>
        <w:numPr>
          <w:ilvl w:val="2"/>
          <w:numId w:val="1"/>
        </w:numPr>
        <w:tabs>
          <w:tab w:val="left" w:pos="1090"/>
        </w:tabs>
        <w:spacing w:before="83" w:line="360" w:lineRule="auto"/>
        <w:ind w:left="1090" w:hanging="426"/>
        <w:rPr>
          <w:sz w:val="24"/>
          <w:szCs w:val="24"/>
        </w:rPr>
      </w:pPr>
      <w:r w:rsidRPr="005529AA">
        <w:rPr>
          <w:sz w:val="24"/>
          <w:szCs w:val="24"/>
        </w:rPr>
        <w:t xml:space="preserve"> </w:t>
      </w:r>
      <w:r w:rsidR="00000000" w:rsidRPr="005529AA">
        <w:rPr>
          <w:sz w:val="24"/>
          <w:szCs w:val="24"/>
        </w:rPr>
        <w:t>“SEPA”</w:t>
      </w:r>
      <w:r w:rsidR="00000000" w:rsidRPr="005529AA">
        <w:rPr>
          <w:spacing w:val="-9"/>
          <w:sz w:val="24"/>
          <w:szCs w:val="24"/>
        </w:rPr>
        <w:t xml:space="preserve"> </w:t>
      </w:r>
      <w:r w:rsidR="00000000" w:rsidRPr="005529AA">
        <w:rPr>
          <w:sz w:val="24"/>
          <w:szCs w:val="24"/>
        </w:rPr>
        <w:t>means</w:t>
      </w:r>
      <w:r w:rsidR="00000000" w:rsidRPr="005529AA">
        <w:rPr>
          <w:spacing w:val="-8"/>
          <w:sz w:val="24"/>
          <w:szCs w:val="24"/>
        </w:rPr>
        <w:t xml:space="preserve"> </w:t>
      </w:r>
      <w:r w:rsidR="00000000" w:rsidRPr="005529AA">
        <w:rPr>
          <w:sz w:val="24"/>
          <w:szCs w:val="24"/>
        </w:rPr>
        <w:t>the</w:t>
      </w:r>
      <w:r w:rsidR="00000000" w:rsidRPr="005529AA">
        <w:rPr>
          <w:spacing w:val="-6"/>
          <w:sz w:val="24"/>
          <w:szCs w:val="24"/>
        </w:rPr>
        <w:t xml:space="preserve"> </w:t>
      </w:r>
      <w:r w:rsidR="00000000" w:rsidRPr="005529AA">
        <w:rPr>
          <w:sz w:val="24"/>
          <w:szCs w:val="24"/>
        </w:rPr>
        <w:t>Scottish</w:t>
      </w:r>
      <w:r w:rsidR="00000000" w:rsidRPr="005529AA">
        <w:rPr>
          <w:spacing w:val="-6"/>
          <w:sz w:val="24"/>
          <w:szCs w:val="24"/>
        </w:rPr>
        <w:t xml:space="preserve"> </w:t>
      </w:r>
      <w:r w:rsidR="00000000" w:rsidRPr="005529AA">
        <w:rPr>
          <w:sz w:val="24"/>
          <w:szCs w:val="24"/>
        </w:rPr>
        <w:t>Environment</w:t>
      </w:r>
      <w:r w:rsidR="00000000" w:rsidRPr="005529AA">
        <w:rPr>
          <w:spacing w:val="-7"/>
          <w:sz w:val="24"/>
          <w:szCs w:val="24"/>
        </w:rPr>
        <w:t xml:space="preserve"> </w:t>
      </w:r>
      <w:r w:rsidR="00000000" w:rsidRPr="005529AA">
        <w:rPr>
          <w:sz w:val="24"/>
          <w:szCs w:val="24"/>
        </w:rPr>
        <w:t>Protection</w:t>
      </w:r>
      <w:r w:rsidR="00000000" w:rsidRPr="005529AA">
        <w:rPr>
          <w:spacing w:val="-6"/>
          <w:sz w:val="24"/>
          <w:szCs w:val="24"/>
        </w:rPr>
        <w:t xml:space="preserve"> </w:t>
      </w:r>
      <w:r w:rsidR="00000000" w:rsidRPr="005529AA">
        <w:rPr>
          <w:spacing w:val="-2"/>
          <w:sz w:val="24"/>
          <w:szCs w:val="24"/>
        </w:rPr>
        <w:t>Agency.</w:t>
      </w:r>
    </w:p>
    <w:p w14:paraId="089C0F2F" w14:textId="77777777" w:rsidR="00272199" w:rsidRPr="005529AA" w:rsidRDefault="00000000" w:rsidP="005529AA">
      <w:pPr>
        <w:pStyle w:val="Heading2"/>
        <w:numPr>
          <w:ilvl w:val="0"/>
          <w:numId w:val="1"/>
        </w:numPr>
        <w:tabs>
          <w:tab w:val="left" w:pos="664"/>
        </w:tabs>
        <w:spacing w:before="252"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Liability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pay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charges</w:t>
      </w:r>
    </w:p>
    <w:p w14:paraId="65FF3080" w14:textId="77777777" w:rsidR="00272199" w:rsidRPr="005529AA" w:rsidRDefault="00272199" w:rsidP="005529AA">
      <w:pPr>
        <w:pStyle w:val="BodyText"/>
        <w:spacing w:before="2" w:line="360" w:lineRule="auto"/>
        <w:rPr>
          <w:b/>
          <w:sz w:val="24"/>
          <w:szCs w:val="24"/>
        </w:rPr>
      </w:pPr>
    </w:p>
    <w:p w14:paraId="09F481B5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right="93"/>
        <w:rPr>
          <w:sz w:val="24"/>
          <w:szCs w:val="24"/>
        </w:rPr>
      </w:pPr>
      <w:r w:rsidRPr="005529AA">
        <w:rPr>
          <w:sz w:val="24"/>
          <w:szCs w:val="24"/>
        </w:rPr>
        <w:t>The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persons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set</w:t>
      </w:r>
      <w:r w:rsidRPr="005529AA">
        <w:rPr>
          <w:spacing w:val="67"/>
          <w:sz w:val="24"/>
          <w:szCs w:val="24"/>
        </w:rPr>
        <w:t xml:space="preserve"> </w:t>
      </w:r>
      <w:r w:rsidRPr="005529AA">
        <w:rPr>
          <w:sz w:val="24"/>
          <w:szCs w:val="24"/>
        </w:rPr>
        <w:t>out</w:t>
      </w:r>
      <w:r w:rsidRPr="005529AA">
        <w:rPr>
          <w:spacing w:val="67"/>
          <w:sz w:val="24"/>
          <w:szCs w:val="24"/>
        </w:rPr>
        <w:t xml:space="preserve"> </w:t>
      </w:r>
      <w:r w:rsidRPr="005529AA">
        <w:rPr>
          <w:sz w:val="24"/>
          <w:szCs w:val="24"/>
        </w:rPr>
        <w:t>below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shall</w:t>
      </w:r>
      <w:r w:rsidRPr="005529AA">
        <w:rPr>
          <w:spacing w:val="65"/>
          <w:sz w:val="24"/>
          <w:szCs w:val="24"/>
        </w:rPr>
        <w:t xml:space="preserve"> </w:t>
      </w:r>
      <w:r w:rsidRPr="005529AA">
        <w:rPr>
          <w:sz w:val="24"/>
          <w:szCs w:val="24"/>
        </w:rPr>
        <w:t>be</w:t>
      </w:r>
      <w:r w:rsidRPr="005529AA">
        <w:rPr>
          <w:spacing w:val="65"/>
          <w:sz w:val="24"/>
          <w:szCs w:val="24"/>
        </w:rPr>
        <w:t xml:space="preserve"> </w:t>
      </w:r>
      <w:r w:rsidRPr="005529AA">
        <w:rPr>
          <w:sz w:val="24"/>
          <w:szCs w:val="24"/>
        </w:rPr>
        <w:t>liable</w:t>
      </w:r>
      <w:r w:rsidRPr="005529AA">
        <w:rPr>
          <w:spacing w:val="65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pay</w:t>
      </w:r>
      <w:r w:rsidRPr="005529AA">
        <w:rPr>
          <w:spacing w:val="68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charges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under</w:t>
      </w:r>
      <w:r w:rsidRPr="005529AA">
        <w:rPr>
          <w:spacing w:val="64"/>
          <w:sz w:val="24"/>
          <w:szCs w:val="24"/>
        </w:rPr>
        <w:t xml:space="preserve"> </w:t>
      </w:r>
      <w:r w:rsidRPr="005529AA">
        <w:rPr>
          <w:sz w:val="24"/>
          <w:szCs w:val="24"/>
        </w:rPr>
        <w:t xml:space="preserve">this </w:t>
      </w:r>
      <w:r w:rsidRPr="005529AA">
        <w:rPr>
          <w:spacing w:val="-2"/>
          <w:sz w:val="24"/>
          <w:szCs w:val="24"/>
        </w:rPr>
        <w:t>Scheme:</w:t>
      </w:r>
    </w:p>
    <w:p w14:paraId="0420C31E" w14:textId="77777777" w:rsidR="00272199" w:rsidRPr="005529AA" w:rsidRDefault="00272199" w:rsidP="005529AA">
      <w:pPr>
        <w:pStyle w:val="BodyText"/>
        <w:spacing w:line="360" w:lineRule="auto"/>
        <w:rPr>
          <w:sz w:val="24"/>
          <w:szCs w:val="24"/>
        </w:rPr>
      </w:pPr>
    </w:p>
    <w:p w14:paraId="77E9F883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4"/>
        </w:tabs>
        <w:spacing w:line="360" w:lineRule="auto"/>
        <w:ind w:left="1084" w:right="90" w:hanging="420"/>
        <w:rPr>
          <w:sz w:val="24"/>
          <w:szCs w:val="24"/>
        </w:rPr>
      </w:pPr>
      <w:r w:rsidRPr="005529AA">
        <w:rPr>
          <w:sz w:val="24"/>
          <w:szCs w:val="24"/>
        </w:rPr>
        <w:t>in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respect</w:t>
      </w:r>
      <w:r w:rsidRPr="005529AA">
        <w:rPr>
          <w:spacing w:val="35"/>
          <w:sz w:val="24"/>
          <w:szCs w:val="24"/>
        </w:rPr>
        <w:t xml:space="preserve"> </w:t>
      </w:r>
      <w:r w:rsidRPr="005529AA">
        <w:rPr>
          <w:sz w:val="24"/>
          <w:szCs w:val="24"/>
        </w:rPr>
        <w:t>of</w:t>
      </w:r>
      <w:r w:rsidRPr="005529AA">
        <w:rPr>
          <w:spacing w:val="38"/>
          <w:sz w:val="24"/>
          <w:szCs w:val="24"/>
        </w:rPr>
        <w:t xml:space="preserve"> </w:t>
      </w:r>
      <w:r w:rsidRPr="005529AA">
        <w:rPr>
          <w:sz w:val="24"/>
          <w:szCs w:val="24"/>
        </w:rPr>
        <w:t>a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relating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an</w:t>
      </w:r>
      <w:r w:rsidRPr="005529AA">
        <w:rPr>
          <w:spacing w:val="34"/>
          <w:sz w:val="24"/>
          <w:szCs w:val="24"/>
        </w:rPr>
        <w:t xml:space="preserve"> </w:t>
      </w:r>
      <w:r w:rsidRPr="005529AA">
        <w:rPr>
          <w:sz w:val="24"/>
          <w:szCs w:val="24"/>
        </w:rPr>
        <w:t>application,</w:t>
      </w:r>
      <w:r w:rsidRPr="005529AA">
        <w:rPr>
          <w:spacing w:val="38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person</w:t>
      </w:r>
      <w:r w:rsidRPr="005529AA">
        <w:rPr>
          <w:spacing w:val="34"/>
          <w:sz w:val="24"/>
          <w:szCs w:val="24"/>
        </w:rPr>
        <w:t xml:space="preserve"> </w:t>
      </w:r>
      <w:r w:rsidRPr="005529AA">
        <w:rPr>
          <w:sz w:val="24"/>
          <w:szCs w:val="24"/>
        </w:rPr>
        <w:t>making</w:t>
      </w:r>
      <w:r w:rsidRPr="005529AA">
        <w:rPr>
          <w:spacing w:val="39"/>
          <w:sz w:val="24"/>
          <w:szCs w:val="24"/>
        </w:rPr>
        <w:t xml:space="preserve"> </w:t>
      </w:r>
      <w:r w:rsidRPr="005529AA">
        <w:rPr>
          <w:sz w:val="24"/>
          <w:szCs w:val="24"/>
        </w:rPr>
        <w:t xml:space="preserve">the </w:t>
      </w:r>
      <w:r w:rsidRPr="005529AA">
        <w:rPr>
          <w:spacing w:val="-2"/>
          <w:sz w:val="24"/>
          <w:szCs w:val="24"/>
        </w:rPr>
        <w:t>application;</w:t>
      </w:r>
    </w:p>
    <w:p w14:paraId="65EFB6A5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91"/>
          <w:tab w:val="left" w:pos="1153"/>
        </w:tabs>
        <w:spacing w:before="252" w:line="360" w:lineRule="auto"/>
        <w:ind w:right="96"/>
        <w:rPr>
          <w:sz w:val="24"/>
          <w:szCs w:val="24"/>
        </w:rPr>
      </w:pPr>
      <w:r w:rsidRPr="005529AA">
        <w:rPr>
          <w:sz w:val="24"/>
          <w:szCs w:val="24"/>
        </w:rPr>
        <w:tab/>
        <w:t>in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respect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of</w:t>
      </w:r>
      <w:r w:rsidRPr="005529AA">
        <w:rPr>
          <w:spacing w:val="66"/>
          <w:sz w:val="24"/>
          <w:szCs w:val="24"/>
        </w:rPr>
        <w:t xml:space="preserve"> </w:t>
      </w:r>
      <w:r w:rsidRPr="005529AA">
        <w:rPr>
          <w:sz w:val="24"/>
          <w:szCs w:val="24"/>
        </w:rPr>
        <w:t>any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other</w:t>
      </w:r>
      <w:r w:rsidRPr="005529AA">
        <w:rPr>
          <w:spacing w:val="68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this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scheme,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person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whom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approval has been granted.</w:t>
      </w:r>
    </w:p>
    <w:p w14:paraId="383EB7ED" w14:textId="77777777" w:rsidR="00272199" w:rsidRPr="005529AA" w:rsidRDefault="00000000" w:rsidP="005529AA">
      <w:pPr>
        <w:pStyle w:val="Heading2"/>
        <w:numPr>
          <w:ilvl w:val="0"/>
          <w:numId w:val="1"/>
        </w:numPr>
        <w:tabs>
          <w:tab w:val="left" w:pos="664"/>
        </w:tabs>
        <w:spacing w:before="250"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Time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of</w:t>
      </w:r>
      <w:r w:rsidRPr="005529AA">
        <w:rPr>
          <w:spacing w:val="-2"/>
          <w:sz w:val="24"/>
          <w:szCs w:val="24"/>
        </w:rPr>
        <w:t xml:space="preserve"> payment</w:t>
      </w:r>
    </w:p>
    <w:p w14:paraId="5922CCB9" w14:textId="77777777" w:rsidR="00272199" w:rsidRPr="005529AA" w:rsidRDefault="00272199" w:rsidP="005529AA">
      <w:pPr>
        <w:pStyle w:val="BodyText"/>
        <w:spacing w:before="3" w:line="360" w:lineRule="auto"/>
        <w:rPr>
          <w:b/>
          <w:sz w:val="24"/>
          <w:szCs w:val="24"/>
        </w:rPr>
      </w:pPr>
    </w:p>
    <w:p w14:paraId="2714B5F1" w14:textId="700F717D" w:rsid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right="96"/>
        <w:rPr>
          <w:sz w:val="24"/>
          <w:szCs w:val="24"/>
        </w:rPr>
      </w:pPr>
      <w:r w:rsidRPr="005529AA">
        <w:rPr>
          <w:sz w:val="24"/>
          <w:szCs w:val="24"/>
        </w:rPr>
        <w:t>Charges</w:t>
      </w:r>
      <w:r w:rsidRPr="005529AA">
        <w:rPr>
          <w:spacing w:val="34"/>
          <w:sz w:val="24"/>
          <w:szCs w:val="24"/>
        </w:rPr>
        <w:t xml:space="preserve"> </w:t>
      </w:r>
      <w:r w:rsidRPr="005529AA">
        <w:rPr>
          <w:sz w:val="24"/>
          <w:szCs w:val="24"/>
        </w:rPr>
        <w:t>payable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under</w:t>
      </w:r>
      <w:r w:rsidRPr="005529AA">
        <w:rPr>
          <w:spacing w:val="35"/>
          <w:sz w:val="24"/>
          <w:szCs w:val="24"/>
        </w:rPr>
        <w:t xml:space="preserve"> </w:t>
      </w:r>
      <w:r w:rsidRPr="005529AA">
        <w:rPr>
          <w:sz w:val="24"/>
          <w:szCs w:val="24"/>
        </w:rPr>
        <w:t>this</w:t>
      </w:r>
      <w:r w:rsidRPr="005529AA">
        <w:rPr>
          <w:spacing w:val="35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shall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be</w:t>
      </w:r>
      <w:r w:rsidRPr="005529AA">
        <w:rPr>
          <w:spacing w:val="34"/>
          <w:sz w:val="24"/>
          <w:szCs w:val="24"/>
        </w:rPr>
        <w:t xml:space="preserve"> </w:t>
      </w:r>
      <w:r w:rsidRPr="005529AA">
        <w:rPr>
          <w:sz w:val="24"/>
          <w:szCs w:val="24"/>
        </w:rPr>
        <w:t>due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and</w:t>
      </w:r>
      <w:r w:rsidRPr="005529AA">
        <w:rPr>
          <w:spacing w:val="34"/>
          <w:sz w:val="24"/>
          <w:szCs w:val="24"/>
        </w:rPr>
        <w:t xml:space="preserve"> </w:t>
      </w:r>
      <w:r w:rsidRPr="005529AA">
        <w:rPr>
          <w:sz w:val="24"/>
          <w:szCs w:val="24"/>
        </w:rPr>
        <w:t>payable</w:t>
      </w:r>
      <w:r w:rsidRPr="005529AA">
        <w:rPr>
          <w:spacing w:val="36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34"/>
          <w:sz w:val="24"/>
          <w:szCs w:val="24"/>
        </w:rPr>
        <w:t xml:space="preserve"> </w:t>
      </w:r>
      <w:r w:rsidRPr="005529AA">
        <w:rPr>
          <w:sz w:val="24"/>
          <w:szCs w:val="24"/>
        </w:rPr>
        <w:t>full</w:t>
      </w:r>
      <w:r w:rsidRPr="005529AA">
        <w:rPr>
          <w:spacing w:val="33"/>
          <w:sz w:val="24"/>
          <w:szCs w:val="24"/>
        </w:rPr>
        <w:t xml:space="preserve"> </w:t>
      </w:r>
      <w:r w:rsidRPr="005529AA">
        <w:rPr>
          <w:sz w:val="24"/>
          <w:szCs w:val="24"/>
        </w:rPr>
        <w:t>at</w:t>
      </w:r>
      <w:r w:rsidRPr="005529AA">
        <w:rPr>
          <w:spacing w:val="35"/>
          <w:sz w:val="24"/>
          <w:szCs w:val="24"/>
        </w:rPr>
        <w:t xml:space="preserve"> </w:t>
      </w:r>
      <w:r w:rsidRPr="005529AA">
        <w:rPr>
          <w:sz w:val="24"/>
          <w:szCs w:val="24"/>
        </w:rPr>
        <w:t>the following times, in relation to any compliance period from 1st January 2020.</w:t>
      </w:r>
    </w:p>
    <w:p w14:paraId="1B81AC11" w14:textId="77777777" w:rsidR="005529AA" w:rsidRDefault="005529A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9D4FE9" w14:textId="77777777" w:rsidR="00272199" w:rsidRPr="005529AA" w:rsidRDefault="00272199" w:rsidP="005529AA">
      <w:pPr>
        <w:tabs>
          <w:tab w:val="left" w:pos="664"/>
        </w:tabs>
        <w:spacing w:line="360" w:lineRule="auto"/>
        <w:ind w:right="96"/>
        <w:rPr>
          <w:sz w:val="24"/>
          <w:szCs w:val="24"/>
        </w:rPr>
      </w:pPr>
    </w:p>
    <w:p w14:paraId="6094A522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9"/>
          <w:tab w:val="left" w:pos="1091"/>
        </w:tabs>
        <w:spacing w:before="248" w:line="360" w:lineRule="auto"/>
        <w:ind w:right="91"/>
        <w:rPr>
          <w:sz w:val="24"/>
          <w:szCs w:val="24"/>
        </w:rPr>
      </w:pPr>
      <w:r w:rsidRPr="005529AA">
        <w:rPr>
          <w:sz w:val="24"/>
          <w:szCs w:val="24"/>
        </w:rPr>
        <w:t>every charge in this Scheme which relates to an application or request is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payable on the making of that application or request to SEPA;</w:t>
      </w:r>
    </w:p>
    <w:p w14:paraId="418FE73D" w14:textId="77777777" w:rsidR="00272199" w:rsidRPr="005529AA" w:rsidRDefault="00272199" w:rsidP="005529AA">
      <w:pPr>
        <w:pStyle w:val="BodyText"/>
        <w:spacing w:before="2" w:line="360" w:lineRule="auto"/>
        <w:rPr>
          <w:sz w:val="24"/>
          <w:szCs w:val="24"/>
        </w:rPr>
      </w:pPr>
    </w:p>
    <w:p w14:paraId="48A6D97D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90"/>
        </w:tabs>
        <w:spacing w:line="360" w:lineRule="auto"/>
        <w:ind w:left="1090" w:hanging="426"/>
        <w:rPr>
          <w:sz w:val="24"/>
          <w:szCs w:val="24"/>
        </w:rPr>
      </w:pPr>
      <w:r w:rsidRPr="005529AA">
        <w:rPr>
          <w:sz w:val="24"/>
          <w:szCs w:val="24"/>
        </w:rPr>
        <w:t>every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other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this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payable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on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demand.</w:t>
      </w:r>
    </w:p>
    <w:p w14:paraId="43F27171" w14:textId="77777777" w:rsidR="00272199" w:rsidRPr="005529AA" w:rsidRDefault="00272199" w:rsidP="005529AA">
      <w:pPr>
        <w:pStyle w:val="BodyText"/>
        <w:spacing w:before="226" w:line="360" w:lineRule="auto"/>
        <w:rPr>
          <w:sz w:val="24"/>
          <w:szCs w:val="24"/>
        </w:rPr>
      </w:pPr>
    </w:p>
    <w:p w14:paraId="46F6DE82" w14:textId="77777777" w:rsidR="00272199" w:rsidRPr="005529AA" w:rsidRDefault="00000000" w:rsidP="005529AA">
      <w:pPr>
        <w:pStyle w:val="Heading2"/>
        <w:numPr>
          <w:ilvl w:val="0"/>
          <w:numId w:val="1"/>
        </w:numPr>
        <w:tabs>
          <w:tab w:val="left" w:pos="664"/>
        </w:tabs>
        <w:spacing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Annual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increases</w:t>
      </w:r>
    </w:p>
    <w:p w14:paraId="07C2EEA2" w14:textId="77777777" w:rsidR="00272199" w:rsidRPr="005529AA" w:rsidRDefault="00272199" w:rsidP="005529AA">
      <w:pPr>
        <w:pStyle w:val="BodyText"/>
        <w:spacing w:before="3" w:line="360" w:lineRule="auto"/>
        <w:rPr>
          <w:b/>
          <w:sz w:val="24"/>
          <w:szCs w:val="24"/>
        </w:rPr>
      </w:pPr>
    </w:p>
    <w:p w14:paraId="5C496250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right="308"/>
        <w:rPr>
          <w:sz w:val="24"/>
          <w:szCs w:val="24"/>
        </w:rPr>
      </w:pPr>
      <w:r w:rsidRPr="005529AA">
        <w:rPr>
          <w:sz w:val="24"/>
          <w:szCs w:val="24"/>
        </w:rPr>
        <w:t>Charges under this Scheme shall increase annually on 1st January in each year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after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year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made, in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line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with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any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increase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Retail Prices Index published by the Office for National Statistics as at 30st September in the immediately preceding year.</w:t>
      </w:r>
    </w:p>
    <w:p w14:paraId="064D9060" w14:textId="77777777" w:rsidR="00272199" w:rsidRPr="005529AA" w:rsidRDefault="00000000" w:rsidP="005529AA">
      <w:pPr>
        <w:pStyle w:val="Heading2"/>
        <w:numPr>
          <w:ilvl w:val="0"/>
          <w:numId w:val="1"/>
        </w:numPr>
        <w:tabs>
          <w:tab w:val="left" w:pos="664"/>
        </w:tabs>
        <w:spacing w:before="251" w:line="360" w:lineRule="auto"/>
        <w:ind w:hanging="566"/>
        <w:rPr>
          <w:sz w:val="24"/>
          <w:szCs w:val="24"/>
        </w:rPr>
      </w:pPr>
      <w:r w:rsidRPr="005529AA">
        <w:rPr>
          <w:spacing w:val="-2"/>
          <w:sz w:val="24"/>
          <w:szCs w:val="24"/>
        </w:rPr>
        <w:t>Revocation</w:t>
      </w:r>
    </w:p>
    <w:p w14:paraId="68A86945" w14:textId="77777777" w:rsidR="00272199" w:rsidRPr="005529AA" w:rsidRDefault="00272199" w:rsidP="005529AA">
      <w:pPr>
        <w:pStyle w:val="BodyText"/>
        <w:spacing w:before="3" w:line="360" w:lineRule="auto"/>
        <w:rPr>
          <w:b/>
          <w:sz w:val="24"/>
          <w:szCs w:val="24"/>
        </w:rPr>
      </w:pPr>
    </w:p>
    <w:p w14:paraId="1FDB7753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right="321"/>
        <w:rPr>
          <w:sz w:val="24"/>
          <w:szCs w:val="24"/>
        </w:rPr>
      </w:pPr>
      <w:r w:rsidRPr="005529AA">
        <w:rPr>
          <w:sz w:val="24"/>
          <w:szCs w:val="24"/>
        </w:rPr>
        <w:t>The</w:t>
      </w:r>
      <w:r w:rsidRPr="005529AA">
        <w:rPr>
          <w:spacing w:val="-10"/>
          <w:sz w:val="24"/>
          <w:szCs w:val="24"/>
        </w:rPr>
        <w:t xml:space="preserve"> </w:t>
      </w:r>
      <w:r w:rsidRPr="005529AA">
        <w:rPr>
          <w:sz w:val="24"/>
          <w:szCs w:val="24"/>
        </w:rPr>
        <w:t>Waste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Electrical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and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Electronic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Equipment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(Scotland)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Fees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and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Charges Scheme 2015 which came into effect on 1st April 2015 is revoked for any compliance periods ending after 31st December 2019.</w:t>
      </w:r>
    </w:p>
    <w:p w14:paraId="417D7D46" w14:textId="77777777" w:rsidR="00272199" w:rsidRPr="005529AA" w:rsidRDefault="00272199" w:rsidP="005529AA">
      <w:pPr>
        <w:pStyle w:val="BodyText"/>
        <w:spacing w:line="360" w:lineRule="auto"/>
        <w:rPr>
          <w:sz w:val="24"/>
          <w:szCs w:val="24"/>
        </w:rPr>
      </w:pPr>
    </w:p>
    <w:p w14:paraId="063BC345" w14:textId="77777777" w:rsidR="00272199" w:rsidRPr="005529AA" w:rsidRDefault="00272199" w:rsidP="005529AA">
      <w:pPr>
        <w:pStyle w:val="BodyText"/>
        <w:spacing w:before="117" w:line="360" w:lineRule="auto"/>
        <w:rPr>
          <w:sz w:val="24"/>
          <w:szCs w:val="24"/>
        </w:rPr>
      </w:pPr>
    </w:p>
    <w:p w14:paraId="3DBEE391" w14:textId="77777777" w:rsidR="00272199" w:rsidRPr="005529AA" w:rsidRDefault="00000000" w:rsidP="005529AA">
      <w:pPr>
        <w:pStyle w:val="Heading1"/>
        <w:spacing w:line="360" w:lineRule="auto"/>
        <w:ind w:left="2"/>
        <w:jc w:val="left"/>
        <w:rPr>
          <w:sz w:val="24"/>
          <w:szCs w:val="24"/>
        </w:rPr>
      </w:pPr>
      <w:r w:rsidRPr="005529AA">
        <w:rPr>
          <w:sz w:val="24"/>
          <w:szCs w:val="24"/>
        </w:rPr>
        <w:t>PART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pacing w:val="-10"/>
          <w:sz w:val="24"/>
          <w:szCs w:val="24"/>
        </w:rPr>
        <w:t>2</w:t>
      </w:r>
    </w:p>
    <w:p w14:paraId="5F2CFFAD" w14:textId="77777777" w:rsidR="00272199" w:rsidRPr="005529AA" w:rsidRDefault="00272199" w:rsidP="005529AA">
      <w:pPr>
        <w:pStyle w:val="BodyText"/>
        <w:spacing w:before="1" w:line="360" w:lineRule="auto"/>
        <w:rPr>
          <w:b/>
          <w:sz w:val="24"/>
          <w:szCs w:val="24"/>
        </w:rPr>
      </w:pPr>
    </w:p>
    <w:p w14:paraId="5C596D0F" w14:textId="77777777" w:rsidR="00272199" w:rsidRPr="005529AA" w:rsidRDefault="00000000" w:rsidP="005529AA">
      <w:pPr>
        <w:spacing w:line="360" w:lineRule="auto"/>
        <w:ind w:right="2"/>
        <w:rPr>
          <w:b/>
          <w:sz w:val="24"/>
          <w:szCs w:val="24"/>
        </w:rPr>
      </w:pPr>
      <w:r w:rsidRPr="005529AA">
        <w:rPr>
          <w:b/>
          <w:sz w:val="24"/>
          <w:szCs w:val="24"/>
        </w:rPr>
        <w:t>WASTE</w:t>
      </w:r>
      <w:r w:rsidRPr="005529AA">
        <w:rPr>
          <w:b/>
          <w:spacing w:val="-9"/>
          <w:sz w:val="24"/>
          <w:szCs w:val="24"/>
        </w:rPr>
        <w:t xml:space="preserve"> </w:t>
      </w:r>
      <w:r w:rsidRPr="005529AA">
        <w:rPr>
          <w:b/>
          <w:sz w:val="24"/>
          <w:szCs w:val="24"/>
        </w:rPr>
        <w:t>ELECTRICAL</w:t>
      </w:r>
      <w:r w:rsidRPr="005529AA">
        <w:rPr>
          <w:b/>
          <w:spacing w:val="-6"/>
          <w:sz w:val="24"/>
          <w:szCs w:val="24"/>
        </w:rPr>
        <w:t xml:space="preserve"> </w:t>
      </w:r>
      <w:r w:rsidRPr="005529AA">
        <w:rPr>
          <w:b/>
          <w:sz w:val="24"/>
          <w:szCs w:val="24"/>
        </w:rPr>
        <w:t>AND</w:t>
      </w:r>
      <w:r w:rsidRPr="005529AA">
        <w:rPr>
          <w:b/>
          <w:spacing w:val="-7"/>
          <w:sz w:val="24"/>
          <w:szCs w:val="24"/>
        </w:rPr>
        <w:t xml:space="preserve"> </w:t>
      </w:r>
      <w:r w:rsidRPr="005529AA">
        <w:rPr>
          <w:b/>
          <w:sz w:val="24"/>
          <w:szCs w:val="24"/>
        </w:rPr>
        <w:t>ELECTRONIC</w:t>
      </w:r>
      <w:r w:rsidRPr="005529AA">
        <w:rPr>
          <w:b/>
          <w:spacing w:val="-6"/>
          <w:sz w:val="24"/>
          <w:szCs w:val="24"/>
        </w:rPr>
        <w:t xml:space="preserve"> </w:t>
      </w:r>
      <w:r w:rsidRPr="005529AA">
        <w:rPr>
          <w:b/>
          <w:spacing w:val="-2"/>
          <w:sz w:val="24"/>
          <w:szCs w:val="24"/>
        </w:rPr>
        <w:t>EQUIPMENT</w:t>
      </w:r>
    </w:p>
    <w:p w14:paraId="6DB9B0CA" w14:textId="77777777" w:rsidR="00272199" w:rsidRPr="005529AA" w:rsidRDefault="00272199" w:rsidP="005529AA">
      <w:pPr>
        <w:pStyle w:val="BodyText"/>
        <w:spacing w:before="252" w:line="360" w:lineRule="auto"/>
        <w:rPr>
          <w:b/>
          <w:sz w:val="24"/>
          <w:szCs w:val="24"/>
        </w:rPr>
      </w:pPr>
    </w:p>
    <w:p w14:paraId="07C01525" w14:textId="77777777" w:rsidR="00272199" w:rsidRPr="005529AA" w:rsidRDefault="00000000" w:rsidP="005529AA">
      <w:pPr>
        <w:pStyle w:val="Heading2"/>
        <w:numPr>
          <w:ilvl w:val="0"/>
          <w:numId w:val="1"/>
        </w:numPr>
        <w:tabs>
          <w:tab w:val="left" w:pos="664"/>
        </w:tabs>
        <w:spacing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Charges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relating</w:t>
      </w:r>
      <w:r w:rsidRPr="005529AA">
        <w:rPr>
          <w:spacing w:val="-7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2"/>
          <w:sz w:val="24"/>
          <w:szCs w:val="24"/>
        </w:rPr>
        <w:t xml:space="preserve"> schemes</w:t>
      </w:r>
    </w:p>
    <w:p w14:paraId="6EF7E54F" w14:textId="77777777" w:rsidR="00272199" w:rsidRPr="005529AA" w:rsidRDefault="00272199" w:rsidP="005529AA">
      <w:pPr>
        <w:pStyle w:val="BodyText"/>
        <w:spacing w:before="3" w:line="360" w:lineRule="auto"/>
        <w:rPr>
          <w:b/>
          <w:sz w:val="24"/>
          <w:szCs w:val="24"/>
        </w:rPr>
      </w:pPr>
    </w:p>
    <w:p w14:paraId="372502BB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The</w:t>
      </w:r>
      <w:r w:rsidRPr="005529AA">
        <w:rPr>
          <w:spacing w:val="-9"/>
          <w:sz w:val="24"/>
          <w:szCs w:val="24"/>
        </w:rPr>
        <w:t xml:space="preserve"> </w:t>
      </w:r>
      <w:r w:rsidRPr="005529AA">
        <w:rPr>
          <w:sz w:val="24"/>
          <w:szCs w:val="24"/>
        </w:rPr>
        <w:t>application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referred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regulation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59(1),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£12,150.</w:t>
      </w:r>
    </w:p>
    <w:p w14:paraId="21E6A3AA" w14:textId="77777777" w:rsidR="00272199" w:rsidRPr="005529AA" w:rsidRDefault="00272199" w:rsidP="005529AA">
      <w:pPr>
        <w:pStyle w:val="BodyText"/>
        <w:spacing w:before="1" w:line="360" w:lineRule="auto"/>
        <w:rPr>
          <w:sz w:val="24"/>
          <w:szCs w:val="24"/>
        </w:rPr>
      </w:pPr>
    </w:p>
    <w:p w14:paraId="28218188" w14:textId="4CDAE713" w:rsid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right="89"/>
        <w:rPr>
          <w:sz w:val="24"/>
          <w:szCs w:val="24"/>
        </w:rPr>
      </w:pPr>
      <w:r w:rsidRPr="005529AA">
        <w:rPr>
          <w:sz w:val="24"/>
          <w:szCs w:val="24"/>
        </w:rPr>
        <w:t>Subject to sub-paragraphs (3) and (4), the annual producer charge referred to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in regulation 59(2), is the total of –</w:t>
      </w:r>
    </w:p>
    <w:p w14:paraId="04DF97E7" w14:textId="77777777" w:rsidR="005529AA" w:rsidRDefault="005529A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36FA35C" w14:textId="77777777" w:rsidR="00272199" w:rsidRPr="005529AA" w:rsidRDefault="00272199" w:rsidP="005529AA">
      <w:pPr>
        <w:pStyle w:val="ListParagraph"/>
        <w:tabs>
          <w:tab w:val="left" w:pos="664"/>
        </w:tabs>
        <w:spacing w:line="360" w:lineRule="auto"/>
        <w:ind w:right="89" w:firstLine="0"/>
        <w:rPr>
          <w:sz w:val="24"/>
          <w:szCs w:val="24"/>
        </w:rPr>
      </w:pPr>
    </w:p>
    <w:p w14:paraId="287310E7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90"/>
        </w:tabs>
        <w:spacing w:before="252" w:line="360" w:lineRule="auto"/>
        <w:ind w:left="1090" w:hanging="426"/>
        <w:rPr>
          <w:sz w:val="24"/>
          <w:szCs w:val="24"/>
        </w:rPr>
      </w:pPr>
      <w:r w:rsidRPr="005529AA">
        <w:rPr>
          <w:sz w:val="24"/>
          <w:szCs w:val="24"/>
        </w:rPr>
        <w:t>£30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z w:val="24"/>
          <w:szCs w:val="24"/>
        </w:rPr>
        <w:t>for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each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member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of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a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who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pacing w:val="-10"/>
          <w:sz w:val="24"/>
          <w:szCs w:val="24"/>
        </w:rPr>
        <w:t>-</w:t>
      </w:r>
    </w:p>
    <w:p w14:paraId="615C473B" w14:textId="77777777" w:rsidR="00272199" w:rsidRPr="005529AA" w:rsidRDefault="00000000" w:rsidP="005529AA">
      <w:pPr>
        <w:pStyle w:val="ListParagraph"/>
        <w:numPr>
          <w:ilvl w:val="3"/>
          <w:numId w:val="1"/>
        </w:numPr>
        <w:tabs>
          <w:tab w:val="left" w:pos="1537"/>
        </w:tabs>
        <w:spacing w:before="230" w:line="360" w:lineRule="auto"/>
        <w:ind w:left="1537" w:hanging="446"/>
        <w:rPr>
          <w:sz w:val="24"/>
          <w:szCs w:val="24"/>
        </w:rPr>
      </w:pPr>
      <w:r w:rsidRPr="005529AA">
        <w:rPr>
          <w:sz w:val="24"/>
          <w:szCs w:val="24"/>
        </w:rPr>
        <w:t>is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a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small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producer,</w:t>
      </w:r>
      <w:r w:rsidRPr="005529AA">
        <w:rPr>
          <w:spacing w:val="-5"/>
          <w:sz w:val="24"/>
          <w:szCs w:val="24"/>
        </w:rPr>
        <w:t xml:space="preserve"> or</w:t>
      </w:r>
    </w:p>
    <w:p w14:paraId="381438F6" w14:textId="77777777" w:rsidR="00272199" w:rsidRPr="005529AA" w:rsidRDefault="00000000" w:rsidP="005529AA">
      <w:pPr>
        <w:pStyle w:val="ListParagraph"/>
        <w:numPr>
          <w:ilvl w:val="3"/>
          <w:numId w:val="1"/>
        </w:numPr>
        <w:tabs>
          <w:tab w:val="left" w:pos="1537"/>
        </w:tabs>
        <w:spacing w:before="83" w:line="360" w:lineRule="auto"/>
        <w:ind w:left="1537" w:hanging="446"/>
        <w:rPr>
          <w:sz w:val="24"/>
          <w:szCs w:val="24"/>
        </w:rPr>
      </w:pPr>
      <w:r w:rsidRPr="005529AA">
        <w:rPr>
          <w:sz w:val="24"/>
          <w:szCs w:val="24"/>
        </w:rPr>
        <w:t>is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not,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and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not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required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be,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registered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for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pacing w:val="-4"/>
          <w:sz w:val="24"/>
          <w:szCs w:val="24"/>
        </w:rPr>
        <w:t>VAT,</w:t>
      </w:r>
    </w:p>
    <w:p w14:paraId="518D0743" w14:textId="0F5FFEFE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9"/>
          <w:tab w:val="left" w:pos="1091"/>
        </w:tabs>
        <w:spacing w:before="230" w:line="360" w:lineRule="auto"/>
        <w:ind w:right="94"/>
        <w:rPr>
          <w:sz w:val="24"/>
          <w:szCs w:val="24"/>
        </w:rPr>
      </w:pPr>
      <w:r w:rsidRPr="005529AA">
        <w:rPr>
          <w:sz w:val="24"/>
          <w:szCs w:val="24"/>
        </w:rPr>
        <w:t>£210 for each member of a scheme who is, or is required to be, registered for VAT and who had a total turnover of £1 million or less in the last financial year, or</w:t>
      </w:r>
    </w:p>
    <w:p w14:paraId="2A5C691C" w14:textId="77777777" w:rsidR="00272199" w:rsidRPr="005529AA" w:rsidRDefault="00000000" w:rsidP="005529AA">
      <w:pPr>
        <w:pStyle w:val="ListParagraph"/>
        <w:numPr>
          <w:ilvl w:val="2"/>
          <w:numId w:val="1"/>
        </w:numPr>
        <w:tabs>
          <w:tab w:val="left" w:pos="1089"/>
        </w:tabs>
        <w:spacing w:line="360" w:lineRule="auto"/>
        <w:ind w:left="1089" w:hanging="425"/>
        <w:rPr>
          <w:sz w:val="24"/>
          <w:szCs w:val="24"/>
        </w:rPr>
      </w:pPr>
      <w:r w:rsidRPr="005529AA">
        <w:rPr>
          <w:sz w:val="24"/>
          <w:szCs w:val="24"/>
        </w:rPr>
        <w:t>£445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z w:val="24"/>
          <w:szCs w:val="24"/>
        </w:rPr>
        <w:t>for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each</w:t>
      </w:r>
      <w:r w:rsidRPr="005529AA">
        <w:rPr>
          <w:spacing w:val="-7"/>
          <w:sz w:val="24"/>
          <w:szCs w:val="24"/>
        </w:rPr>
        <w:t xml:space="preserve"> </w:t>
      </w:r>
      <w:r w:rsidRPr="005529AA">
        <w:rPr>
          <w:sz w:val="24"/>
          <w:szCs w:val="24"/>
        </w:rPr>
        <w:t>member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of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a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 xml:space="preserve">who </w:t>
      </w:r>
      <w:r w:rsidRPr="005529AA">
        <w:rPr>
          <w:spacing w:val="-10"/>
          <w:sz w:val="24"/>
          <w:szCs w:val="24"/>
        </w:rPr>
        <w:t>–</w:t>
      </w:r>
    </w:p>
    <w:p w14:paraId="363933DC" w14:textId="77777777" w:rsidR="00272199" w:rsidRPr="005529AA" w:rsidRDefault="00000000" w:rsidP="005529AA">
      <w:pPr>
        <w:pStyle w:val="ListParagraph"/>
        <w:numPr>
          <w:ilvl w:val="3"/>
          <w:numId w:val="1"/>
        </w:numPr>
        <w:tabs>
          <w:tab w:val="left" w:pos="1516"/>
        </w:tabs>
        <w:spacing w:before="229" w:line="360" w:lineRule="auto"/>
        <w:ind w:left="1516" w:right="99" w:hanging="425"/>
        <w:rPr>
          <w:sz w:val="24"/>
          <w:szCs w:val="24"/>
        </w:rPr>
      </w:pPr>
      <w:r w:rsidRPr="005529AA">
        <w:rPr>
          <w:sz w:val="24"/>
          <w:szCs w:val="24"/>
        </w:rPr>
        <w:t>is, or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required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be,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registered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for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VAT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and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who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had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a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total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turnover of more than £1 million in the last financial year, or</w:t>
      </w:r>
    </w:p>
    <w:p w14:paraId="209BF714" w14:textId="5F065F0C" w:rsidR="00272199" w:rsidRPr="00AB0128" w:rsidRDefault="00000000" w:rsidP="00AB0128">
      <w:pPr>
        <w:pStyle w:val="ListParagraph"/>
        <w:numPr>
          <w:ilvl w:val="3"/>
          <w:numId w:val="1"/>
        </w:numPr>
        <w:tabs>
          <w:tab w:val="left" w:pos="1512"/>
          <w:tab w:val="left" w:pos="1516"/>
        </w:tabs>
        <w:spacing w:before="253" w:line="360" w:lineRule="auto"/>
        <w:ind w:left="1516" w:right="88" w:hanging="425"/>
        <w:rPr>
          <w:sz w:val="24"/>
          <w:szCs w:val="24"/>
        </w:rPr>
      </w:pPr>
      <w:r w:rsidRPr="005529AA">
        <w:rPr>
          <w:sz w:val="24"/>
          <w:szCs w:val="24"/>
        </w:rPr>
        <w:t>whose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scheme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operator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does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not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provide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SEPA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with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evidence</w:t>
      </w:r>
      <w:r w:rsidRPr="005529AA">
        <w:rPr>
          <w:spacing w:val="40"/>
          <w:sz w:val="24"/>
          <w:szCs w:val="24"/>
        </w:rPr>
        <w:t xml:space="preserve"> </w:t>
      </w:r>
      <w:r w:rsidRPr="005529AA">
        <w:rPr>
          <w:sz w:val="24"/>
          <w:szCs w:val="24"/>
        </w:rPr>
        <w:t>to support a claim that it is eligible for the charge specified in paragraphs</w:t>
      </w:r>
      <w:r w:rsidR="00AB0128">
        <w:rPr>
          <w:sz w:val="24"/>
          <w:szCs w:val="24"/>
        </w:rPr>
        <w:t xml:space="preserve"> </w:t>
      </w:r>
      <w:r w:rsidRPr="00AB0128">
        <w:rPr>
          <w:sz w:val="24"/>
          <w:szCs w:val="24"/>
        </w:rPr>
        <w:t>7.2</w:t>
      </w:r>
      <w:r w:rsidRPr="00AB0128">
        <w:rPr>
          <w:spacing w:val="-6"/>
          <w:sz w:val="24"/>
          <w:szCs w:val="24"/>
        </w:rPr>
        <w:t xml:space="preserve"> </w:t>
      </w:r>
      <w:r w:rsidRPr="00AB0128">
        <w:rPr>
          <w:sz w:val="24"/>
          <w:szCs w:val="24"/>
        </w:rPr>
        <w:t>(a)</w:t>
      </w:r>
      <w:r w:rsidRPr="00AB0128">
        <w:rPr>
          <w:spacing w:val="-3"/>
          <w:sz w:val="24"/>
          <w:szCs w:val="24"/>
        </w:rPr>
        <w:t xml:space="preserve"> </w:t>
      </w:r>
      <w:r w:rsidRPr="00AB0128">
        <w:rPr>
          <w:sz w:val="24"/>
          <w:szCs w:val="24"/>
        </w:rPr>
        <w:t>or</w:t>
      </w:r>
      <w:r w:rsidRPr="00AB0128">
        <w:rPr>
          <w:spacing w:val="-2"/>
          <w:sz w:val="24"/>
          <w:szCs w:val="24"/>
        </w:rPr>
        <w:t xml:space="preserve"> </w:t>
      </w:r>
      <w:r w:rsidRPr="00AB0128">
        <w:rPr>
          <w:sz w:val="24"/>
          <w:szCs w:val="24"/>
        </w:rPr>
        <w:t xml:space="preserve">(b) or </w:t>
      </w:r>
      <w:r w:rsidRPr="00AB0128">
        <w:rPr>
          <w:spacing w:val="-4"/>
          <w:sz w:val="24"/>
          <w:szCs w:val="24"/>
        </w:rPr>
        <w:t>8.3.</w:t>
      </w:r>
    </w:p>
    <w:p w14:paraId="1A62705E" w14:textId="77777777" w:rsidR="00272199" w:rsidRPr="005529AA" w:rsidRDefault="00272199" w:rsidP="005529AA">
      <w:pPr>
        <w:pStyle w:val="BodyText"/>
        <w:spacing w:before="1" w:line="360" w:lineRule="auto"/>
        <w:rPr>
          <w:sz w:val="24"/>
          <w:szCs w:val="24"/>
        </w:rPr>
      </w:pPr>
    </w:p>
    <w:p w14:paraId="4D7D7F2B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2"/>
          <w:tab w:val="left" w:pos="664"/>
        </w:tabs>
        <w:spacing w:line="360" w:lineRule="auto"/>
        <w:ind w:right="92"/>
        <w:rPr>
          <w:sz w:val="24"/>
          <w:szCs w:val="24"/>
        </w:rPr>
      </w:pPr>
      <w:r w:rsidRPr="005529AA">
        <w:rPr>
          <w:sz w:val="24"/>
          <w:szCs w:val="24"/>
        </w:rPr>
        <w:t>Where a scheme member is not registered or does not have their principal place of business in Scotland, Wales or Northern Ireland, the charges applicable under the Environment Agency (Waste – Miscellaneous) (England) Charging Scheme 2018 in force on 9</w:t>
      </w:r>
      <w:r w:rsidRPr="005529AA">
        <w:rPr>
          <w:sz w:val="24"/>
          <w:szCs w:val="24"/>
          <w:vertAlign w:val="superscript"/>
        </w:rPr>
        <w:t>th</w:t>
      </w:r>
      <w:r w:rsidRPr="005529AA">
        <w:rPr>
          <w:sz w:val="24"/>
          <w:szCs w:val="24"/>
        </w:rPr>
        <w:t xml:space="preserve"> December 2019 shall be payable under this Scheme.</w:t>
      </w:r>
    </w:p>
    <w:p w14:paraId="6284773A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2"/>
          <w:tab w:val="left" w:pos="664"/>
        </w:tabs>
        <w:spacing w:before="252" w:line="360" w:lineRule="auto"/>
        <w:ind w:right="95"/>
        <w:rPr>
          <w:sz w:val="24"/>
          <w:szCs w:val="24"/>
        </w:rPr>
      </w:pPr>
      <w:r w:rsidRPr="005529AA">
        <w:rPr>
          <w:sz w:val="24"/>
          <w:szCs w:val="24"/>
        </w:rPr>
        <w:t>Where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an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application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refused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or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withdrawn, SEPA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not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under any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obligation to refund the whole or any part of the application charge.</w:t>
      </w:r>
    </w:p>
    <w:p w14:paraId="0EDEC769" w14:textId="77777777" w:rsidR="00272199" w:rsidRPr="005529AA" w:rsidRDefault="00272199" w:rsidP="005529AA">
      <w:pPr>
        <w:pStyle w:val="BodyText"/>
        <w:spacing w:before="251" w:line="360" w:lineRule="auto"/>
        <w:rPr>
          <w:sz w:val="24"/>
          <w:szCs w:val="24"/>
        </w:rPr>
      </w:pPr>
    </w:p>
    <w:p w14:paraId="1394CABC" w14:textId="77777777" w:rsidR="00272199" w:rsidRPr="005529AA" w:rsidRDefault="00000000" w:rsidP="005529AA">
      <w:pPr>
        <w:pStyle w:val="Heading2"/>
        <w:numPr>
          <w:ilvl w:val="0"/>
          <w:numId w:val="1"/>
        </w:numPr>
        <w:tabs>
          <w:tab w:val="left" w:pos="664"/>
        </w:tabs>
        <w:spacing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Charges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z w:val="24"/>
          <w:szCs w:val="24"/>
        </w:rPr>
        <w:t>relating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authorised</w:t>
      </w:r>
      <w:r w:rsidRPr="005529AA">
        <w:rPr>
          <w:spacing w:val="-7"/>
          <w:sz w:val="24"/>
          <w:szCs w:val="24"/>
        </w:rPr>
        <w:t xml:space="preserve"> </w:t>
      </w:r>
      <w:r w:rsidRPr="005529AA">
        <w:rPr>
          <w:sz w:val="24"/>
          <w:szCs w:val="24"/>
        </w:rPr>
        <w:t>treatment</w:t>
      </w:r>
      <w:r w:rsidRPr="005529AA">
        <w:rPr>
          <w:spacing w:val="-7"/>
          <w:sz w:val="24"/>
          <w:szCs w:val="24"/>
        </w:rPr>
        <w:t xml:space="preserve"> </w:t>
      </w:r>
      <w:r w:rsidRPr="005529AA">
        <w:rPr>
          <w:sz w:val="24"/>
          <w:szCs w:val="24"/>
        </w:rPr>
        <w:t>facilities</w:t>
      </w:r>
      <w:r w:rsidRPr="005529AA">
        <w:rPr>
          <w:spacing w:val="-7"/>
          <w:sz w:val="24"/>
          <w:szCs w:val="24"/>
        </w:rPr>
        <w:t xml:space="preserve"> </w:t>
      </w:r>
      <w:r w:rsidRPr="005529AA">
        <w:rPr>
          <w:sz w:val="24"/>
          <w:szCs w:val="24"/>
        </w:rPr>
        <w:t>and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exporters</w:t>
      </w:r>
    </w:p>
    <w:p w14:paraId="4E323BA1" w14:textId="77777777" w:rsidR="00272199" w:rsidRPr="005529AA" w:rsidRDefault="00272199" w:rsidP="005529AA">
      <w:pPr>
        <w:pStyle w:val="BodyText"/>
        <w:spacing w:before="3" w:line="360" w:lineRule="auto"/>
        <w:rPr>
          <w:b/>
          <w:sz w:val="24"/>
          <w:szCs w:val="24"/>
        </w:rPr>
      </w:pPr>
    </w:p>
    <w:p w14:paraId="78266534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The</w:t>
      </w:r>
      <w:r w:rsidRPr="005529AA">
        <w:rPr>
          <w:spacing w:val="-9"/>
          <w:sz w:val="24"/>
          <w:szCs w:val="24"/>
        </w:rPr>
        <w:t xml:space="preserve"> </w:t>
      </w:r>
      <w:r w:rsidRPr="005529AA">
        <w:rPr>
          <w:sz w:val="24"/>
          <w:szCs w:val="24"/>
        </w:rPr>
        <w:t>application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referred</w:t>
      </w:r>
      <w:r w:rsidRPr="005529AA">
        <w:rPr>
          <w:spacing w:val="-7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regulation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65(1)(a)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£500.</w:t>
      </w:r>
    </w:p>
    <w:p w14:paraId="7405744C" w14:textId="77777777" w:rsidR="00272199" w:rsidRPr="005529AA" w:rsidRDefault="00272199" w:rsidP="005529AA">
      <w:pPr>
        <w:pStyle w:val="BodyText"/>
        <w:spacing w:before="1" w:line="360" w:lineRule="auto"/>
        <w:rPr>
          <w:sz w:val="24"/>
          <w:szCs w:val="24"/>
        </w:rPr>
      </w:pPr>
    </w:p>
    <w:p w14:paraId="104B83EB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line="360" w:lineRule="auto"/>
        <w:ind w:hanging="566"/>
        <w:rPr>
          <w:sz w:val="24"/>
          <w:szCs w:val="24"/>
        </w:rPr>
      </w:pPr>
      <w:r w:rsidRPr="005529AA">
        <w:rPr>
          <w:sz w:val="24"/>
          <w:szCs w:val="24"/>
        </w:rPr>
        <w:t>The</w:t>
      </w:r>
      <w:r w:rsidRPr="005529AA">
        <w:rPr>
          <w:spacing w:val="-8"/>
          <w:sz w:val="24"/>
          <w:szCs w:val="24"/>
        </w:rPr>
        <w:t xml:space="preserve"> </w:t>
      </w:r>
      <w:r w:rsidRPr="005529AA">
        <w:rPr>
          <w:sz w:val="24"/>
          <w:szCs w:val="24"/>
        </w:rPr>
        <w:t>application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referred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regulation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65(1)(b)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pacing w:val="-2"/>
          <w:sz w:val="24"/>
          <w:szCs w:val="24"/>
        </w:rPr>
        <w:t>£2,570.</w:t>
      </w:r>
    </w:p>
    <w:p w14:paraId="3C108F09" w14:textId="77777777" w:rsidR="00272199" w:rsidRPr="005529AA" w:rsidRDefault="00272199" w:rsidP="005529AA">
      <w:pPr>
        <w:pStyle w:val="BodyText"/>
        <w:spacing w:line="360" w:lineRule="auto"/>
        <w:rPr>
          <w:sz w:val="24"/>
          <w:szCs w:val="24"/>
        </w:rPr>
      </w:pPr>
    </w:p>
    <w:p w14:paraId="624C1CBE" w14:textId="5346CBC2" w:rsidR="00AB0128" w:rsidRDefault="00000000" w:rsidP="005529AA">
      <w:pPr>
        <w:pStyle w:val="ListParagraph"/>
        <w:numPr>
          <w:ilvl w:val="1"/>
          <w:numId w:val="1"/>
        </w:numPr>
        <w:tabs>
          <w:tab w:val="left" w:pos="664"/>
        </w:tabs>
        <w:spacing w:before="1" w:line="360" w:lineRule="auto"/>
        <w:ind w:hanging="566"/>
        <w:rPr>
          <w:spacing w:val="-2"/>
          <w:sz w:val="24"/>
          <w:szCs w:val="24"/>
        </w:rPr>
      </w:pPr>
      <w:r w:rsidRPr="005529AA">
        <w:rPr>
          <w:sz w:val="24"/>
          <w:szCs w:val="24"/>
        </w:rPr>
        <w:t>The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extension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of</w:t>
      </w:r>
      <w:r w:rsidRPr="005529AA">
        <w:rPr>
          <w:spacing w:val="-2"/>
          <w:sz w:val="24"/>
          <w:szCs w:val="24"/>
        </w:rPr>
        <w:t xml:space="preserve"> </w:t>
      </w:r>
      <w:r w:rsidRPr="005529AA">
        <w:rPr>
          <w:sz w:val="24"/>
          <w:szCs w:val="24"/>
        </w:rPr>
        <w:t>approval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charge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referred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to</w:t>
      </w:r>
      <w:r w:rsidRPr="005529AA">
        <w:rPr>
          <w:spacing w:val="-6"/>
          <w:sz w:val="24"/>
          <w:szCs w:val="24"/>
        </w:rPr>
        <w:t xml:space="preserve"> </w:t>
      </w:r>
      <w:r w:rsidRPr="005529AA">
        <w:rPr>
          <w:sz w:val="24"/>
          <w:szCs w:val="24"/>
        </w:rPr>
        <w:t>in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regulation</w:t>
      </w:r>
      <w:r w:rsidRPr="005529AA">
        <w:rPr>
          <w:spacing w:val="-3"/>
          <w:sz w:val="24"/>
          <w:szCs w:val="24"/>
        </w:rPr>
        <w:t xml:space="preserve"> </w:t>
      </w:r>
      <w:r w:rsidRPr="005529AA">
        <w:rPr>
          <w:sz w:val="24"/>
          <w:szCs w:val="24"/>
        </w:rPr>
        <w:t>65(2)</w:t>
      </w:r>
      <w:r w:rsidRPr="005529AA">
        <w:rPr>
          <w:spacing w:val="-5"/>
          <w:sz w:val="24"/>
          <w:szCs w:val="24"/>
        </w:rPr>
        <w:t xml:space="preserve"> </w:t>
      </w:r>
      <w:r w:rsidRPr="005529AA">
        <w:rPr>
          <w:sz w:val="24"/>
          <w:szCs w:val="24"/>
        </w:rPr>
        <w:t>is</w:t>
      </w:r>
      <w:r w:rsidRPr="005529AA">
        <w:rPr>
          <w:spacing w:val="-2"/>
          <w:sz w:val="24"/>
          <w:szCs w:val="24"/>
        </w:rPr>
        <w:t xml:space="preserve"> £110.</w:t>
      </w:r>
    </w:p>
    <w:p w14:paraId="5E03BC53" w14:textId="77777777" w:rsidR="00AB0128" w:rsidRDefault="00AB0128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14:paraId="4CE39E90" w14:textId="77777777" w:rsidR="00272199" w:rsidRPr="005529AA" w:rsidRDefault="00272199" w:rsidP="00AB0128">
      <w:pPr>
        <w:pStyle w:val="ListParagraph"/>
        <w:tabs>
          <w:tab w:val="left" w:pos="664"/>
        </w:tabs>
        <w:spacing w:before="1" w:line="360" w:lineRule="auto"/>
        <w:ind w:firstLine="0"/>
        <w:rPr>
          <w:sz w:val="24"/>
          <w:szCs w:val="24"/>
        </w:rPr>
      </w:pPr>
    </w:p>
    <w:p w14:paraId="1CF78203" w14:textId="77777777" w:rsidR="00272199" w:rsidRPr="005529AA" w:rsidRDefault="00000000" w:rsidP="005529AA">
      <w:pPr>
        <w:pStyle w:val="ListParagraph"/>
        <w:numPr>
          <w:ilvl w:val="1"/>
          <w:numId w:val="1"/>
        </w:numPr>
        <w:tabs>
          <w:tab w:val="left" w:pos="662"/>
          <w:tab w:val="left" w:pos="664"/>
        </w:tabs>
        <w:spacing w:before="251" w:line="360" w:lineRule="auto"/>
        <w:ind w:right="92"/>
        <w:rPr>
          <w:sz w:val="24"/>
          <w:szCs w:val="24"/>
        </w:rPr>
      </w:pPr>
      <w:r w:rsidRPr="005529AA">
        <w:rPr>
          <w:sz w:val="24"/>
          <w:szCs w:val="24"/>
        </w:rPr>
        <w:t>Where approval is refused, suspended or cancelled SEPA is not under any obligation to refund the whole or any part of the application charge.</w:t>
      </w:r>
    </w:p>
    <w:p w14:paraId="5E437086" w14:textId="77777777" w:rsidR="00272199" w:rsidRPr="005529AA" w:rsidRDefault="00272199" w:rsidP="005529AA">
      <w:pPr>
        <w:pStyle w:val="BodyText"/>
        <w:spacing w:line="360" w:lineRule="auto"/>
        <w:rPr>
          <w:sz w:val="24"/>
          <w:szCs w:val="24"/>
        </w:rPr>
      </w:pPr>
    </w:p>
    <w:p w14:paraId="5C40B0CD" w14:textId="77777777" w:rsidR="00272199" w:rsidRPr="005529AA" w:rsidRDefault="00272199" w:rsidP="005529AA">
      <w:pPr>
        <w:pStyle w:val="BodyText"/>
        <w:spacing w:line="360" w:lineRule="auto"/>
        <w:rPr>
          <w:sz w:val="24"/>
          <w:szCs w:val="24"/>
        </w:rPr>
      </w:pPr>
    </w:p>
    <w:p w14:paraId="38CB866F" w14:textId="77777777" w:rsidR="00272199" w:rsidRPr="005529AA" w:rsidRDefault="00272199" w:rsidP="005529AA">
      <w:pPr>
        <w:pStyle w:val="BodyText"/>
        <w:spacing w:before="26" w:line="360" w:lineRule="auto"/>
        <w:rPr>
          <w:sz w:val="24"/>
          <w:szCs w:val="24"/>
        </w:rPr>
      </w:pPr>
    </w:p>
    <w:p w14:paraId="72F1219E" w14:textId="77777777" w:rsidR="00272199" w:rsidRPr="005529AA" w:rsidRDefault="00000000" w:rsidP="005529AA">
      <w:pPr>
        <w:spacing w:line="360" w:lineRule="auto"/>
        <w:ind w:left="98" w:right="116"/>
        <w:rPr>
          <w:sz w:val="24"/>
          <w:szCs w:val="24"/>
        </w:rPr>
      </w:pPr>
      <w:r w:rsidRPr="005529AA">
        <w:rPr>
          <w:b/>
          <w:sz w:val="24"/>
          <w:szCs w:val="24"/>
        </w:rPr>
        <w:t>IN</w:t>
      </w:r>
      <w:r w:rsidRPr="005529AA">
        <w:rPr>
          <w:b/>
          <w:spacing w:val="-2"/>
          <w:sz w:val="24"/>
          <w:szCs w:val="24"/>
        </w:rPr>
        <w:t xml:space="preserve"> </w:t>
      </w:r>
      <w:r w:rsidRPr="005529AA">
        <w:rPr>
          <w:b/>
          <w:sz w:val="24"/>
          <w:szCs w:val="24"/>
        </w:rPr>
        <w:t>WITNESS</w:t>
      </w:r>
      <w:r w:rsidRPr="005529AA">
        <w:rPr>
          <w:b/>
          <w:spacing w:val="-2"/>
          <w:sz w:val="24"/>
          <w:szCs w:val="24"/>
        </w:rPr>
        <w:t xml:space="preserve"> </w:t>
      </w:r>
      <w:r w:rsidRPr="005529AA">
        <w:rPr>
          <w:b/>
          <w:sz w:val="24"/>
          <w:szCs w:val="24"/>
        </w:rPr>
        <w:t>WHERE</w:t>
      </w:r>
      <w:r w:rsidRPr="005529AA">
        <w:rPr>
          <w:b/>
          <w:spacing w:val="-2"/>
          <w:sz w:val="24"/>
          <w:szCs w:val="24"/>
        </w:rPr>
        <w:t xml:space="preserve"> </w:t>
      </w:r>
      <w:r w:rsidRPr="005529AA">
        <w:rPr>
          <w:b/>
          <w:sz w:val="24"/>
          <w:szCs w:val="24"/>
        </w:rPr>
        <w:t xml:space="preserve">OF </w:t>
      </w:r>
      <w:r w:rsidRPr="005529AA">
        <w:rPr>
          <w:sz w:val="24"/>
          <w:szCs w:val="24"/>
        </w:rPr>
        <w:t>these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presents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typewritten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on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this</w:t>
      </w:r>
      <w:r w:rsidRPr="005529AA">
        <w:rPr>
          <w:spacing w:val="-1"/>
          <w:sz w:val="24"/>
          <w:szCs w:val="24"/>
        </w:rPr>
        <w:t xml:space="preserve"> </w:t>
      </w:r>
      <w:r w:rsidRPr="005529AA">
        <w:rPr>
          <w:sz w:val="24"/>
          <w:szCs w:val="24"/>
        </w:rPr>
        <w:t>and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the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>two</w:t>
      </w:r>
      <w:r w:rsidRPr="005529AA">
        <w:rPr>
          <w:spacing w:val="-4"/>
          <w:sz w:val="24"/>
          <w:szCs w:val="24"/>
        </w:rPr>
        <w:t xml:space="preserve"> </w:t>
      </w:r>
      <w:r w:rsidRPr="005529AA">
        <w:rPr>
          <w:sz w:val="24"/>
          <w:szCs w:val="24"/>
        </w:rPr>
        <w:t xml:space="preserve">preceding pages are executed for and on behalf of SEPA by </w:t>
      </w:r>
      <w:r w:rsidRPr="005529AA">
        <w:rPr>
          <w:b/>
          <w:sz w:val="24"/>
          <w:szCs w:val="24"/>
        </w:rPr>
        <w:t xml:space="preserve">Terry P. A’Hearn (subscribing his usual signature Terry A’Hearn), </w:t>
      </w:r>
      <w:r w:rsidRPr="005529AA">
        <w:rPr>
          <w:sz w:val="24"/>
          <w:szCs w:val="24"/>
        </w:rPr>
        <w:t>Chief Executive, at Stirling on the Third December Two Thousand and Nineteen in the presence of Margaret McLean, Personal Assistant.</w:t>
      </w:r>
    </w:p>
    <w:p w14:paraId="1AF2C768" w14:textId="77777777" w:rsidR="00BE45D9" w:rsidRPr="005529AA" w:rsidRDefault="00BE45D9" w:rsidP="005529AA">
      <w:pPr>
        <w:spacing w:line="360" w:lineRule="auto"/>
        <w:ind w:left="98" w:right="116"/>
        <w:rPr>
          <w:sz w:val="24"/>
          <w:szCs w:val="24"/>
        </w:rPr>
      </w:pPr>
    </w:p>
    <w:p w14:paraId="09C18B5A" w14:textId="77777777" w:rsidR="00BE45D9" w:rsidRPr="005529AA" w:rsidRDefault="00BE45D9" w:rsidP="005529AA">
      <w:pPr>
        <w:spacing w:line="360" w:lineRule="auto"/>
        <w:ind w:left="98" w:right="116"/>
        <w:rPr>
          <w:sz w:val="24"/>
          <w:szCs w:val="24"/>
        </w:rPr>
      </w:pPr>
    </w:p>
    <w:p w14:paraId="1B59D97B" w14:textId="7F042B4C" w:rsidR="00BE45D9" w:rsidRPr="005529AA" w:rsidRDefault="00BE45D9" w:rsidP="005529AA">
      <w:pPr>
        <w:spacing w:line="360" w:lineRule="auto"/>
        <w:ind w:left="98" w:right="116"/>
        <w:rPr>
          <w:sz w:val="24"/>
          <w:szCs w:val="24"/>
        </w:rPr>
      </w:pPr>
    </w:p>
    <w:p w14:paraId="4E9B3E9D" w14:textId="3A58DDD1" w:rsidR="00BE45D9" w:rsidRPr="005529AA" w:rsidRDefault="00BE45D9" w:rsidP="005529AA">
      <w:pPr>
        <w:spacing w:line="360" w:lineRule="auto"/>
        <w:ind w:left="98" w:right="116"/>
        <w:rPr>
          <w:sz w:val="24"/>
          <w:szCs w:val="24"/>
        </w:rPr>
      </w:pPr>
      <w:r w:rsidRPr="005529A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B48D32" wp14:editId="4A6F690B">
                <wp:simplePos x="0" y="0"/>
                <wp:positionH relativeFrom="column">
                  <wp:posOffset>3143250</wp:posOffset>
                </wp:positionH>
                <wp:positionV relativeFrom="paragraph">
                  <wp:posOffset>154940</wp:posOffset>
                </wp:positionV>
                <wp:extent cx="2266950" cy="45719"/>
                <wp:effectExtent l="0" t="0" r="0" b="0"/>
                <wp:wrapNone/>
                <wp:docPr id="10966053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26695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5915">
                              <a:moveTo>
                                <a:pt x="0" y="0"/>
                              </a:moveTo>
                              <a:lnTo>
                                <a:pt x="287580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07F5A" id="Graphic 4" o:spid="_x0000_s1026" style="position:absolute;margin-left:247.5pt;margin-top:12.2pt;width:178.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7591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" path="m,l2875806,e" filled="f" strokeweight=".24536mm">
                <v:path arrowok="t"/>
              </v:shape>
            </w:pict>
          </mc:Fallback>
        </mc:AlternateContent>
      </w:r>
    </w:p>
    <w:p w14:paraId="7260874A" w14:textId="336EBD17" w:rsidR="00BE45D9" w:rsidRPr="005529AA" w:rsidRDefault="00BE45D9" w:rsidP="005529AA">
      <w:pPr>
        <w:spacing w:line="360" w:lineRule="auto"/>
        <w:ind w:left="98" w:right="116"/>
        <w:rPr>
          <w:sz w:val="24"/>
          <w:szCs w:val="24"/>
        </w:rPr>
      </w:pPr>
      <w:r w:rsidRPr="005529A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456D90" wp14:editId="26F4F9DC">
                <wp:simplePos x="0" y="0"/>
                <wp:positionH relativeFrom="column">
                  <wp:posOffset>34926</wp:posOffset>
                </wp:positionH>
                <wp:positionV relativeFrom="paragraph">
                  <wp:posOffset>14605</wp:posOffset>
                </wp:positionV>
                <wp:extent cx="2266950" cy="4571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26695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5915">
                              <a:moveTo>
                                <a:pt x="0" y="0"/>
                              </a:moveTo>
                              <a:lnTo>
                                <a:pt x="287580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6B71C" id="Graphic 4" o:spid="_x0000_s1026" style="position:absolute;margin-left:2.75pt;margin-top:1.15pt;width:178.5pt;height:3.6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7591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" path="m,l2875806,e" filled="f" strokeweight=".24536mm">
                <v:path arrowok="t"/>
              </v:shape>
            </w:pict>
          </mc:Fallback>
        </mc:AlternateContent>
      </w:r>
    </w:p>
    <w:sectPr w:rsidR="00BE45D9" w:rsidRPr="005529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40" w:right="1700" w:bottom="280" w:left="1700" w:header="5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8B04" w14:textId="77777777" w:rsidR="00651885" w:rsidRDefault="00651885">
      <w:r>
        <w:separator/>
      </w:r>
    </w:p>
  </w:endnote>
  <w:endnote w:type="continuationSeparator" w:id="0">
    <w:p w14:paraId="33E8427D" w14:textId="77777777" w:rsidR="00651885" w:rsidRDefault="0065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4A06" w14:textId="119370A3" w:rsidR="00BE45D9" w:rsidRDefault="006E17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054D7E2" wp14:editId="6B3900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345440"/>
              <wp:effectExtent l="0" t="0" r="17145" b="0"/>
              <wp:wrapNone/>
              <wp:docPr id="1260630182" name="Text Box 2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5CA5A" w14:textId="0560AA87" w:rsidR="006E17F1" w:rsidRPr="006E17F1" w:rsidRDefault="006E17F1" w:rsidP="006E17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7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4D7E2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alt="PUBLIC" style="position:absolute;margin-left:0;margin-top:0;width:33.15pt;height:27.2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9F5CA5A" w14:textId="0560AA87" w:rsidR="006E17F1" w:rsidRPr="006E17F1" w:rsidRDefault="006E17F1" w:rsidP="006E17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7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7605" w14:textId="5E578E77" w:rsidR="00BE45D9" w:rsidRDefault="006E17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60014A8A" wp14:editId="19195027">
              <wp:simplePos x="1076325" y="10534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345440"/>
              <wp:effectExtent l="0" t="0" r="17145" b="0"/>
              <wp:wrapNone/>
              <wp:docPr id="156127476" name="Text Box 2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44406" w14:textId="6AC283C0" w:rsidR="006E17F1" w:rsidRPr="006E17F1" w:rsidRDefault="006E17F1" w:rsidP="006E17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7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14A8A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alt="PUBLIC" style="position:absolute;margin-left:0;margin-top:0;width:33.15pt;height:27.2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B544406" w14:textId="6AC283C0" w:rsidR="006E17F1" w:rsidRPr="006E17F1" w:rsidRDefault="006E17F1" w:rsidP="006E17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7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5C5C" w14:textId="590A51A2" w:rsidR="00BE45D9" w:rsidRDefault="006E17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7BEA8F56" wp14:editId="108031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345440"/>
              <wp:effectExtent l="0" t="0" r="17145" b="0"/>
              <wp:wrapNone/>
              <wp:docPr id="1805840801" name="Text Box 1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59370" w14:textId="5DE62C97" w:rsidR="006E17F1" w:rsidRPr="006E17F1" w:rsidRDefault="006E17F1" w:rsidP="006E17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7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A8F56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2" type="#_x0000_t202" alt="PUBLIC" style="position:absolute;margin-left:0;margin-top:0;width:33.15pt;height:27.2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1B59370" w14:textId="5DE62C97" w:rsidR="006E17F1" w:rsidRPr="006E17F1" w:rsidRDefault="006E17F1" w:rsidP="006E17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7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F51A" w14:textId="77777777" w:rsidR="00651885" w:rsidRDefault="00651885">
      <w:r>
        <w:separator/>
      </w:r>
    </w:p>
  </w:footnote>
  <w:footnote w:type="continuationSeparator" w:id="0">
    <w:p w14:paraId="625422D6" w14:textId="77777777" w:rsidR="00651885" w:rsidRDefault="00651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BB4EE" w14:textId="5C01AF74" w:rsidR="00BE45D9" w:rsidRDefault="006E17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47B4D7F9" wp14:editId="5A72067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345440"/>
              <wp:effectExtent l="0" t="0" r="17145" b="16510"/>
              <wp:wrapNone/>
              <wp:docPr id="839811399" name="Text Box 1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E101D4" w14:textId="670FF6E8" w:rsidR="006E17F1" w:rsidRPr="006E17F1" w:rsidRDefault="006E17F1" w:rsidP="006E17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7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4D7F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alt="PUBLIC" style="position:absolute;margin-left:0;margin-top:0;width:33.15pt;height:27.2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24E101D4" w14:textId="670FF6E8" w:rsidR="006E17F1" w:rsidRPr="006E17F1" w:rsidRDefault="006E17F1" w:rsidP="006E17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7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D286" w14:textId="07C8B280" w:rsidR="00272199" w:rsidRDefault="006E17F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39749F3C" wp14:editId="6E67F6F5">
              <wp:simplePos x="107632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345440"/>
              <wp:effectExtent l="0" t="0" r="17145" b="16510"/>
              <wp:wrapNone/>
              <wp:docPr id="1695408277" name="Text Box 18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45411" w14:textId="6979CB97" w:rsidR="006E17F1" w:rsidRPr="006E17F1" w:rsidRDefault="006E17F1" w:rsidP="006E17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7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49F3C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alt="PUBLIC" style="position:absolute;margin-left:0;margin-top:0;width:33.15pt;height:27.2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3E45411" w14:textId="6979CB97" w:rsidR="006E17F1" w:rsidRPr="006E17F1" w:rsidRDefault="006E17F1" w:rsidP="006E17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7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45D9">
      <w:rPr>
        <w:noProof/>
        <w:sz w:val="20"/>
      </w:rPr>
      <mc:AlternateContent>
        <mc:Choice Requires="wps">
          <w:drawing>
            <wp:anchor distT="0" distB="0" distL="0" distR="0" simplePos="0" relativeHeight="251641856" behindDoc="1" locked="0" layoutInCell="1" allowOverlap="1" wp14:anchorId="7567D183" wp14:editId="2ADD90E4">
              <wp:simplePos x="0" y="0"/>
              <wp:positionH relativeFrom="page">
                <wp:posOffset>1129080</wp:posOffset>
              </wp:positionH>
              <wp:positionV relativeFrom="page">
                <wp:posOffset>349015</wp:posOffset>
              </wp:positionV>
              <wp:extent cx="396684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684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0C4FE0" w14:textId="77777777" w:rsidR="00272199" w:rsidRDefault="0000000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ENVIRONMENT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ACT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1995</w:t>
                          </w:r>
                        </w:p>
                        <w:p w14:paraId="2060FE12" w14:textId="77777777" w:rsidR="00272199" w:rsidRDefault="00000000">
                          <w:pPr>
                            <w:spacing w:before="1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WASTE ELECTRICAL AND ELECTRONIC EQUIPMENT REGULATIONS 2013 WASTE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ELECTRICAL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ELECTRONIC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EQUIPMENT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(SCOTLAND)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SCHEME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7D183" id="Textbox 1" o:spid="_x0000_s1028" type="#_x0000_t202" style="position:absolute;margin-left:88.9pt;margin-top:27.5pt;width:312.35pt;height:29.3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" filled="f" stroked="f">
              <v:textbox inset="0,0,0,0">
                <w:txbxContent>
                  <w:p w14:paraId="110C4FE0" w14:textId="77777777" w:rsidR="00272199" w:rsidRDefault="0000000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ENVIRONMENT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ACT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1995</w:t>
                    </w:r>
                  </w:p>
                  <w:p w14:paraId="2060FE12" w14:textId="77777777" w:rsidR="00272199" w:rsidRDefault="00000000">
                    <w:pPr>
                      <w:spacing w:before="1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WASTE ELECTRICAL AND ELECTRONIC EQUIPMENT REGULATIONS 2013 WASTE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ELECTRICAL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ELECTRONIC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EQUIPMENT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(SCOTLAND)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SCHEME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CF6E" w14:textId="382258F9" w:rsidR="00BE45D9" w:rsidRDefault="006E17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18BC1051" wp14:editId="492EBDF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345440"/>
              <wp:effectExtent l="0" t="0" r="17145" b="16510"/>
              <wp:wrapNone/>
              <wp:docPr id="1804472834" name="Text Box 1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E50C9" w14:textId="09BE166D" w:rsidR="006E17F1" w:rsidRPr="006E17F1" w:rsidRDefault="006E17F1" w:rsidP="006E17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7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C105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alt="PUBLIC" style="position:absolute;margin-left:0;margin-top:0;width:33.15pt;height:27.2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78E50C9" w14:textId="09BE166D" w:rsidR="006E17F1" w:rsidRPr="006E17F1" w:rsidRDefault="006E17F1" w:rsidP="006E17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7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84873"/>
    <w:multiLevelType w:val="multilevel"/>
    <w:tmpl w:val="45B800FA"/>
    <w:lvl w:ilvl="0">
      <w:start w:val="1"/>
      <w:numFmt w:val="decimal"/>
      <w:lvlText w:val="%1."/>
      <w:lvlJc w:val="left"/>
      <w:pPr>
        <w:ind w:left="66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091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lowerRoman"/>
      <w:lvlText w:val="(%4)"/>
      <w:lvlJc w:val="left"/>
      <w:pPr>
        <w:ind w:left="1538" w:hanging="4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154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01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862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23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84" w:hanging="447"/>
      </w:pPr>
      <w:rPr>
        <w:rFonts w:hint="default"/>
        <w:lang w:val="en-US" w:eastAsia="en-US" w:bidi="ar-SA"/>
      </w:rPr>
    </w:lvl>
  </w:abstractNum>
  <w:num w:numId="1" w16cid:durableId="165166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2199"/>
    <w:rsid w:val="00017C9D"/>
    <w:rsid w:val="00272199"/>
    <w:rsid w:val="00305615"/>
    <w:rsid w:val="00453269"/>
    <w:rsid w:val="005529AA"/>
    <w:rsid w:val="00651885"/>
    <w:rsid w:val="006E17F1"/>
    <w:rsid w:val="00845BCF"/>
    <w:rsid w:val="00950700"/>
    <w:rsid w:val="00AB0128"/>
    <w:rsid w:val="00BE45D9"/>
    <w:rsid w:val="00CC2DB4"/>
    <w:rsid w:val="00CF5008"/>
    <w:rsid w:val="00D8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D3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2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664" w:hanging="56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64" w:hanging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E45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5D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E45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5D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2026-08-19T09:11:00Z</dcterms:created>
  <dcterms:modified xsi:type="dcterms:W3CDTF">2026-08-19T09:12:00Z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6b8e1202,320e8147,650de095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6ba2f1a1,4b23b0a6,94e50f4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PUBLIC</vt:lpwstr>
  </property>
  <property fmtid="{D5CDD505-2E9C-101B-9397-08002B2CF9AE}" pid="8" name="MSIP_Label_020c9faf-63bf-4a31-9cd9-de783d5c392c_Enabled">
    <vt:lpwstr>true</vt:lpwstr>
  </property>
  <property fmtid="{D5CDD505-2E9C-101B-9397-08002B2CF9AE}" pid="9" name="MSIP_Label_020c9faf-63bf-4a31-9cd9-de783d5c392c_SetDate">
    <vt:lpwstr>2026-08-19T09:12:14Z</vt:lpwstr>
  </property>
  <property fmtid="{D5CDD505-2E9C-101B-9397-08002B2CF9AE}" pid="10" name="MSIP_Label_020c9faf-63bf-4a31-9cd9-de783d5c392c_Method">
    <vt:lpwstr>Privileged</vt:lpwstr>
  </property>
  <property fmtid="{D5CDD505-2E9C-101B-9397-08002B2CF9AE}" pid="11" name="MSIP_Label_020c9faf-63bf-4a31-9cd9-de783d5c392c_Name">
    <vt:lpwstr>PUBLIC</vt:lpwstr>
  </property>
  <property fmtid="{D5CDD505-2E9C-101B-9397-08002B2CF9AE}" pid="12" name="MSIP_Label_020c9faf-63bf-4a31-9cd9-de783d5c392c_SiteId">
    <vt:lpwstr>5cf26d65-cf46-4c72-ba82-7577d9c2d7ab</vt:lpwstr>
  </property>
  <property fmtid="{D5CDD505-2E9C-101B-9397-08002B2CF9AE}" pid="13" name="MSIP_Label_020c9faf-63bf-4a31-9cd9-de783d5c392c_ActionId">
    <vt:lpwstr>ca666a19-f5b9-4535-a60f-85f5946bf918</vt:lpwstr>
  </property>
  <property fmtid="{D5CDD505-2E9C-101B-9397-08002B2CF9AE}" pid="14" name="MSIP_Label_020c9faf-63bf-4a31-9cd9-de783d5c392c_ContentBits">
    <vt:lpwstr>3</vt:lpwstr>
  </property>
  <property fmtid="{D5CDD505-2E9C-101B-9397-08002B2CF9AE}" pid="15" name="MSIP_Label_020c9faf-63bf-4a31-9cd9-de783d5c392c_Tag">
    <vt:lpwstr>10, 0, 1, 1</vt:lpwstr>
  </property>
</Properties>
</file>