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91923907"/>
        <w:docPartObj>
          <w:docPartGallery w:val="Cover Pages"/>
          <w:docPartUnique/>
        </w:docPartObj>
      </w:sdtPr>
      <w:sdtContent>
        <w:p w14:paraId="1207524D" w14:textId="59070411" w:rsidR="004073BC" w:rsidRDefault="00F72274" w:rsidP="00F72274">
          <w:r>
            <w:rPr>
              <w:noProof/>
            </w:rPr>
            <w:drawing>
              <wp:anchor distT="0" distB="0" distL="114300" distR="114300" simplePos="0" relativeHeight="251652098" behindDoc="1" locked="0" layoutInCell="1" allowOverlap="1" wp14:anchorId="7D33EC4B" wp14:editId="7DB1DC2F">
                <wp:simplePos x="0" y="0"/>
                <wp:positionH relativeFrom="page">
                  <wp:align>left</wp:align>
                </wp:positionH>
                <wp:positionV relativeFrom="paragraph">
                  <wp:posOffset>-1031875</wp:posOffset>
                </wp:positionV>
                <wp:extent cx="7559040" cy="10957330"/>
                <wp:effectExtent l="0" t="0" r="381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040" cy="10957330"/>
                        </a:xfrm>
                        <a:prstGeom prst="rect">
                          <a:avLst/>
                        </a:prstGeom>
                      </pic:spPr>
                    </pic:pic>
                  </a:graphicData>
                </a:graphic>
                <wp14:sizeRelH relativeFrom="page">
                  <wp14:pctWidth>0</wp14:pctWidth>
                </wp14:sizeRelH>
                <wp14:sizeRelV relativeFrom="page">
                  <wp14:pctHeight>0</wp14:pctHeight>
                </wp14:sizeRelV>
              </wp:anchor>
            </w:drawing>
          </w:r>
          <w:r w:rsidR="00CF7EFB">
            <w:rPr>
              <w:noProof/>
            </w:rPr>
            <w:drawing>
              <wp:inline distT="0" distB="0" distL="0" distR="0" wp14:anchorId="65E5337E" wp14:editId="1024FEAB">
                <wp:extent cx="3194973" cy="803275"/>
                <wp:effectExtent l="0" t="0" r="5715" b="0"/>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58380" cy="844358"/>
                        </a:xfrm>
                        <a:prstGeom prst="rect">
                          <a:avLst/>
                        </a:prstGeom>
                      </pic:spPr>
                    </pic:pic>
                  </a:graphicData>
                </a:graphic>
              </wp:inline>
            </w:drawing>
          </w:r>
        </w:p>
        <w:p w14:paraId="49211A00" w14:textId="77777777" w:rsidR="004073BC" w:rsidRDefault="004073BC" w:rsidP="008C1A73"/>
        <w:p w14:paraId="19D5766A" w14:textId="1D94A461" w:rsidR="004073BC" w:rsidRDefault="004073BC" w:rsidP="008C1A73"/>
        <w:p w14:paraId="7E736611" w14:textId="6A722EF8" w:rsidR="000E7BA0" w:rsidRDefault="000E7BA0" w:rsidP="000E7BA0">
          <w:pPr>
            <w:pStyle w:val="Heading1"/>
            <w:rPr>
              <w:color w:val="FFFFFF" w:themeColor="background1"/>
            </w:rPr>
          </w:pPr>
          <w:bookmarkStart w:id="0" w:name="_Toc198209991"/>
          <w:bookmarkStart w:id="1" w:name="_Toc171350196"/>
          <w:r>
            <w:rPr>
              <w:color w:val="FFFFFF" w:themeColor="background1"/>
            </w:rPr>
            <w:t>Aquaculture Modelling Screening &amp; Risk Identification Report:</w:t>
          </w:r>
          <w:bookmarkEnd w:id="0"/>
          <w:r>
            <w:rPr>
              <w:color w:val="FFFFFF" w:themeColor="background1"/>
            </w:rPr>
            <w:t xml:space="preserve"> </w:t>
          </w:r>
          <w:bookmarkEnd w:id="1"/>
        </w:p>
        <w:p w14:paraId="0935DF4A" w14:textId="0B2F4D71" w:rsidR="007A20A9" w:rsidRDefault="0015514D" w:rsidP="005A7199">
          <w:pPr>
            <w:pStyle w:val="Heading1"/>
            <w:rPr>
              <w:color w:val="FFFFFF" w:themeColor="background1"/>
            </w:rPr>
          </w:pPr>
          <w:bookmarkStart w:id="2" w:name="_Toc198209992"/>
          <w:r w:rsidRPr="0015514D">
            <w:rPr>
              <w:color w:val="FFFFFF" w:themeColor="background1"/>
            </w:rPr>
            <w:t>Rum 2</w:t>
          </w:r>
          <w:r w:rsidR="00D656AB" w:rsidRPr="0015514D">
            <w:rPr>
              <w:color w:val="FFFFFF" w:themeColor="background1"/>
            </w:rPr>
            <w:t xml:space="preserve"> (</w:t>
          </w:r>
          <w:r w:rsidRPr="0015514D">
            <w:rPr>
              <w:color w:val="FFFFFF" w:themeColor="background1"/>
            </w:rPr>
            <w:t>RUM2</w:t>
          </w:r>
          <w:r w:rsidR="00D656AB" w:rsidRPr="0015514D">
            <w:rPr>
              <w:color w:val="FFFFFF" w:themeColor="background1"/>
            </w:rPr>
            <w:t>)</w:t>
          </w:r>
          <w:bookmarkEnd w:id="2"/>
        </w:p>
        <w:p w14:paraId="0FB1C912" w14:textId="723B6E91" w:rsidR="00F21ECF" w:rsidRPr="0080559A" w:rsidRDefault="00F21ECF" w:rsidP="002242B6">
          <w:pPr>
            <w:pStyle w:val="Heading1"/>
            <w:rPr>
              <w:color w:val="FFFFFF" w:themeColor="background1"/>
            </w:rPr>
          </w:pPr>
          <w:bookmarkStart w:id="3" w:name="_Toc198209993"/>
          <w:r w:rsidRPr="0080559A">
            <w:rPr>
              <w:color w:val="FFFFFF" w:themeColor="background1"/>
            </w:rPr>
            <w:t>VERSION 1</w:t>
          </w:r>
          <w:bookmarkEnd w:id="3"/>
        </w:p>
        <w:p w14:paraId="345AE388" w14:textId="3980D01D" w:rsidR="008C1A73" w:rsidRPr="00CF7EFB" w:rsidRDefault="0015514D" w:rsidP="00CF7EFB">
          <w:pPr>
            <w:rPr>
              <w:b/>
              <w:bCs/>
              <w:color w:val="FFFFFF" w:themeColor="background1"/>
              <w:sz w:val="84"/>
              <w:szCs w:val="84"/>
            </w:rPr>
          </w:pPr>
          <w:r>
            <w:rPr>
              <w:noProof/>
            </w:rPr>
            <mc:AlternateContent>
              <mc:Choice Requires="wps">
                <w:drawing>
                  <wp:anchor distT="0" distB="0" distL="114300" distR="114300" simplePos="0" relativeHeight="251654160" behindDoc="0" locked="1" layoutInCell="1" allowOverlap="1" wp14:anchorId="3B1B9EDE" wp14:editId="45534821">
                    <wp:simplePos x="0" y="0"/>
                    <wp:positionH relativeFrom="margin">
                      <wp:align>left</wp:align>
                    </wp:positionH>
                    <wp:positionV relativeFrom="paragraph">
                      <wp:posOffset>5323205</wp:posOffset>
                    </wp:positionV>
                    <wp:extent cx="2733675" cy="273685"/>
                    <wp:effectExtent l="0" t="0" r="9525" b="12065"/>
                    <wp:wrapNone/>
                    <wp:docPr id="1615078543" name="Text Box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2733675" cy="273685"/>
                            </a:xfrm>
                            <a:prstGeom prst="rect">
                              <a:avLst/>
                            </a:prstGeom>
                            <a:noFill/>
                            <a:ln w="6350">
                              <a:noFill/>
                            </a:ln>
                          </wps:spPr>
                          <wps:txbx>
                            <w:txbxContent>
                              <w:p w14:paraId="2DAA6F0F" w14:textId="654D4A00" w:rsidR="000E7BA0" w:rsidRDefault="000E7BA0" w:rsidP="000E7BA0">
                                <w:pPr>
                                  <w:pStyle w:val="BodyText1"/>
                                  <w:rPr>
                                    <w:color w:val="FFFFFF" w:themeColor="background1"/>
                                  </w:rPr>
                                </w:pPr>
                                <w:r>
                                  <w:rPr>
                                    <w:color w:val="FFFFFF" w:themeColor="background1"/>
                                  </w:rPr>
                                  <w:t xml:space="preserve">Report date: </w:t>
                                </w:r>
                                <w:r w:rsidR="00905A79">
                                  <w:rPr>
                                    <w:color w:val="FFFFFF" w:themeColor="background1"/>
                                  </w:rPr>
                                  <w:t>June</w:t>
                                </w:r>
                                <w:r w:rsidR="0015514D">
                                  <w:rPr>
                                    <w:color w:val="FFFFFF" w:themeColor="background1"/>
                                  </w:rPr>
                                  <w:t xml:space="preserve"> 2025</w:t>
                                </w:r>
                              </w:p>
                            </w:txbxContent>
                          </wps:txbx>
                          <wps:bodyPr rot="0" spcFirstLastPara="0" vertOverflow="clip" horzOverflow="clip"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1B9EDE" id="_x0000_t202" coordsize="21600,21600" o:spt="202" path="m,l,21600r21600,l21600,xe">
                    <v:stroke joinstyle="miter"/>
                    <v:path gradientshapeok="t" o:connecttype="rect"/>
                  </v:shapetype>
                  <v:shape id="Text Box 1" o:spid="_x0000_s1026" type="#_x0000_t202" alt="&quot;&quot;" style="position:absolute;margin-left:0;margin-top:419.15pt;width:215.25pt;height:21.55pt;z-index:2516541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" filled="f" stroked="f" strokeweight=".5pt">
                    <v:textbox inset="0,0,0,0">
                      <w:txbxContent>
                        <w:p w14:paraId="2DAA6F0F" w14:textId="654D4A00" w:rsidR="000E7BA0" w:rsidRDefault="000E7BA0" w:rsidP="000E7BA0">
                          <w:pPr>
                            <w:pStyle w:val="BodyText1"/>
                            <w:rPr>
                              <w:color w:val="FFFFFF" w:themeColor="background1"/>
                            </w:rPr>
                          </w:pPr>
                          <w:r>
                            <w:rPr>
                              <w:color w:val="FFFFFF" w:themeColor="background1"/>
                            </w:rPr>
                            <w:t xml:space="preserve">Report date: </w:t>
                          </w:r>
                          <w:r w:rsidR="00905A79">
                            <w:rPr>
                              <w:color w:val="FFFFFF" w:themeColor="background1"/>
                            </w:rPr>
                            <w:t>June</w:t>
                          </w:r>
                          <w:r w:rsidR="0015514D">
                            <w:rPr>
                              <w:color w:val="FFFFFF" w:themeColor="background1"/>
                            </w:rPr>
                            <w:t xml:space="preserve"> 2025</w:t>
                          </w:r>
                        </w:p>
                      </w:txbxContent>
                    </v:textbox>
                    <w10:wrap anchorx="margin"/>
                    <w10:anchorlock/>
                  </v:shape>
                </w:pict>
              </mc:Fallback>
            </mc:AlternateContent>
          </w:r>
          <w:r w:rsidR="008C1A73">
            <w:br w:type="page"/>
          </w:r>
        </w:p>
      </w:sdtContent>
    </w:sdt>
    <w:p w14:paraId="291DA632" w14:textId="75457D72" w:rsidR="007A20A9" w:rsidRDefault="007A20A9" w:rsidP="00E95B41">
      <w:pPr>
        <w:pStyle w:val="Heading2"/>
        <w:spacing w:line="360" w:lineRule="auto"/>
      </w:pPr>
      <w:bookmarkStart w:id="4" w:name="_Toc198209994"/>
      <w:r w:rsidRPr="00081CF6">
        <w:lastRenderedPageBreak/>
        <w:t>Scope of report</w:t>
      </w:r>
      <w:bookmarkEnd w:id="4"/>
    </w:p>
    <w:p w14:paraId="36D376BB" w14:textId="73FDAE36" w:rsidR="003D7833" w:rsidRDefault="00AF1B4B" w:rsidP="00AF1B4B">
      <w:pPr>
        <w:rPr>
          <w:rStyle w:val="Hyperlink"/>
          <w:b/>
          <w:bCs/>
          <w:color w:val="016574" w:themeColor="accent6"/>
        </w:rPr>
      </w:pPr>
      <w:r w:rsidRPr="00AF1B4B">
        <w:t xml:space="preserve">As part of the SEPA Aquaculture Regulatory Framework it is recommended that a proposed application for a marine finfish aquaculture site should undergo a Screening Modelling and Risk Identification process.  SEPA carries out this work and this is described on the </w:t>
      </w:r>
      <w:r w:rsidR="003D7833" w:rsidRPr="00081CF6">
        <w:t xml:space="preserve">SEPA aquaculture website </w:t>
      </w:r>
      <w:hyperlink r:id="rId10" w:history="1">
        <w:r w:rsidR="003D7833" w:rsidRPr="003574B5">
          <w:rPr>
            <w:rStyle w:val="Hyperlink"/>
            <w:b/>
            <w:bCs/>
            <w:color w:val="016574" w:themeColor="accent6"/>
          </w:rPr>
          <w:t>Pre-application section</w:t>
        </w:r>
      </w:hyperlink>
      <w:r w:rsidR="003D7833">
        <w:rPr>
          <w:rStyle w:val="Hyperlink"/>
          <w:b/>
          <w:bCs/>
          <w:color w:val="016574" w:themeColor="accent6"/>
        </w:rPr>
        <w:t xml:space="preserve"> </w:t>
      </w:r>
    </w:p>
    <w:p w14:paraId="6358DE6D" w14:textId="42C5BC3E" w:rsidR="00AF1B4B" w:rsidRPr="00AF1B4B" w:rsidRDefault="00AF1B4B" w:rsidP="00AF1B4B">
      <w:r w:rsidRPr="00AF1B4B">
        <w:t xml:space="preserve">This report presents information arising from that process.  Screening modelling methods are outlined and maps and tables describing the modelled impacts are shown. Risks arising from consideration of the model output are listed.  Conclusions and recommendations are made regarding the proposed site.  </w:t>
      </w:r>
    </w:p>
    <w:p w14:paraId="78A26FA3" w14:textId="0AA1AB11" w:rsidR="5F29427C" w:rsidRPr="001E0B9E" w:rsidRDefault="001E0B9E" w:rsidP="001E0B9E">
      <w:pPr>
        <w:spacing w:after="0" w:line="240" w:lineRule="auto"/>
        <w:rPr>
          <w:strike/>
        </w:rPr>
      </w:pPr>
      <w:r>
        <w:rPr>
          <w:strike/>
        </w:rPr>
        <w:br w:type="page"/>
      </w:r>
    </w:p>
    <w:p w14:paraId="08373061" w14:textId="77777777" w:rsidR="007A20A9" w:rsidRDefault="007A20A9" w:rsidP="00E95B41">
      <w:pPr>
        <w:pStyle w:val="Heading2"/>
        <w:spacing w:line="360" w:lineRule="auto"/>
      </w:pPr>
      <w:bookmarkStart w:id="5" w:name="_Toc198209995"/>
      <w:r w:rsidRPr="00081CF6">
        <w:lastRenderedPageBreak/>
        <w:t>Executive summary</w:t>
      </w:r>
      <w:bookmarkEnd w:id="5"/>
    </w:p>
    <w:p w14:paraId="5EE95874" w14:textId="66115409" w:rsidR="00D24F2D" w:rsidRPr="007C1B8B" w:rsidRDefault="003D7833" w:rsidP="00E95B41">
      <w:pPr>
        <w:pStyle w:val="BodyText1"/>
      </w:pPr>
      <w:r w:rsidRPr="007C1B8B">
        <w:t xml:space="preserve">SEPA has received a proposal </w:t>
      </w:r>
      <w:r w:rsidR="00010128" w:rsidRPr="007C1B8B">
        <w:t xml:space="preserve">for a new marine </w:t>
      </w:r>
      <w:r w:rsidR="003B6250" w:rsidRPr="007C1B8B">
        <w:t xml:space="preserve">pen </w:t>
      </w:r>
      <w:r w:rsidR="00010128" w:rsidRPr="007C1B8B">
        <w:t xml:space="preserve">finfish </w:t>
      </w:r>
      <w:r w:rsidR="003B6250" w:rsidRPr="007C1B8B">
        <w:t xml:space="preserve">farm </w:t>
      </w:r>
      <w:r w:rsidR="00010128" w:rsidRPr="007C1B8B">
        <w:t xml:space="preserve">called </w:t>
      </w:r>
      <w:r w:rsidR="00861703" w:rsidRPr="007C1B8B">
        <w:t>Rum 2</w:t>
      </w:r>
      <w:r w:rsidR="00010128" w:rsidRPr="007C1B8B">
        <w:t xml:space="preserve"> (</w:t>
      </w:r>
      <w:r w:rsidR="00861703" w:rsidRPr="007C1B8B">
        <w:t>RUM2)</w:t>
      </w:r>
      <w:r w:rsidR="00010128" w:rsidRPr="007C1B8B">
        <w:t xml:space="preserve">. The </w:t>
      </w:r>
      <w:r w:rsidR="00564BAC" w:rsidRPr="007C1B8B">
        <w:t xml:space="preserve">proposed </w:t>
      </w:r>
      <w:r w:rsidR="0052075A" w:rsidRPr="007C1B8B">
        <w:t>MPFF is</w:t>
      </w:r>
      <w:r w:rsidR="00010128" w:rsidRPr="007C1B8B">
        <w:t xml:space="preserve"> at: </w:t>
      </w:r>
      <w:r w:rsidR="007C1B8B" w:rsidRPr="007C1B8B">
        <w:t>140557</w:t>
      </w:r>
      <w:r w:rsidR="00010128" w:rsidRPr="007C1B8B">
        <w:t xml:space="preserve">, </w:t>
      </w:r>
      <w:r w:rsidR="007C1B8B" w:rsidRPr="007C1B8B">
        <w:t>803378</w:t>
      </w:r>
      <w:r w:rsidR="00010128" w:rsidRPr="007C1B8B">
        <w:t xml:space="preserve"> (Easting, Northing). Pre-application advice has been requested early in the process and consequently the proposal is still in development and subject to change, however the maximum proposed weight of fish to be farmed is </w:t>
      </w:r>
      <w:r w:rsidR="007C1B8B" w:rsidRPr="007C1B8B">
        <w:t>3000t</w:t>
      </w:r>
      <w:r w:rsidR="00010128" w:rsidRPr="007C1B8B">
        <w:t>.</w:t>
      </w:r>
    </w:p>
    <w:p w14:paraId="412416F1" w14:textId="054849B8" w:rsidR="00B51F87" w:rsidRDefault="00FA3D10" w:rsidP="00E95B41">
      <w:pPr>
        <w:pStyle w:val="BodyText1"/>
        <w:rPr>
          <w:rFonts w:eastAsia="Times New Roman"/>
        </w:rPr>
      </w:pPr>
      <w:r w:rsidRPr="007C1B8B">
        <w:t xml:space="preserve">The </w:t>
      </w:r>
      <w:r w:rsidR="007C1B8B" w:rsidRPr="007C1B8B">
        <w:t>prop</w:t>
      </w:r>
      <w:r w:rsidR="007C1B8B">
        <w:t>o</w:t>
      </w:r>
      <w:r w:rsidR="007C1B8B" w:rsidRPr="007C1B8B">
        <w:t>sed</w:t>
      </w:r>
      <w:r w:rsidRPr="007C1B8B">
        <w:t xml:space="preserve"> </w:t>
      </w:r>
      <w:r w:rsidR="00477EE7" w:rsidRPr="007C1B8B">
        <w:t>layout</w:t>
      </w:r>
      <w:r w:rsidR="00A22EBF" w:rsidRPr="007C1B8B">
        <w:t xml:space="preserve"> </w:t>
      </w:r>
      <w:r w:rsidRPr="007C1B8B">
        <w:t xml:space="preserve">of the </w:t>
      </w:r>
      <w:r w:rsidR="00605EF7" w:rsidRPr="007C1B8B">
        <w:t xml:space="preserve">MPFF </w:t>
      </w:r>
      <w:r w:rsidR="007C1B8B">
        <w:t xml:space="preserve">will be </w:t>
      </w:r>
      <w:r w:rsidR="00A55E2E">
        <w:t>an</w:t>
      </w:r>
      <w:r w:rsidRPr="007C1B8B">
        <w:t xml:space="preserve"> 8 x 1</w:t>
      </w:r>
      <w:r w:rsidR="007C1B8B" w:rsidRPr="007C1B8B">
        <w:t>60</w:t>
      </w:r>
      <w:r w:rsidRPr="007C1B8B">
        <w:t xml:space="preserve">m </w:t>
      </w:r>
      <w:r w:rsidR="00477EE7" w:rsidRPr="007C1B8B">
        <w:t>pen</w:t>
      </w:r>
      <w:r w:rsidRPr="007C1B8B">
        <w:t xml:space="preserve"> configuration with top nets and a feed barge. Farmed species </w:t>
      </w:r>
      <w:r w:rsidR="007C1B8B" w:rsidRPr="007C1B8B">
        <w:t>would</w:t>
      </w:r>
      <w:r w:rsidRPr="007C1B8B">
        <w:t xml:space="preserve"> be Atlantic Salmon.</w:t>
      </w:r>
      <w:r w:rsidR="00B51F87" w:rsidRPr="007C1B8B">
        <w:t xml:space="preserve"> The fin</w:t>
      </w:r>
      <w:r w:rsidR="00B13EC1">
        <w:t>al</w:t>
      </w:r>
      <w:r w:rsidR="00B51F87" w:rsidRPr="007C1B8B">
        <w:t xml:space="preserve"> location of the farm will be dependent on feedback from this pre-application process.</w:t>
      </w:r>
    </w:p>
    <w:p w14:paraId="7E94FF54" w14:textId="77777777" w:rsidR="007C10B0" w:rsidRDefault="007C10B0" w:rsidP="007C10B0">
      <w:pPr>
        <w:rPr>
          <w:i/>
          <w:iCs/>
          <w:color w:val="C00000"/>
        </w:rPr>
      </w:pPr>
    </w:p>
    <w:p w14:paraId="58671E26" w14:textId="39C8CEE8" w:rsidR="00DD3A22" w:rsidRPr="00DD3A22" w:rsidRDefault="00DD3A22" w:rsidP="00E95B41">
      <w:pPr>
        <w:pStyle w:val="BodyText1"/>
      </w:pPr>
      <w:r w:rsidRPr="00F7061C">
        <w:t xml:space="preserve">Following screening modelling and risk identification we have concluded the following: </w:t>
      </w:r>
    </w:p>
    <w:p w14:paraId="67B62F68" w14:textId="117DE8D4" w:rsidR="00F05143" w:rsidRDefault="00D07990" w:rsidP="00727C10">
      <w:pPr>
        <w:pStyle w:val="BodyText1"/>
        <w:numPr>
          <w:ilvl w:val="0"/>
          <w:numId w:val="12"/>
        </w:numPr>
      </w:pPr>
      <w:r w:rsidRPr="00747557">
        <w:t xml:space="preserve">It is possible that discharges from </w:t>
      </w:r>
      <w:r>
        <w:t>Isle of Rum2</w:t>
      </w:r>
      <w:r w:rsidRPr="00747557">
        <w:t xml:space="preserve"> (</w:t>
      </w:r>
      <w:r>
        <w:t>RUM2</w:t>
      </w:r>
      <w:r w:rsidRPr="00747557">
        <w:t>) will be able to comply with the relevant aspects of the SEPA Aquaculture Regulatory Framework.</w:t>
      </w:r>
    </w:p>
    <w:p w14:paraId="016A190B" w14:textId="22490E4C" w:rsidR="00A945CA" w:rsidRPr="005F7EB4" w:rsidRDefault="00A945CA" w:rsidP="00A945CA">
      <w:pPr>
        <w:pStyle w:val="BodyText1"/>
        <w:numPr>
          <w:ilvl w:val="0"/>
          <w:numId w:val="12"/>
        </w:numPr>
        <w:spacing w:before="240"/>
      </w:pPr>
      <w:r w:rsidRPr="005F7EB4">
        <w:t xml:space="preserve">Due to the </w:t>
      </w:r>
      <w:r w:rsidR="000D3C0F" w:rsidRPr="005F7EB4">
        <w:t xml:space="preserve">dispersive nature of this site </w:t>
      </w:r>
      <w:r w:rsidRPr="005F7EB4">
        <w:t xml:space="preserve">marine modelling is not required, unless marine modelling for baths is to be undertaken. </w:t>
      </w:r>
    </w:p>
    <w:p w14:paraId="5E4F6ED8" w14:textId="33AEAA4C" w:rsidR="00A945CA" w:rsidRPr="000D3C0F" w:rsidRDefault="00A945CA" w:rsidP="00A945CA">
      <w:pPr>
        <w:pStyle w:val="BodyText1"/>
        <w:numPr>
          <w:ilvl w:val="0"/>
          <w:numId w:val="12"/>
        </w:numPr>
        <w:spacing w:before="240"/>
      </w:pPr>
      <w:r>
        <w:t>Should marine modelling for baths be undertaken, cumulative modelling with RUM1 is required</w:t>
      </w:r>
      <w:r w:rsidR="00755899">
        <w:t xml:space="preserve"> and features at risk </w:t>
      </w:r>
      <w:r w:rsidR="003251DA">
        <w:t xml:space="preserve">from bath chemicals </w:t>
      </w:r>
      <w:r w:rsidR="00464579">
        <w:t>should be examined</w:t>
      </w:r>
      <w:r w:rsidR="00AC5788">
        <w:t xml:space="preserve">. </w:t>
      </w:r>
    </w:p>
    <w:p w14:paraId="285C48FC" w14:textId="4753B20C" w:rsidR="00A945CA" w:rsidRPr="007A7D21" w:rsidRDefault="00A945CA" w:rsidP="00A945CA">
      <w:pPr>
        <w:pStyle w:val="BodyText1"/>
        <w:numPr>
          <w:ilvl w:val="0"/>
          <w:numId w:val="12"/>
        </w:numPr>
        <w:spacing w:before="240"/>
        <w:rPr>
          <w:rStyle w:val="ui-provider"/>
        </w:rPr>
      </w:pPr>
      <w:r w:rsidRPr="007A7D21">
        <w:t xml:space="preserve">Solids modelling </w:t>
      </w:r>
      <w:r w:rsidR="0071034D" w:rsidRPr="007A7D21">
        <w:t>should be</w:t>
      </w:r>
      <w:r w:rsidRPr="007A7D21">
        <w:t xml:space="preserve"> addressed by Standard Default modelling with NewDepomod. </w:t>
      </w:r>
    </w:p>
    <w:p w14:paraId="7768BBCB" w14:textId="4F6251A7" w:rsidR="00A945CA" w:rsidRPr="00D8240D" w:rsidRDefault="00A945CA" w:rsidP="00A945CA">
      <w:pPr>
        <w:pStyle w:val="BodyText1"/>
        <w:numPr>
          <w:ilvl w:val="0"/>
          <w:numId w:val="12"/>
        </w:numPr>
        <w:spacing w:before="240"/>
      </w:pPr>
      <w:r w:rsidRPr="00D8240D">
        <w:rPr>
          <w:rFonts w:ascii="Arial" w:hAnsi="Arial" w:cs="Arial"/>
        </w:rPr>
        <w:t xml:space="preserve">The proximity to locational guidelines waterbodies has been assessed and </w:t>
      </w:r>
      <w:r w:rsidR="00C7241E">
        <w:rPr>
          <w:rFonts w:ascii="Arial" w:hAnsi="Arial" w:cs="Arial"/>
        </w:rPr>
        <w:t xml:space="preserve">is </w:t>
      </w:r>
      <w:r w:rsidRPr="00D8240D">
        <w:rPr>
          <w:rFonts w:ascii="Arial" w:hAnsi="Arial" w:cs="Arial"/>
        </w:rPr>
        <w:t xml:space="preserve">not considered a risk, however </w:t>
      </w:r>
      <w:r w:rsidR="000F0150">
        <w:rPr>
          <w:rFonts w:ascii="Arial" w:hAnsi="Arial" w:cs="Arial"/>
        </w:rPr>
        <w:t>an</w:t>
      </w:r>
      <w:r w:rsidRPr="00D8240D">
        <w:rPr>
          <w:rFonts w:ascii="Arial" w:hAnsi="Arial" w:cs="Arial"/>
        </w:rPr>
        <w:t xml:space="preserve"> </w:t>
      </w:r>
      <w:r w:rsidR="003251DA">
        <w:rPr>
          <w:rFonts w:ascii="Arial" w:hAnsi="Arial" w:cs="Arial"/>
        </w:rPr>
        <w:t>Open Water</w:t>
      </w:r>
      <w:r w:rsidRPr="00D8240D">
        <w:rPr>
          <w:rFonts w:ascii="Arial" w:hAnsi="Arial" w:cs="Arial"/>
        </w:rPr>
        <w:t xml:space="preserve"> ECE calculation will still be required. </w:t>
      </w:r>
    </w:p>
    <w:p w14:paraId="07F94932" w14:textId="29F16409" w:rsidR="00A945CA" w:rsidRPr="00174C6A" w:rsidRDefault="00A945CA" w:rsidP="00A945CA">
      <w:pPr>
        <w:pStyle w:val="BodyText1"/>
        <w:numPr>
          <w:ilvl w:val="0"/>
          <w:numId w:val="12"/>
        </w:numPr>
        <w:spacing w:before="240"/>
      </w:pPr>
      <w:r w:rsidRPr="00174C6A">
        <w:t>Sea lice screening has shown</w:t>
      </w:r>
      <w:r w:rsidR="00174C6A" w:rsidRPr="00174C6A">
        <w:t xml:space="preserve"> no effect </w:t>
      </w:r>
      <w:r w:rsidRPr="00174C6A">
        <w:t>on the exposure risk. No criteria for further work have been triggered. The outcome of current screening is that this site will not require a lice permit condition. No further modelling work is required, at this time.</w:t>
      </w:r>
    </w:p>
    <w:p w14:paraId="200AD275" w14:textId="77777777" w:rsidR="00624F26" w:rsidRPr="00174C6A" w:rsidRDefault="00624F26" w:rsidP="00624F26">
      <w:pPr>
        <w:pStyle w:val="BodyText1"/>
        <w:spacing w:before="240"/>
      </w:pPr>
    </w:p>
    <w:p w14:paraId="4445C870" w14:textId="4A83232F" w:rsidR="00624F26" w:rsidRPr="00DB120C" w:rsidRDefault="00624F26" w:rsidP="00D0511B">
      <w:pPr>
        <w:spacing w:after="0" w:line="240" w:lineRule="auto"/>
        <w:rPr>
          <w:highlight w:val="yellow"/>
        </w:rPr>
      </w:pPr>
    </w:p>
    <w:p w14:paraId="42AB4CCA" w14:textId="31D1F1D2" w:rsidR="007A20A9" w:rsidRPr="00081CF6" w:rsidRDefault="007A20A9" w:rsidP="00E95B41">
      <w:pPr>
        <w:pStyle w:val="Heading2"/>
        <w:spacing w:line="360" w:lineRule="auto"/>
      </w:pPr>
      <w:bookmarkStart w:id="6" w:name="_Toc198209996"/>
      <w:r w:rsidRPr="00081CF6">
        <w:lastRenderedPageBreak/>
        <w:t>List of abbreviations</w:t>
      </w:r>
      <w:bookmarkEnd w:id="6"/>
    </w:p>
    <w:p w14:paraId="64674634" w14:textId="2BF04CF1" w:rsidR="007A20A9" w:rsidRDefault="007A20A9" w:rsidP="00E95B41">
      <w:pPr>
        <w:pStyle w:val="BodyText1"/>
      </w:pPr>
      <w:r w:rsidRPr="00081CF6">
        <w:t>SEPA</w:t>
      </w:r>
      <w:r w:rsidRPr="00081CF6">
        <w:tab/>
      </w:r>
      <w:r w:rsidR="004F75ED">
        <w:tab/>
      </w:r>
      <w:r w:rsidRPr="00081CF6">
        <w:t xml:space="preserve">Scottish Environment Protection Agency </w:t>
      </w:r>
    </w:p>
    <w:p w14:paraId="7F369937" w14:textId="66B84D05" w:rsidR="00407F5C" w:rsidRDefault="00407F5C" w:rsidP="00E95B41">
      <w:pPr>
        <w:pStyle w:val="BodyText1"/>
      </w:pPr>
      <w:r>
        <w:t>MPFF</w:t>
      </w:r>
      <w:r>
        <w:tab/>
      </w:r>
      <w:r>
        <w:tab/>
        <w:t>Marine Pen Fish Farm</w:t>
      </w:r>
    </w:p>
    <w:p w14:paraId="587A86F5" w14:textId="430717CF" w:rsidR="009E085E" w:rsidRDefault="005D33CF" w:rsidP="00E95B41">
      <w:pPr>
        <w:pStyle w:val="BodyText1"/>
      </w:pPr>
      <w:r>
        <w:t>CTG</w:t>
      </w:r>
      <w:r>
        <w:tab/>
      </w:r>
      <w:r>
        <w:tab/>
        <w:t>Consenting Task Group</w:t>
      </w:r>
    </w:p>
    <w:p w14:paraId="0E34659E" w14:textId="79338BBD" w:rsidR="005D33CF" w:rsidRDefault="005D33CF" w:rsidP="00E95B41">
      <w:pPr>
        <w:pStyle w:val="BodyText1"/>
      </w:pPr>
      <w:r>
        <w:t>AMZ</w:t>
      </w:r>
      <w:r>
        <w:tab/>
      </w:r>
      <w:r>
        <w:tab/>
      </w:r>
      <w:r w:rsidR="00D3565B">
        <w:t>Allowable Mixing Zone</w:t>
      </w:r>
    </w:p>
    <w:p w14:paraId="178142DF" w14:textId="4E9B77B3" w:rsidR="00484B40" w:rsidRDefault="007C4B0B" w:rsidP="00E95B41">
      <w:pPr>
        <w:pStyle w:val="BodyText1"/>
      </w:pPr>
      <w:r>
        <w:t>PMF</w:t>
      </w:r>
      <w:r>
        <w:tab/>
      </w:r>
      <w:r>
        <w:tab/>
        <w:t>Pr</w:t>
      </w:r>
      <w:r w:rsidR="00062FFB">
        <w:t>iority Marine Feature</w:t>
      </w:r>
    </w:p>
    <w:p w14:paraId="5D441DAC" w14:textId="3A32E723" w:rsidR="00062FFB" w:rsidRDefault="00062FFB" w:rsidP="00E95B41">
      <w:pPr>
        <w:pStyle w:val="BodyText1"/>
      </w:pPr>
      <w:r>
        <w:t>EIA</w:t>
      </w:r>
      <w:r>
        <w:tab/>
      </w:r>
      <w:r>
        <w:tab/>
        <w:t xml:space="preserve">Environmental Impact </w:t>
      </w:r>
      <w:r w:rsidR="00BA1057">
        <w:t>A</w:t>
      </w:r>
      <w:r>
        <w:t>ssessment</w:t>
      </w:r>
    </w:p>
    <w:p w14:paraId="02D78C9A" w14:textId="00AF012A" w:rsidR="00BA1057" w:rsidRDefault="00BA1057" w:rsidP="00E95B41">
      <w:pPr>
        <w:pStyle w:val="BodyText1"/>
      </w:pPr>
      <w:r>
        <w:t>HRA</w:t>
      </w:r>
      <w:r>
        <w:tab/>
      </w:r>
      <w:r>
        <w:tab/>
        <w:t>Habitat</w:t>
      </w:r>
      <w:r w:rsidR="00282F3E">
        <w:t>s Regulations Appraisals</w:t>
      </w:r>
    </w:p>
    <w:p w14:paraId="2066E216" w14:textId="28FC9983" w:rsidR="009C19E1" w:rsidRDefault="009C19E1" w:rsidP="00E95B41">
      <w:pPr>
        <w:pStyle w:val="BodyText1"/>
      </w:pPr>
      <w:r>
        <w:t>SAC</w:t>
      </w:r>
      <w:r w:rsidR="00F22CBC">
        <w:tab/>
      </w:r>
      <w:r w:rsidR="00F22CBC">
        <w:tab/>
      </w:r>
      <w:r w:rsidR="00071D97">
        <w:t>Special Area of Conservation</w:t>
      </w:r>
    </w:p>
    <w:p w14:paraId="70E8AB06" w14:textId="1D536598" w:rsidR="0066767C" w:rsidRDefault="00F14643" w:rsidP="00E95B41">
      <w:pPr>
        <w:pStyle w:val="BodyText1"/>
      </w:pPr>
      <w:r>
        <w:t>SPA</w:t>
      </w:r>
      <w:r w:rsidR="00071D97">
        <w:tab/>
      </w:r>
      <w:r w:rsidR="00071D97">
        <w:tab/>
        <w:t>Special Protected Area</w:t>
      </w:r>
    </w:p>
    <w:p w14:paraId="5F92E50A" w14:textId="1F569861" w:rsidR="00F14643" w:rsidRDefault="00F14643" w:rsidP="00E95B41">
      <w:pPr>
        <w:pStyle w:val="BodyText1"/>
      </w:pPr>
      <w:r>
        <w:t>SSSI</w:t>
      </w:r>
      <w:r w:rsidR="00071D97">
        <w:tab/>
      </w:r>
      <w:r w:rsidR="00071D97">
        <w:tab/>
        <w:t xml:space="preserve">Site of </w:t>
      </w:r>
      <w:r w:rsidR="00C56846">
        <w:t xml:space="preserve">Special </w:t>
      </w:r>
      <w:r w:rsidR="00071D97">
        <w:t>Scientific</w:t>
      </w:r>
      <w:r w:rsidR="00C56846">
        <w:t xml:space="preserve"> Interest</w:t>
      </w:r>
    </w:p>
    <w:p w14:paraId="60F94298" w14:textId="13A607EA" w:rsidR="00F14643" w:rsidRDefault="00F14643" w:rsidP="00E95B41">
      <w:pPr>
        <w:pStyle w:val="BodyText1"/>
      </w:pPr>
      <w:r>
        <w:t>MPA</w:t>
      </w:r>
      <w:r w:rsidR="00C56846">
        <w:tab/>
      </w:r>
      <w:r w:rsidR="00C56846">
        <w:tab/>
        <w:t>Marine Protected Area</w:t>
      </w:r>
    </w:p>
    <w:p w14:paraId="10C3A6FE" w14:textId="77777777" w:rsidR="007A20A9" w:rsidRPr="00081CF6" w:rsidRDefault="007A20A9" w:rsidP="00E95B41">
      <w:pPr>
        <w:pStyle w:val="BodyText1"/>
      </w:pPr>
      <w:r w:rsidRPr="00081CF6">
        <w:t>AZA</w:t>
      </w:r>
      <w:r w:rsidRPr="00081CF6">
        <w:tab/>
      </w:r>
      <w:r w:rsidRPr="00081CF6">
        <w:tab/>
        <w:t>Azamethiphos</w:t>
      </w:r>
    </w:p>
    <w:p w14:paraId="3CEA2502" w14:textId="77777777" w:rsidR="007A20A9" w:rsidRPr="00081CF6" w:rsidRDefault="007A20A9" w:rsidP="00E95B41"/>
    <w:p w14:paraId="1E319189" w14:textId="77777777" w:rsidR="004E292A" w:rsidRPr="004E292A" w:rsidRDefault="004E292A" w:rsidP="004E292A"/>
    <w:p w14:paraId="654F179A" w14:textId="77777777" w:rsidR="004E292A" w:rsidRPr="004E292A" w:rsidRDefault="004E292A" w:rsidP="004E292A"/>
    <w:p w14:paraId="247007E1" w14:textId="35509315" w:rsidR="00C94961" w:rsidRDefault="00C94961">
      <w:pPr>
        <w:spacing w:after="0" w:line="240" w:lineRule="auto"/>
        <w:rPr>
          <w:rFonts w:asciiTheme="majorHAnsi" w:eastAsiaTheme="majorEastAsia" w:hAnsiTheme="majorHAnsi" w:cstheme="majorBidi"/>
          <w:color w:val="004B56" w:themeColor="accent1" w:themeShade="BF"/>
          <w:sz w:val="32"/>
          <w:szCs w:val="32"/>
          <w:lang w:val="en-US"/>
        </w:rPr>
      </w:pPr>
      <w:r>
        <w:br w:type="page"/>
      </w:r>
    </w:p>
    <w:sdt>
      <w:sdtPr>
        <w:rPr>
          <w:rFonts w:ascii="Arial" w:eastAsia="Arial" w:hAnsi="Arial" w:cs="Arial"/>
          <w:color w:val="000000"/>
          <w:lang w:eastAsia="en-GB"/>
        </w:rPr>
        <w:id w:val="-789895674"/>
        <w:docPartObj>
          <w:docPartGallery w:val="Table of Contents"/>
          <w:docPartUnique/>
        </w:docPartObj>
      </w:sdtPr>
      <w:sdtEndPr>
        <w:rPr>
          <w:rFonts w:asciiTheme="minorHAnsi" w:eastAsiaTheme="minorEastAsia" w:hAnsiTheme="minorHAnsi" w:cstheme="minorBidi"/>
          <w:b/>
          <w:bCs/>
          <w:noProof/>
          <w:color w:val="auto"/>
          <w:lang w:eastAsia="en-US"/>
        </w:rPr>
      </w:sdtEndPr>
      <w:sdtContent>
        <w:p w14:paraId="2BA78A87" w14:textId="090874A8" w:rsidR="007A20A9" w:rsidRPr="00C94961" w:rsidRDefault="007A20A9" w:rsidP="001338F9">
          <w:pPr>
            <w:tabs>
              <w:tab w:val="left" w:pos="2070"/>
            </w:tabs>
            <w:rPr>
              <w:rStyle w:val="Heading2Char"/>
            </w:rPr>
          </w:pPr>
          <w:r w:rsidRPr="00C94961">
            <w:rPr>
              <w:rStyle w:val="Heading2Char"/>
            </w:rPr>
            <w:t>Contents</w:t>
          </w:r>
        </w:p>
        <w:p w14:paraId="5821DFBB" w14:textId="2DEE729B" w:rsidR="00AD61A4" w:rsidRDefault="007A20A9">
          <w:pPr>
            <w:pStyle w:val="TOC1"/>
            <w:tabs>
              <w:tab w:val="right" w:leader="dot" w:pos="9838"/>
            </w:tabs>
            <w:rPr>
              <w:noProof/>
              <w:kern w:val="2"/>
              <w:lang w:eastAsia="en-GB"/>
              <w14:ligatures w14:val="standardContextual"/>
            </w:rPr>
          </w:pPr>
          <w:r w:rsidRPr="00081CF6">
            <w:rPr>
              <w:bCs/>
            </w:rPr>
            <w:fldChar w:fldCharType="begin"/>
          </w:r>
          <w:r w:rsidRPr="00081CF6">
            <w:rPr>
              <w:bCs/>
            </w:rPr>
            <w:instrText xml:space="preserve"> TOC \o "1-2" \h \z \u </w:instrText>
          </w:r>
          <w:r w:rsidRPr="00081CF6">
            <w:rPr>
              <w:bCs/>
            </w:rPr>
            <w:fldChar w:fldCharType="separate"/>
          </w:r>
          <w:hyperlink w:anchor="_Toc198209991" w:history="1">
            <w:r w:rsidR="00AD61A4" w:rsidRPr="00045F81">
              <w:rPr>
                <w:rStyle w:val="Hyperlink"/>
                <w:noProof/>
              </w:rPr>
              <w:t>Aquaculture Modelling Screening &amp; Risk Identification Report:</w:t>
            </w:r>
            <w:r w:rsidR="00AD61A4">
              <w:rPr>
                <w:noProof/>
                <w:webHidden/>
              </w:rPr>
              <w:tab/>
            </w:r>
            <w:r w:rsidR="00AD61A4">
              <w:rPr>
                <w:noProof/>
                <w:webHidden/>
              </w:rPr>
              <w:fldChar w:fldCharType="begin"/>
            </w:r>
            <w:r w:rsidR="00AD61A4">
              <w:rPr>
                <w:noProof/>
                <w:webHidden/>
              </w:rPr>
              <w:instrText xml:space="preserve"> PAGEREF _Toc198209991 \h </w:instrText>
            </w:r>
            <w:r w:rsidR="00AD61A4">
              <w:rPr>
                <w:noProof/>
                <w:webHidden/>
              </w:rPr>
            </w:r>
            <w:r w:rsidR="00AD61A4">
              <w:rPr>
                <w:noProof/>
                <w:webHidden/>
              </w:rPr>
              <w:fldChar w:fldCharType="separate"/>
            </w:r>
            <w:r w:rsidR="003903C7">
              <w:rPr>
                <w:noProof/>
                <w:webHidden/>
              </w:rPr>
              <w:t>1</w:t>
            </w:r>
            <w:r w:rsidR="00AD61A4">
              <w:rPr>
                <w:noProof/>
                <w:webHidden/>
              </w:rPr>
              <w:fldChar w:fldCharType="end"/>
            </w:r>
          </w:hyperlink>
        </w:p>
        <w:p w14:paraId="2690DC7B" w14:textId="4E31C616" w:rsidR="00AD61A4" w:rsidRDefault="00AD61A4">
          <w:pPr>
            <w:pStyle w:val="TOC1"/>
            <w:tabs>
              <w:tab w:val="right" w:leader="dot" w:pos="9838"/>
            </w:tabs>
            <w:rPr>
              <w:noProof/>
              <w:kern w:val="2"/>
              <w:lang w:eastAsia="en-GB"/>
              <w14:ligatures w14:val="standardContextual"/>
            </w:rPr>
          </w:pPr>
          <w:hyperlink w:anchor="_Toc198209992" w:history="1">
            <w:r w:rsidRPr="00045F81">
              <w:rPr>
                <w:rStyle w:val="Hyperlink"/>
                <w:noProof/>
              </w:rPr>
              <w:t>Rum 2 (RUM2)</w:t>
            </w:r>
            <w:r>
              <w:rPr>
                <w:noProof/>
                <w:webHidden/>
              </w:rPr>
              <w:tab/>
            </w:r>
            <w:r>
              <w:rPr>
                <w:noProof/>
                <w:webHidden/>
              </w:rPr>
              <w:fldChar w:fldCharType="begin"/>
            </w:r>
            <w:r>
              <w:rPr>
                <w:noProof/>
                <w:webHidden/>
              </w:rPr>
              <w:instrText xml:space="preserve"> PAGEREF _Toc198209992 \h </w:instrText>
            </w:r>
            <w:r>
              <w:rPr>
                <w:noProof/>
                <w:webHidden/>
              </w:rPr>
            </w:r>
            <w:r>
              <w:rPr>
                <w:noProof/>
                <w:webHidden/>
              </w:rPr>
              <w:fldChar w:fldCharType="separate"/>
            </w:r>
            <w:r w:rsidR="003903C7">
              <w:rPr>
                <w:noProof/>
                <w:webHidden/>
              </w:rPr>
              <w:t>1</w:t>
            </w:r>
            <w:r>
              <w:rPr>
                <w:noProof/>
                <w:webHidden/>
              </w:rPr>
              <w:fldChar w:fldCharType="end"/>
            </w:r>
          </w:hyperlink>
        </w:p>
        <w:p w14:paraId="1E672278" w14:textId="6B1C0119" w:rsidR="00AD61A4" w:rsidRDefault="00AD61A4">
          <w:pPr>
            <w:pStyle w:val="TOC1"/>
            <w:tabs>
              <w:tab w:val="right" w:leader="dot" w:pos="9838"/>
            </w:tabs>
            <w:rPr>
              <w:noProof/>
              <w:kern w:val="2"/>
              <w:lang w:eastAsia="en-GB"/>
              <w14:ligatures w14:val="standardContextual"/>
            </w:rPr>
          </w:pPr>
          <w:hyperlink w:anchor="_Toc198209993" w:history="1">
            <w:r w:rsidRPr="00045F81">
              <w:rPr>
                <w:rStyle w:val="Hyperlink"/>
                <w:noProof/>
              </w:rPr>
              <w:t>VERSION 1</w:t>
            </w:r>
            <w:r>
              <w:rPr>
                <w:noProof/>
                <w:webHidden/>
              </w:rPr>
              <w:tab/>
            </w:r>
            <w:r>
              <w:rPr>
                <w:noProof/>
                <w:webHidden/>
              </w:rPr>
              <w:fldChar w:fldCharType="begin"/>
            </w:r>
            <w:r>
              <w:rPr>
                <w:noProof/>
                <w:webHidden/>
              </w:rPr>
              <w:instrText xml:space="preserve"> PAGEREF _Toc198209993 \h </w:instrText>
            </w:r>
            <w:r>
              <w:rPr>
                <w:noProof/>
                <w:webHidden/>
              </w:rPr>
            </w:r>
            <w:r>
              <w:rPr>
                <w:noProof/>
                <w:webHidden/>
              </w:rPr>
              <w:fldChar w:fldCharType="separate"/>
            </w:r>
            <w:r w:rsidR="003903C7">
              <w:rPr>
                <w:noProof/>
                <w:webHidden/>
              </w:rPr>
              <w:t>1</w:t>
            </w:r>
            <w:r>
              <w:rPr>
                <w:noProof/>
                <w:webHidden/>
              </w:rPr>
              <w:fldChar w:fldCharType="end"/>
            </w:r>
          </w:hyperlink>
        </w:p>
        <w:p w14:paraId="75A20984" w14:textId="7D7FB632" w:rsidR="00AD61A4" w:rsidRDefault="00AD61A4">
          <w:pPr>
            <w:pStyle w:val="TOC2"/>
            <w:tabs>
              <w:tab w:val="right" w:leader="dot" w:pos="9838"/>
            </w:tabs>
            <w:rPr>
              <w:noProof/>
              <w:kern w:val="2"/>
              <w:lang w:eastAsia="en-GB"/>
              <w14:ligatures w14:val="standardContextual"/>
            </w:rPr>
          </w:pPr>
          <w:hyperlink w:anchor="_Toc198209994" w:history="1">
            <w:r w:rsidRPr="00045F81">
              <w:rPr>
                <w:rStyle w:val="Hyperlink"/>
                <w:noProof/>
              </w:rPr>
              <w:t>Scope of report</w:t>
            </w:r>
            <w:r>
              <w:rPr>
                <w:noProof/>
                <w:webHidden/>
              </w:rPr>
              <w:tab/>
            </w:r>
            <w:r>
              <w:rPr>
                <w:noProof/>
                <w:webHidden/>
              </w:rPr>
              <w:fldChar w:fldCharType="begin"/>
            </w:r>
            <w:r>
              <w:rPr>
                <w:noProof/>
                <w:webHidden/>
              </w:rPr>
              <w:instrText xml:space="preserve"> PAGEREF _Toc198209994 \h </w:instrText>
            </w:r>
            <w:r>
              <w:rPr>
                <w:noProof/>
                <w:webHidden/>
              </w:rPr>
            </w:r>
            <w:r>
              <w:rPr>
                <w:noProof/>
                <w:webHidden/>
              </w:rPr>
              <w:fldChar w:fldCharType="separate"/>
            </w:r>
            <w:r w:rsidR="003903C7">
              <w:rPr>
                <w:noProof/>
                <w:webHidden/>
              </w:rPr>
              <w:t>2</w:t>
            </w:r>
            <w:r>
              <w:rPr>
                <w:noProof/>
                <w:webHidden/>
              </w:rPr>
              <w:fldChar w:fldCharType="end"/>
            </w:r>
          </w:hyperlink>
        </w:p>
        <w:p w14:paraId="6454086F" w14:textId="44B712EA" w:rsidR="00AD61A4" w:rsidRDefault="00AD61A4">
          <w:pPr>
            <w:pStyle w:val="TOC2"/>
            <w:tabs>
              <w:tab w:val="right" w:leader="dot" w:pos="9838"/>
            </w:tabs>
            <w:rPr>
              <w:noProof/>
              <w:kern w:val="2"/>
              <w:lang w:eastAsia="en-GB"/>
              <w14:ligatures w14:val="standardContextual"/>
            </w:rPr>
          </w:pPr>
          <w:hyperlink w:anchor="_Toc198209995" w:history="1">
            <w:r w:rsidRPr="00045F81">
              <w:rPr>
                <w:rStyle w:val="Hyperlink"/>
                <w:noProof/>
              </w:rPr>
              <w:t>Executive summary</w:t>
            </w:r>
            <w:r>
              <w:rPr>
                <w:noProof/>
                <w:webHidden/>
              </w:rPr>
              <w:tab/>
            </w:r>
            <w:r>
              <w:rPr>
                <w:noProof/>
                <w:webHidden/>
              </w:rPr>
              <w:fldChar w:fldCharType="begin"/>
            </w:r>
            <w:r>
              <w:rPr>
                <w:noProof/>
                <w:webHidden/>
              </w:rPr>
              <w:instrText xml:space="preserve"> PAGEREF _Toc198209995 \h </w:instrText>
            </w:r>
            <w:r>
              <w:rPr>
                <w:noProof/>
                <w:webHidden/>
              </w:rPr>
            </w:r>
            <w:r>
              <w:rPr>
                <w:noProof/>
                <w:webHidden/>
              </w:rPr>
              <w:fldChar w:fldCharType="separate"/>
            </w:r>
            <w:r w:rsidR="003903C7">
              <w:rPr>
                <w:noProof/>
                <w:webHidden/>
              </w:rPr>
              <w:t>3</w:t>
            </w:r>
            <w:r>
              <w:rPr>
                <w:noProof/>
                <w:webHidden/>
              </w:rPr>
              <w:fldChar w:fldCharType="end"/>
            </w:r>
          </w:hyperlink>
        </w:p>
        <w:p w14:paraId="06D4715B" w14:textId="6D35CA32" w:rsidR="00AD61A4" w:rsidRDefault="00AD61A4">
          <w:pPr>
            <w:pStyle w:val="TOC2"/>
            <w:tabs>
              <w:tab w:val="right" w:leader="dot" w:pos="9838"/>
            </w:tabs>
            <w:rPr>
              <w:noProof/>
              <w:kern w:val="2"/>
              <w:lang w:eastAsia="en-GB"/>
              <w14:ligatures w14:val="standardContextual"/>
            </w:rPr>
          </w:pPr>
          <w:hyperlink w:anchor="_Toc198209996" w:history="1">
            <w:r w:rsidRPr="00045F81">
              <w:rPr>
                <w:rStyle w:val="Hyperlink"/>
                <w:noProof/>
              </w:rPr>
              <w:t>List of abbreviations</w:t>
            </w:r>
            <w:r>
              <w:rPr>
                <w:noProof/>
                <w:webHidden/>
              </w:rPr>
              <w:tab/>
            </w:r>
            <w:r>
              <w:rPr>
                <w:noProof/>
                <w:webHidden/>
              </w:rPr>
              <w:fldChar w:fldCharType="begin"/>
            </w:r>
            <w:r>
              <w:rPr>
                <w:noProof/>
                <w:webHidden/>
              </w:rPr>
              <w:instrText xml:space="preserve"> PAGEREF _Toc198209996 \h </w:instrText>
            </w:r>
            <w:r>
              <w:rPr>
                <w:noProof/>
                <w:webHidden/>
              </w:rPr>
            </w:r>
            <w:r>
              <w:rPr>
                <w:noProof/>
                <w:webHidden/>
              </w:rPr>
              <w:fldChar w:fldCharType="separate"/>
            </w:r>
            <w:r w:rsidR="003903C7">
              <w:rPr>
                <w:noProof/>
                <w:webHidden/>
              </w:rPr>
              <w:t>4</w:t>
            </w:r>
            <w:r>
              <w:rPr>
                <w:noProof/>
                <w:webHidden/>
              </w:rPr>
              <w:fldChar w:fldCharType="end"/>
            </w:r>
          </w:hyperlink>
        </w:p>
        <w:p w14:paraId="1F0D5A2C" w14:textId="79D5F5E5" w:rsidR="00AD61A4" w:rsidRDefault="00AD61A4">
          <w:pPr>
            <w:pStyle w:val="TOC2"/>
            <w:tabs>
              <w:tab w:val="right" w:leader="dot" w:pos="9838"/>
            </w:tabs>
            <w:rPr>
              <w:noProof/>
              <w:kern w:val="2"/>
              <w:lang w:eastAsia="en-GB"/>
              <w14:ligatures w14:val="standardContextual"/>
            </w:rPr>
          </w:pPr>
          <w:hyperlink w:anchor="_Toc198209997" w:history="1">
            <w:r w:rsidRPr="00045F81">
              <w:rPr>
                <w:rStyle w:val="Hyperlink"/>
                <w:noProof/>
              </w:rPr>
              <w:t>List of Figures</w:t>
            </w:r>
            <w:r>
              <w:rPr>
                <w:noProof/>
                <w:webHidden/>
              </w:rPr>
              <w:tab/>
            </w:r>
            <w:r>
              <w:rPr>
                <w:noProof/>
                <w:webHidden/>
              </w:rPr>
              <w:fldChar w:fldCharType="begin"/>
            </w:r>
            <w:r>
              <w:rPr>
                <w:noProof/>
                <w:webHidden/>
              </w:rPr>
              <w:instrText xml:space="preserve"> PAGEREF _Toc198209997 \h </w:instrText>
            </w:r>
            <w:r>
              <w:rPr>
                <w:noProof/>
                <w:webHidden/>
              </w:rPr>
            </w:r>
            <w:r>
              <w:rPr>
                <w:noProof/>
                <w:webHidden/>
              </w:rPr>
              <w:fldChar w:fldCharType="separate"/>
            </w:r>
            <w:r w:rsidR="003903C7">
              <w:rPr>
                <w:noProof/>
                <w:webHidden/>
              </w:rPr>
              <w:t>6</w:t>
            </w:r>
            <w:r>
              <w:rPr>
                <w:noProof/>
                <w:webHidden/>
              </w:rPr>
              <w:fldChar w:fldCharType="end"/>
            </w:r>
          </w:hyperlink>
        </w:p>
        <w:p w14:paraId="5E49009B" w14:textId="32839935" w:rsidR="00AD61A4" w:rsidRDefault="00AD61A4">
          <w:pPr>
            <w:pStyle w:val="TOC2"/>
            <w:tabs>
              <w:tab w:val="right" w:leader="dot" w:pos="9838"/>
            </w:tabs>
            <w:rPr>
              <w:noProof/>
              <w:kern w:val="2"/>
              <w:lang w:eastAsia="en-GB"/>
              <w14:ligatures w14:val="standardContextual"/>
            </w:rPr>
          </w:pPr>
          <w:hyperlink w:anchor="_Toc198209998" w:history="1">
            <w:r w:rsidRPr="00045F81">
              <w:rPr>
                <w:rStyle w:val="Hyperlink"/>
                <w:noProof/>
              </w:rPr>
              <w:t>List of Tables</w:t>
            </w:r>
            <w:r>
              <w:rPr>
                <w:noProof/>
                <w:webHidden/>
              </w:rPr>
              <w:tab/>
            </w:r>
            <w:r>
              <w:rPr>
                <w:noProof/>
                <w:webHidden/>
              </w:rPr>
              <w:fldChar w:fldCharType="begin"/>
            </w:r>
            <w:r>
              <w:rPr>
                <w:noProof/>
                <w:webHidden/>
              </w:rPr>
              <w:instrText xml:space="preserve"> PAGEREF _Toc198209998 \h </w:instrText>
            </w:r>
            <w:r>
              <w:rPr>
                <w:noProof/>
                <w:webHidden/>
              </w:rPr>
            </w:r>
            <w:r>
              <w:rPr>
                <w:noProof/>
                <w:webHidden/>
              </w:rPr>
              <w:fldChar w:fldCharType="separate"/>
            </w:r>
            <w:r w:rsidR="003903C7">
              <w:rPr>
                <w:noProof/>
                <w:webHidden/>
              </w:rPr>
              <w:t>7</w:t>
            </w:r>
            <w:r>
              <w:rPr>
                <w:noProof/>
                <w:webHidden/>
              </w:rPr>
              <w:fldChar w:fldCharType="end"/>
            </w:r>
          </w:hyperlink>
        </w:p>
        <w:p w14:paraId="31A9241C" w14:textId="143BF718" w:rsidR="00AD61A4" w:rsidRDefault="00AD61A4">
          <w:pPr>
            <w:pStyle w:val="TOC2"/>
            <w:tabs>
              <w:tab w:val="right" w:leader="dot" w:pos="9838"/>
            </w:tabs>
            <w:rPr>
              <w:noProof/>
              <w:kern w:val="2"/>
              <w:lang w:eastAsia="en-GB"/>
              <w14:ligatures w14:val="standardContextual"/>
            </w:rPr>
          </w:pPr>
          <w:hyperlink w:anchor="_Toc198209999" w:history="1">
            <w:r w:rsidRPr="00045F81">
              <w:rPr>
                <w:rStyle w:val="Hyperlink"/>
                <w:noProof/>
              </w:rPr>
              <w:t>Introduction</w:t>
            </w:r>
            <w:r>
              <w:rPr>
                <w:noProof/>
                <w:webHidden/>
              </w:rPr>
              <w:tab/>
            </w:r>
            <w:r>
              <w:rPr>
                <w:noProof/>
                <w:webHidden/>
              </w:rPr>
              <w:fldChar w:fldCharType="begin"/>
            </w:r>
            <w:r>
              <w:rPr>
                <w:noProof/>
                <w:webHidden/>
              </w:rPr>
              <w:instrText xml:space="preserve"> PAGEREF _Toc198209999 \h </w:instrText>
            </w:r>
            <w:r>
              <w:rPr>
                <w:noProof/>
                <w:webHidden/>
              </w:rPr>
            </w:r>
            <w:r>
              <w:rPr>
                <w:noProof/>
                <w:webHidden/>
              </w:rPr>
              <w:fldChar w:fldCharType="separate"/>
            </w:r>
            <w:r w:rsidR="003903C7">
              <w:rPr>
                <w:noProof/>
                <w:webHidden/>
              </w:rPr>
              <w:t>8</w:t>
            </w:r>
            <w:r>
              <w:rPr>
                <w:noProof/>
                <w:webHidden/>
              </w:rPr>
              <w:fldChar w:fldCharType="end"/>
            </w:r>
          </w:hyperlink>
        </w:p>
        <w:p w14:paraId="40DB0BEE" w14:textId="2B8494ED" w:rsidR="00AD61A4" w:rsidRDefault="00AD61A4">
          <w:pPr>
            <w:pStyle w:val="TOC2"/>
            <w:tabs>
              <w:tab w:val="right" w:leader="dot" w:pos="9838"/>
            </w:tabs>
            <w:rPr>
              <w:noProof/>
              <w:kern w:val="2"/>
              <w:lang w:eastAsia="en-GB"/>
              <w14:ligatures w14:val="standardContextual"/>
            </w:rPr>
          </w:pPr>
          <w:hyperlink w:anchor="_Toc198210000" w:history="1">
            <w:r w:rsidRPr="00045F81">
              <w:rPr>
                <w:rStyle w:val="Hyperlink"/>
                <w:noProof/>
              </w:rPr>
              <w:t>Screening modelling</w:t>
            </w:r>
            <w:r>
              <w:rPr>
                <w:noProof/>
                <w:webHidden/>
              </w:rPr>
              <w:tab/>
            </w:r>
            <w:r>
              <w:rPr>
                <w:noProof/>
                <w:webHidden/>
              </w:rPr>
              <w:fldChar w:fldCharType="begin"/>
            </w:r>
            <w:r>
              <w:rPr>
                <w:noProof/>
                <w:webHidden/>
              </w:rPr>
              <w:instrText xml:space="preserve"> PAGEREF _Toc198210000 \h </w:instrText>
            </w:r>
            <w:r>
              <w:rPr>
                <w:noProof/>
                <w:webHidden/>
              </w:rPr>
            </w:r>
            <w:r>
              <w:rPr>
                <w:noProof/>
                <w:webHidden/>
              </w:rPr>
              <w:fldChar w:fldCharType="separate"/>
            </w:r>
            <w:r w:rsidR="003903C7">
              <w:rPr>
                <w:noProof/>
                <w:webHidden/>
              </w:rPr>
              <w:t>9</w:t>
            </w:r>
            <w:r>
              <w:rPr>
                <w:noProof/>
                <w:webHidden/>
              </w:rPr>
              <w:fldChar w:fldCharType="end"/>
            </w:r>
          </w:hyperlink>
        </w:p>
        <w:p w14:paraId="2E65876C" w14:textId="2CD93636" w:rsidR="00AD61A4" w:rsidRDefault="00AD61A4">
          <w:pPr>
            <w:pStyle w:val="TOC2"/>
            <w:tabs>
              <w:tab w:val="right" w:leader="dot" w:pos="9838"/>
            </w:tabs>
            <w:rPr>
              <w:noProof/>
              <w:kern w:val="2"/>
              <w:lang w:eastAsia="en-GB"/>
              <w14:ligatures w14:val="standardContextual"/>
            </w:rPr>
          </w:pPr>
          <w:hyperlink w:anchor="_Toc198210001" w:history="1">
            <w:r w:rsidRPr="00045F81">
              <w:rPr>
                <w:rStyle w:val="Hyperlink"/>
                <w:noProof/>
              </w:rPr>
              <w:t>Risk Identification</w:t>
            </w:r>
            <w:r>
              <w:rPr>
                <w:noProof/>
                <w:webHidden/>
              </w:rPr>
              <w:tab/>
            </w:r>
            <w:r>
              <w:rPr>
                <w:noProof/>
                <w:webHidden/>
              </w:rPr>
              <w:fldChar w:fldCharType="begin"/>
            </w:r>
            <w:r>
              <w:rPr>
                <w:noProof/>
                <w:webHidden/>
              </w:rPr>
              <w:instrText xml:space="preserve"> PAGEREF _Toc198210001 \h </w:instrText>
            </w:r>
            <w:r>
              <w:rPr>
                <w:noProof/>
                <w:webHidden/>
              </w:rPr>
            </w:r>
            <w:r>
              <w:rPr>
                <w:noProof/>
                <w:webHidden/>
              </w:rPr>
              <w:fldChar w:fldCharType="separate"/>
            </w:r>
            <w:r w:rsidR="003903C7">
              <w:rPr>
                <w:noProof/>
                <w:webHidden/>
              </w:rPr>
              <w:t>17</w:t>
            </w:r>
            <w:r>
              <w:rPr>
                <w:noProof/>
                <w:webHidden/>
              </w:rPr>
              <w:fldChar w:fldCharType="end"/>
            </w:r>
          </w:hyperlink>
        </w:p>
        <w:p w14:paraId="08090B89" w14:textId="3F449615" w:rsidR="00AD61A4" w:rsidRDefault="00AD61A4">
          <w:pPr>
            <w:pStyle w:val="TOC2"/>
            <w:tabs>
              <w:tab w:val="right" w:leader="dot" w:pos="9838"/>
            </w:tabs>
            <w:rPr>
              <w:noProof/>
              <w:kern w:val="2"/>
              <w:lang w:eastAsia="en-GB"/>
              <w14:ligatures w14:val="standardContextual"/>
            </w:rPr>
          </w:pPr>
          <w:hyperlink w:anchor="_Toc198210002" w:history="1">
            <w:r w:rsidRPr="00045F81">
              <w:rPr>
                <w:rStyle w:val="Hyperlink"/>
                <w:noProof/>
              </w:rPr>
              <w:t>Conclusions</w:t>
            </w:r>
            <w:r>
              <w:rPr>
                <w:noProof/>
                <w:webHidden/>
              </w:rPr>
              <w:tab/>
            </w:r>
            <w:r>
              <w:rPr>
                <w:noProof/>
                <w:webHidden/>
              </w:rPr>
              <w:fldChar w:fldCharType="begin"/>
            </w:r>
            <w:r>
              <w:rPr>
                <w:noProof/>
                <w:webHidden/>
              </w:rPr>
              <w:instrText xml:space="preserve"> PAGEREF _Toc198210002 \h </w:instrText>
            </w:r>
            <w:r>
              <w:rPr>
                <w:noProof/>
                <w:webHidden/>
              </w:rPr>
            </w:r>
            <w:r>
              <w:rPr>
                <w:noProof/>
                <w:webHidden/>
              </w:rPr>
              <w:fldChar w:fldCharType="separate"/>
            </w:r>
            <w:r w:rsidR="003903C7">
              <w:rPr>
                <w:noProof/>
                <w:webHidden/>
              </w:rPr>
              <w:t>25</w:t>
            </w:r>
            <w:r>
              <w:rPr>
                <w:noProof/>
                <w:webHidden/>
              </w:rPr>
              <w:fldChar w:fldCharType="end"/>
            </w:r>
          </w:hyperlink>
        </w:p>
        <w:p w14:paraId="6D54CA68" w14:textId="5E0C3D51" w:rsidR="007A20A9" w:rsidRPr="00081CF6" w:rsidRDefault="007A20A9" w:rsidP="007A20A9">
          <w:r w:rsidRPr="00081CF6">
            <w:rPr>
              <w:rFonts w:eastAsiaTheme="majorEastAsia" w:cstheme="majorBidi"/>
              <w:b/>
              <w:bCs/>
              <w:color w:val="00526F"/>
              <w:sz w:val="32"/>
              <w:szCs w:val="32"/>
            </w:rPr>
            <w:fldChar w:fldCharType="end"/>
          </w:r>
        </w:p>
      </w:sdtContent>
    </w:sdt>
    <w:p w14:paraId="68E5E027" w14:textId="77777777" w:rsidR="007A20A9" w:rsidRPr="00081CF6" w:rsidRDefault="007A20A9" w:rsidP="007A20A9"/>
    <w:p w14:paraId="55D5396B" w14:textId="77777777" w:rsidR="007A20A9" w:rsidRPr="00081CF6" w:rsidRDefault="007A20A9" w:rsidP="5F29427C">
      <w:pPr>
        <w:pStyle w:val="Heading1"/>
        <w:ind w:left="360" w:hanging="360"/>
        <w:sectPr w:rsidR="007A20A9" w:rsidRPr="00081CF6">
          <w:headerReference w:type="even" r:id="rId11"/>
          <w:headerReference w:type="default" r:id="rId12"/>
          <w:footerReference w:type="even" r:id="rId13"/>
          <w:footerReference w:type="default" r:id="rId14"/>
          <w:headerReference w:type="first" r:id="rId15"/>
          <w:footerReference w:type="first" r:id="rId16"/>
          <w:pgSz w:w="11906" w:h="16838"/>
          <w:pgMar w:top="1627" w:right="975" w:bottom="1520" w:left="1083" w:header="709" w:footer="709" w:gutter="0"/>
          <w:cols w:space="708"/>
          <w:docGrid w:linePitch="360"/>
        </w:sectPr>
      </w:pPr>
    </w:p>
    <w:p w14:paraId="1696BCF0" w14:textId="463A26F1" w:rsidR="007A20A9" w:rsidRDefault="007A20A9" w:rsidP="00C94961">
      <w:pPr>
        <w:pStyle w:val="Heading2"/>
      </w:pPr>
      <w:bookmarkStart w:id="7" w:name="_Toc198209997"/>
      <w:r w:rsidRPr="00081CF6">
        <w:lastRenderedPageBreak/>
        <w:t>List of Figures</w:t>
      </w:r>
      <w:bookmarkEnd w:id="7"/>
    </w:p>
    <w:p w14:paraId="1DEC0928" w14:textId="5A1526EC" w:rsidR="00580DF5" w:rsidRDefault="005F6671">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r>
        <w:fldChar w:fldCharType="begin"/>
      </w:r>
      <w:r>
        <w:instrText xml:space="preserve"> TOC \h \z \c "Figure" </w:instrText>
      </w:r>
      <w:r>
        <w:fldChar w:fldCharType="separate"/>
      </w:r>
      <w:hyperlink w:anchor="_Toc200625005" w:history="1">
        <w:r w:rsidR="00580DF5" w:rsidRPr="005369FF">
          <w:rPr>
            <w:rStyle w:val="Hyperlink"/>
            <w:noProof/>
          </w:rPr>
          <w:t>Figure 1. Wider Loch Linnhe System</w:t>
        </w:r>
        <w:r w:rsidR="00580DF5" w:rsidRPr="005369FF">
          <w:rPr>
            <w:rStyle w:val="Hyperlink"/>
            <w:noProof/>
            <w:lang w:val="en-US"/>
          </w:rPr>
          <w:t xml:space="preserve"> </w:t>
        </w:r>
        <w:r w:rsidR="00580DF5" w:rsidRPr="005369FF">
          <w:rPr>
            <w:rStyle w:val="Hyperlink"/>
            <w:noProof/>
          </w:rPr>
          <w:t>model grid</w:t>
        </w:r>
        <w:r w:rsidR="00580DF5">
          <w:rPr>
            <w:noProof/>
            <w:webHidden/>
          </w:rPr>
          <w:tab/>
        </w:r>
        <w:r w:rsidR="00580DF5">
          <w:rPr>
            <w:noProof/>
            <w:webHidden/>
          </w:rPr>
          <w:fldChar w:fldCharType="begin"/>
        </w:r>
        <w:r w:rsidR="00580DF5">
          <w:rPr>
            <w:noProof/>
            <w:webHidden/>
          </w:rPr>
          <w:instrText xml:space="preserve"> PAGEREF _Toc200625005 \h </w:instrText>
        </w:r>
        <w:r w:rsidR="00580DF5">
          <w:rPr>
            <w:noProof/>
            <w:webHidden/>
          </w:rPr>
        </w:r>
        <w:r w:rsidR="00580DF5">
          <w:rPr>
            <w:noProof/>
            <w:webHidden/>
          </w:rPr>
          <w:fldChar w:fldCharType="separate"/>
        </w:r>
        <w:r w:rsidR="00580DF5">
          <w:rPr>
            <w:noProof/>
            <w:webHidden/>
          </w:rPr>
          <w:t>9</w:t>
        </w:r>
        <w:r w:rsidR="00580DF5">
          <w:rPr>
            <w:noProof/>
            <w:webHidden/>
          </w:rPr>
          <w:fldChar w:fldCharType="end"/>
        </w:r>
      </w:hyperlink>
    </w:p>
    <w:p w14:paraId="03280A7E" w14:textId="54D011B4" w:rsidR="00580DF5" w:rsidRDefault="00580DF5">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hyperlink w:anchor="_Toc200625006" w:history="1">
        <w:r w:rsidRPr="005369FF">
          <w:rPr>
            <w:rStyle w:val="Hyperlink"/>
            <w:noProof/>
          </w:rPr>
          <w:t>Figure 2: Modelled average water speed (metres per second – m/s) in the sea loch around the proposed site (Rum 2 (RUM2)).</w:t>
        </w:r>
        <w:r>
          <w:rPr>
            <w:noProof/>
            <w:webHidden/>
          </w:rPr>
          <w:tab/>
        </w:r>
        <w:r>
          <w:rPr>
            <w:noProof/>
            <w:webHidden/>
          </w:rPr>
          <w:fldChar w:fldCharType="begin"/>
        </w:r>
        <w:r>
          <w:rPr>
            <w:noProof/>
            <w:webHidden/>
          </w:rPr>
          <w:instrText xml:space="preserve"> PAGEREF _Toc200625006 \h </w:instrText>
        </w:r>
        <w:r>
          <w:rPr>
            <w:noProof/>
            <w:webHidden/>
          </w:rPr>
        </w:r>
        <w:r>
          <w:rPr>
            <w:noProof/>
            <w:webHidden/>
          </w:rPr>
          <w:fldChar w:fldCharType="separate"/>
        </w:r>
        <w:r>
          <w:rPr>
            <w:noProof/>
            <w:webHidden/>
          </w:rPr>
          <w:t>11</w:t>
        </w:r>
        <w:r>
          <w:rPr>
            <w:noProof/>
            <w:webHidden/>
          </w:rPr>
          <w:fldChar w:fldCharType="end"/>
        </w:r>
      </w:hyperlink>
    </w:p>
    <w:p w14:paraId="322737C6" w14:textId="46AC9361" w:rsidR="00580DF5" w:rsidRDefault="00580DF5">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hyperlink w:anchor="_Toc200625007" w:history="1">
        <w:r w:rsidRPr="005369FF">
          <w:rPr>
            <w:rStyle w:val="Hyperlink"/>
            <w:noProof/>
          </w:rPr>
          <w:t>Figure 3: Modelled average sediment intensity over one month for the proposed site only (Rum 2 (RUM2)).</w:t>
        </w:r>
        <w:r>
          <w:rPr>
            <w:noProof/>
            <w:webHidden/>
          </w:rPr>
          <w:tab/>
        </w:r>
        <w:r>
          <w:rPr>
            <w:noProof/>
            <w:webHidden/>
          </w:rPr>
          <w:fldChar w:fldCharType="begin"/>
        </w:r>
        <w:r>
          <w:rPr>
            <w:noProof/>
            <w:webHidden/>
          </w:rPr>
          <w:instrText xml:space="preserve"> PAGEREF _Toc200625007 \h </w:instrText>
        </w:r>
        <w:r>
          <w:rPr>
            <w:noProof/>
            <w:webHidden/>
          </w:rPr>
        </w:r>
        <w:r>
          <w:rPr>
            <w:noProof/>
            <w:webHidden/>
          </w:rPr>
          <w:fldChar w:fldCharType="separate"/>
        </w:r>
        <w:r>
          <w:rPr>
            <w:noProof/>
            <w:webHidden/>
          </w:rPr>
          <w:t>13</w:t>
        </w:r>
        <w:r>
          <w:rPr>
            <w:noProof/>
            <w:webHidden/>
          </w:rPr>
          <w:fldChar w:fldCharType="end"/>
        </w:r>
      </w:hyperlink>
    </w:p>
    <w:p w14:paraId="25938305" w14:textId="1764F6D2" w:rsidR="00580DF5" w:rsidRDefault="00580DF5">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hyperlink w:anchor="_Toc200625008" w:history="1">
        <w:r w:rsidRPr="005369FF">
          <w:rPr>
            <w:rStyle w:val="Hyperlink"/>
            <w:noProof/>
          </w:rPr>
          <w:t>Figure 4: Modelled average sediment intensity over one month for the proposed site (Rum 2 (RUM2)) and other relevant sites.</w:t>
        </w:r>
        <w:r>
          <w:rPr>
            <w:noProof/>
            <w:webHidden/>
          </w:rPr>
          <w:tab/>
        </w:r>
        <w:r>
          <w:rPr>
            <w:noProof/>
            <w:webHidden/>
          </w:rPr>
          <w:fldChar w:fldCharType="begin"/>
        </w:r>
        <w:r>
          <w:rPr>
            <w:noProof/>
            <w:webHidden/>
          </w:rPr>
          <w:instrText xml:space="preserve"> PAGEREF _Toc200625008 \h </w:instrText>
        </w:r>
        <w:r>
          <w:rPr>
            <w:noProof/>
            <w:webHidden/>
          </w:rPr>
        </w:r>
        <w:r>
          <w:rPr>
            <w:noProof/>
            <w:webHidden/>
          </w:rPr>
          <w:fldChar w:fldCharType="separate"/>
        </w:r>
        <w:r>
          <w:rPr>
            <w:noProof/>
            <w:webHidden/>
          </w:rPr>
          <w:t>14</w:t>
        </w:r>
        <w:r>
          <w:rPr>
            <w:noProof/>
            <w:webHidden/>
          </w:rPr>
          <w:fldChar w:fldCharType="end"/>
        </w:r>
      </w:hyperlink>
    </w:p>
    <w:p w14:paraId="27162A5D" w14:textId="7BB167E8" w:rsidR="00580DF5" w:rsidRDefault="00580DF5">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hyperlink w:anchor="_Toc200625009" w:history="1">
        <w:r w:rsidRPr="005369FF">
          <w:rPr>
            <w:rStyle w:val="Hyperlink"/>
            <w:noProof/>
          </w:rPr>
          <w:t>Figure 5: Modelled average Azamethiphos concentration over four days from neap tide release for the proposed site only (Rum 2 (RUM2)).</w:t>
        </w:r>
        <w:r>
          <w:rPr>
            <w:noProof/>
            <w:webHidden/>
          </w:rPr>
          <w:tab/>
        </w:r>
        <w:r>
          <w:rPr>
            <w:noProof/>
            <w:webHidden/>
          </w:rPr>
          <w:fldChar w:fldCharType="begin"/>
        </w:r>
        <w:r>
          <w:rPr>
            <w:noProof/>
            <w:webHidden/>
          </w:rPr>
          <w:instrText xml:space="preserve"> PAGEREF _Toc200625009 \h </w:instrText>
        </w:r>
        <w:r>
          <w:rPr>
            <w:noProof/>
            <w:webHidden/>
          </w:rPr>
        </w:r>
        <w:r>
          <w:rPr>
            <w:noProof/>
            <w:webHidden/>
          </w:rPr>
          <w:fldChar w:fldCharType="separate"/>
        </w:r>
        <w:r>
          <w:rPr>
            <w:noProof/>
            <w:webHidden/>
          </w:rPr>
          <w:t>16</w:t>
        </w:r>
        <w:r>
          <w:rPr>
            <w:noProof/>
            <w:webHidden/>
          </w:rPr>
          <w:fldChar w:fldCharType="end"/>
        </w:r>
      </w:hyperlink>
    </w:p>
    <w:p w14:paraId="1863F992" w14:textId="7F5FE266" w:rsidR="00580DF5" w:rsidRDefault="00580DF5">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hyperlink w:anchor="_Toc200625010" w:history="1">
        <w:r w:rsidRPr="005369FF">
          <w:rPr>
            <w:rStyle w:val="Hyperlink"/>
            <w:noProof/>
          </w:rPr>
          <w:t>Figure 6: Protected Marine Features in the vicinity of the proposed site (RUM2) and the neighbouring site RUM1.</w:t>
        </w:r>
        <w:r>
          <w:rPr>
            <w:noProof/>
            <w:webHidden/>
          </w:rPr>
          <w:tab/>
        </w:r>
        <w:r>
          <w:rPr>
            <w:noProof/>
            <w:webHidden/>
          </w:rPr>
          <w:fldChar w:fldCharType="begin"/>
        </w:r>
        <w:r>
          <w:rPr>
            <w:noProof/>
            <w:webHidden/>
          </w:rPr>
          <w:instrText xml:space="preserve"> PAGEREF _Toc200625010 \h </w:instrText>
        </w:r>
        <w:r>
          <w:rPr>
            <w:noProof/>
            <w:webHidden/>
          </w:rPr>
        </w:r>
        <w:r>
          <w:rPr>
            <w:noProof/>
            <w:webHidden/>
          </w:rPr>
          <w:fldChar w:fldCharType="separate"/>
        </w:r>
        <w:r>
          <w:rPr>
            <w:noProof/>
            <w:webHidden/>
          </w:rPr>
          <w:t>18</w:t>
        </w:r>
        <w:r>
          <w:rPr>
            <w:noProof/>
            <w:webHidden/>
          </w:rPr>
          <w:fldChar w:fldCharType="end"/>
        </w:r>
      </w:hyperlink>
    </w:p>
    <w:p w14:paraId="4E6A09F7" w14:textId="10C3133F" w:rsidR="00580DF5" w:rsidRDefault="00580DF5">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hyperlink w:anchor="_Toc200625011" w:history="1">
        <w:r w:rsidRPr="005369FF">
          <w:rPr>
            <w:rStyle w:val="Hyperlink"/>
            <w:noProof/>
          </w:rPr>
          <w:t xml:space="preserve">Figure 6: </w:t>
        </w:r>
        <w:r w:rsidRPr="005369FF">
          <w:rPr>
            <w:rStyle w:val="Hyperlink"/>
            <w:rFonts w:eastAsia="Times New Roman"/>
            <w:noProof/>
          </w:rPr>
          <w:t xml:space="preserve"> Map of the average modelled lice concentration over the simulated April and May period (in lice/m</w:t>
        </w:r>
        <w:r w:rsidRPr="005369FF">
          <w:rPr>
            <w:rStyle w:val="Hyperlink"/>
            <w:rFonts w:eastAsia="Times New Roman"/>
            <w:noProof/>
            <w:vertAlign w:val="superscript"/>
          </w:rPr>
          <w:t>2</w:t>
        </w:r>
        <w:r w:rsidRPr="005369FF">
          <w:rPr>
            <w:rStyle w:val="Hyperlink"/>
            <w:rFonts w:eastAsia="Times New Roman"/>
            <w:noProof/>
          </w:rPr>
          <w:t>) within the top two meters of the sea area. RUM2 site location shown as a blue circle. Fish tracks are shown as green lines with the WSPZs, which are highlighted by a white boundary.</w:t>
        </w:r>
        <w:r>
          <w:rPr>
            <w:noProof/>
            <w:webHidden/>
          </w:rPr>
          <w:tab/>
        </w:r>
        <w:r>
          <w:rPr>
            <w:noProof/>
            <w:webHidden/>
          </w:rPr>
          <w:fldChar w:fldCharType="begin"/>
        </w:r>
        <w:r>
          <w:rPr>
            <w:noProof/>
            <w:webHidden/>
          </w:rPr>
          <w:instrText xml:space="preserve"> PAGEREF _Toc200625011 \h </w:instrText>
        </w:r>
        <w:r>
          <w:rPr>
            <w:noProof/>
            <w:webHidden/>
          </w:rPr>
        </w:r>
        <w:r>
          <w:rPr>
            <w:noProof/>
            <w:webHidden/>
          </w:rPr>
          <w:fldChar w:fldCharType="separate"/>
        </w:r>
        <w:r>
          <w:rPr>
            <w:noProof/>
            <w:webHidden/>
          </w:rPr>
          <w:t>22</w:t>
        </w:r>
        <w:r>
          <w:rPr>
            <w:noProof/>
            <w:webHidden/>
          </w:rPr>
          <w:fldChar w:fldCharType="end"/>
        </w:r>
      </w:hyperlink>
    </w:p>
    <w:p w14:paraId="073C8BF7" w14:textId="550D1DD9" w:rsidR="007A20A9" w:rsidRPr="00081CF6" w:rsidRDefault="005F6671" w:rsidP="006D4982">
      <w:pPr>
        <w:spacing w:after="120"/>
      </w:pPr>
      <w:r>
        <w:rPr>
          <w:rFonts w:ascii="Arial" w:eastAsia="Arial" w:hAnsi="Arial" w:cs="Arial"/>
          <w:color w:val="000000"/>
          <w:szCs w:val="22"/>
          <w:lang w:eastAsia="en-GB"/>
        </w:rPr>
        <w:fldChar w:fldCharType="end"/>
      </w:r>
    </w:p>
    <w:p w14:paraId="38D24A5D" w14:textId="77777777" w:rsidR="007A20A9" w:rsidRPr="00081CF6" w:rsidRDefault="007A20A9" w:rsidP="007A20A9"/>
    <w:p w14:paraId="767B9E22" w14:textId="77777777" w:rsidR="007A20A9" w:rsidRPr="00081CF6" w:rsidRDefault="007A20A9" w:rsidP="007A20A9">
      <w:pPr>
        <w:sectPr w:rsidR="007A20A9" w:rsidRPr="00081CF6">
          <w:pgSz w:w="11906" w:h="16838"/>
          <w:pgMar w:top="1627" w:right="975" w:bottom="1520" w:left="1083" w:header="709" w:footer="709" w:gutter="0"/>
          <w:cols w:space="708"/>
          <w:docGrid w:linePitch="360"/>
        </w:sectPr>
      </w:pPr>
    </w:p>
    <w:p w14:paraId="7F6E8212" w14:textId="77777777" w:rsidR="007A20A9" w:rsidRPr="00C94961" w:rsidRDefault="007A20A9" w:rsidP="00C94961">
      <w:pPr>
        <w:pStyle w:val="Heading2"/>
      </w:pPr>
      <w:bookmarkStart w:id="8" w:name="_Toc198209998"/>
      <w:r w:rsidRPr="00C94961">
        <w:rPr>
          <w:rStyle w:val="Heading1Char"/>
          <w:b/>
          <w:sz w:val="32"/>
          <w:szCs w:val="26"/>
        </w:rPr>
        <w:lastRenderedPageBreak/>
        <w:t>List of Tables</w:t>
      </w:r>
      <w:bookmarkEnd w:id="8"/>
    </w:p>
    <w:p w14:paraId="1845497C" w14:textId="46BD07B9" w:rsidR="00E30920" w:rsidRDefault="007A20A9">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r w:rsidRPr="00081CF6">
        <w:fldChar w:fldCharType="begin"/>
      </w:r>
      <w:r w:rsidRPr="00081CF6">
        <w:instrText xml:space="preserve"> TOC \h \z \c "Table" </w:instrText>
      </w:r>
      <w:r w:rsidRPr="00081CF6">
        <w:fldChar w:fldCharType="separate"/>
      </w:r>
      <w:hyperlink w:anchor="_Toc198210036" w:history="1">
        <w:r w:rsidR="00E30920" w:rsidRPr="000B3CEE">
          <w:rPr>
            <w:rStyle w:val="Hyperlink"/>
            <w:noProof/>
          </w:rPr>
          <w:t>Table 1: Table of identified features of interest</w:t>
        </w:r>
        <w:r w:rsidR="00E30920">
          <w:rPr>
            <w:noProof/>
            <w:webHidden/>
          </w:rPr>
          <w:tab/>
        </w:r>
        <w:r w:rsidR="00E30920">
          <w:rPr>
            <w:noProof/>
            <w:webHidden/>
          </w:rPr>
          <w:fldChar w:fldCharType="begin"/>
        </w:r>
        <w:r w:rsidR="00E30920">
          <w:rPr>
            <w:noProof/>
            <w:webHidden/>
          </w:rPr>
          <w:instrText xml:space="preserve"> PAGEREF _Toc198210036 \h </w:instrText>
        </w:r>
        <w:r w:rsidR="00E30920">
          <w:rPr>
            <w:noProof/>
            <w:webHidden/>
          </w:rPr>
        </w:r>
        <w:r w:rsidR="00E30920">
          <w:rPr>
            <w:noProof/>
            <w:webHidden/>
          </w:rPr>
          <w:fldChar w:fldCharType="separate"/>
        </w:r>
        <w:r w:rsidR="00FA3E4E">
          <w:rPr>
            <w:noProof/>
            <w:webHidden/>
          </w:rPr>
          <w:t>17</w:t>
        </w:r>
        <w:r w:rsidR="00E30920">
          <w:rPr>
            <w:noProof/>
            <w:webHidden/>
          </w:rPr>
          <w:fldChar w:fldCharType="end"/>
        </w:r>
      </w:hyperlink>
    </w:p>
    <w:p w14:paraId="3520E5A7" w14:textId="5CF987B2" w:rsidR="00E30920" w:rsidRDefault="00E30920">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hyperlink w:anchor="_Toc198210037" w:history="1">
        <w:r w:rsidRPr="000B3CEE">
          <w:rPr>
            <w:rStyle w:val="Hyperlink"/>
            <w:noProof/>
          </w:rPr>
          <w:t>Table 2: Table of farms which should be included in any cumulative modelling.</w:t>
        </w:r>
        <w:r>
          <w:rPr>
            <w:noProof/>
            <w:webHidden/>
          </w:rPr>
          <w:tab/>
        </w:r>
        <w:r>
          <w:rPr>
            <w:noProof/>
            <w:webHidden/>
          </w:rPr>
          <w:fldChar w:fldCharType="begin"/>
        </w:r>
        <w:r>
          <w:rPr>
            <w:noProof/>
            <w:webHidden/>
          </w:rPr>
          <w:instrText xml:space="preserve"> PAGEREF _Toc198210037 \h </w:instrText>
        </w:r>
        <w:r>
          <w:rPr>
            <w:noProof/>
            <w:webHidden/>
          </w:rPr>
        </w:r>
        <w:r>
          <w:rPr>
            <w:noProof/>
            <w:webHidden/>
          </w:rPr>
          <w:fldChar w:fldCharType="separate"/>
        </w:r>
        <w:r w:rsidR="00FA3E4E">
          <w:rPr>
            <w:noProof/>
            <w:webHidden/>
          </w:rPr>
          <w:t>19</w:t>
        </w:r>
        <w:r>
          <w:rPr>
            <w:noProof/>
            <w:webHidden/>
          </w:rPr>
          <w:fldChar w:fldCharType="end"/>
        </w:r>
      </w:hyperlink>
    </w:p>
    <w:p w14:paraId="4A16F5B5" w14:textId="4C5E923C" w:rsidR="00E30920" w:rsidRDefault="00E30920">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hyperlink w:anchor="_Toc198210038" w:history="1">
        <w:r w:rsidRPr="000B3CEE">
          <w:rPr>
            <w:rStyle w:val="Hyperlink"/>
            <w:noProof/>
          </w:rPr>
          <w:t>Table 3</w:t>
        </w:r>
        <w:r w:rsidRPr="000B3CEE">
          <w:rPr>
            <w:rStyle w:val="Hyperlink"/>
            <w:rFonts w:eastAsia="Times New Roman"/>
            <w:noProof/>
          </w:rPr>
          <w:t>: Influence of modelled sea lice from RUM2 on exposure in the relevant affected</w:t>
        </w:r>
        <w:r w:rsidRPr="000B3CEE">
          <w:rPr>
            <w:rStyle w:val="Hyperlink"/>
            <w:rFonts w:eastAsia="Times New Roman"/>
            <w:noProof/>
            <w:highlight w:val="yellow"/>
          </w:rPr>
          <w:t xml:space="preserve"> </w:t>
        </w:r>
        <w:r w:rsidRPr="000B3CEE">
          <w:rPr>
            <w:rStyle w:val="Hyperlink"/>
            <w:rFonts w:eastAsia="Times New Roman"/>
            <w:noProof/>
          </w:rPr>
          <w:t>WSPZs.</w:t>
        </w:r>
        <w:r>
          <w:rPr>
            <w:noProof/>
            <w:webHidden/>
          </w:rPr>
          <w:tab/>
        </w:r>
        <w:r>
          <w:rPr>
            <w:noProof/>
            <w:webHidden/>
          </w:rPr>
          <w:fldChar w:fldCharType="begin"/>
        </w:r>
        <w:r>
          <w:rPr>
            <w:noProof/>
            <w:webHidden/>
          </w:rPr>
          <w:instrText xml:space="preserve"> PAGEREF _Toc198210038 \h </w:instrText>
        </w:r>
        <w:r>
          <w:rPr>
            <w:noProof/>
            <w:webHidden/>
          </w:rPr>
        </w:r>
        <w:r>
          <w:rPr>
            <w:noProof/>
            <w:webHidden/>
          </w:rPr>
          <w:fldChar w:fldCharType="separate"/>
        </w:r>
        <w:r w:rsidR="00FA3E4E">
          <w:rPr>
            <w:noProof/>
            <w:webHidden/>
          </w:rPr>
          <w:t>23</w:t>
        </w:r>
        <w:r>
          <w:rPr>
            <w:noProof/>
            <w:webHidden/>
          </w:rPr>
          <w:fldChar w:fldCharType="end"/>
        </w:r>
      </w:hyperlink>
    </w:p>
    <w:p w14:paraId="6DDD09E0" w14:textId="0F00ED3A" w:rsidR="00E30920" w:rsidRDefault="00E30920">
      <w:pPr>
        <w:pStyle w:val="TableofFigures"/>
        <w:tabs>
          <w:tab w:val="right" w:leader="dot" w:pos="9838"/>
        </w:tabs>
        <w:rPr>
          <w:rFonts w:asciiTheme="minorHAnsi" w:eastAsiaTheme="minorEastAsia" w:hAnsiTheme="minorHAnsi" w:cstheme="minorBidi"/>
          <w:noProof/>
          <w:color w:val="auto"/>
          <w:kern w:val="2"/>
          <w:szCs w:val="24"/>
          <w14:ligatures w14:val="standardContextual"/>
        </w:rPr>
      </w:pPr>
      <w:hyperlink w:anchor="_Toc198210039" w:history="1">
        <w:r w:rsidRPr="000B3CEE">
          <w:rPr>
            <w:rStyle w:val="Hyperlink"/>
            <w:noProof/>
          </w:rPr>
          <w:t>Table 4</w:t>
        </w:r>
        <w:r w:rsidRPr="000B3CEE">
          <w:rPr>
            <w:rStyle w:val="Hyperlink"/>
            <w:rFonts w:eastAsia="Times New Roman"/>
            <w:noProof/>
          </w:rPr>
          <w:t>: Location of RUM2 within the assessment matrix framework of WSPZ capacity and site contribution (for information only).</w:t>
        </w:r>
        <w:r>
          <w:rPr>
            <w:noProof/>
            <w:webHidden/>
          </w:rPr>
          <w:tab/>
        </w:r>
        <w:r>
          <w:rPr>
            <w:noProof/>
            <w:webHidden/>
          </w:rPr>
          <w:fldChar w:fldCharType="begin"/>
        </w:r>
        <w:r>
          <w:rPr>
            <w:noProof/>
            <w:webHidden/>
          </w:rPr>
          <w:instrText xml:space="preserve"> PAGEREF _Toc198210039 \h </w:instrText>
        </w:r>
        <w:r>
          <w:rPr>
            <w:noProof/>
            <w:webHidden/>
          </w:rPr>
        </w:r>
        <w:r>
          <w:rPr>
            <w:noProof/>
            <w:webHidden/>
          </w:rPr>
          <w:fldChar w:fldCharType="separate"/>
        </w:r>
        <w:r w:rsidR="00FA3E4E">
          <w:rPr>
            <w:noProof/>
            <w:webHidden/>
          </w:rPr>
          <w:t>24</w:t>
        </w:r>
        <w:r>
          <w:rPr>
            <w:noProof/>
            <w:webHidden/>
          </w:rPr>
          <w:fldChar w:fldCharType="end"/>
        </w:r>
      </w:hyperlink>
    </w:p>
    <w:p w14:paraId="339B5745" w14:textId="53D0D082" w:rsidR="007A20A9" w:rsidRPr="00081CF6" w:rsidRDefault="007A20A9" w:rsidP="00467DF5">
      <w:pPr>
        <w:pStyle w:val="IntroSectionHeadings"/>
        <w:spacing w:line="360" w:lineRule="auto"/>
      </w:pPr>
      <w:r w:rsidRPr="00081CF6">
        <w:fldChar w:fldCharType="end"/>
      </w:r>
    </w:p>
    <w:p w14:paraId="696FAE02" w14:textId="77777777" w:rsidR="007A20A9" w:rsidRPr="00081CF6" w:rsidRDefault="007A20A9" w:rsidP="007A20A9">
      <w:pPr>
        <w:sectPr w:rsidR="007A20A9" w:rsidRPr="00081CF6">
          <w:pgSz w:w="11906" w:h="16838"/>
          <w:pgMar w:top="1627" w:right="975" w:bottom="1520" w:left="1083" w:header="709" w:footer="709" w:gutter="0"/>
          <w:cols w:space="708"/>
          <w:docGrid w:linePitch="360"/>
        </w:sectPr>
      </w:pPr>
    </w:p>
    <w:p w14:paraId="7C73688D" w14:textId="4C9B4CC5" w:rsidR="007A20A9" w:rsidRPr="00081CF6" w:rsidRDefault="00BB1AB4" w:rsidP="00A2180A">
      <w:pPr>
        <w:pStyle w:val="Heading2"/>
        <w:spacing w:line="360" w:lineRule="auto"/>
      </w:pPr>
      <w:bookmarkStart w:id="9" w:name="_Toc198209999"/>
      <w:r>
        <w:lastRenderedPageBreak/>
        <w:t>Introduction</w:t>
      </w:r>
      <w:bookmarkEnd w:id="9"/>
    </w:p>
    <w:p w14:paraId="187786C5" w14:textId="2D6CE373" w:rsidR="007A20A9" w:rsidRPr="00081CF6" w:rsidRDefault="007A20A9" w:rsidP="00A2180A">
      <w:pPr>
        <w:pStyle w:val="BodyText1"/>
      </w:pPr>
      <w:r w:rsidRPr="00081CF6">
        <w:t xml:space="preserve">Screening Modelling and Risk Identification are important steps in the SEPA regulatory framework for marine pen fish farms.  </w:t>
      </w:r>
      <w:r w:rsidR="00B43318" w:rsidRPr="00081CF6">
        <w:t xml:space="preserve">SEPA carries out this work and this is described on the SEPA aquaculture website </w:t>
      </w:r>
      <w:hyperlink r:id="rId17" w:history="1">
        <w:r w:rsidR="00B43318" w:rsidRPr="00E96F73">
          <w:rPr>
            <w:rStyle w:val="Hyperlink"/>
            <w:b/>
            <w:bCs/>
            <w:color w:val="016574" w:themeColor="accent6"/>
          </w:rPr>
          <w:t>Pre-application section</w:t>
        </w:r>
      </w:hyperlink>
    </w:p>
    <w:p w14:paraId="2F27FA10" w14:textId="7372D4A2" w:rsidR="007A20A9" w:rsidRDefault="007A20A9" w:rsidP="00A2180A">
      <w:pPr>
        <w:pStyle w:val="BodyText1"/>
      </w:pPr>
      <w:r w:rsidRPr="00081CF6">
        <w:t xml:space="preserve">This </w:t>
      </w:r>
      <w:r w:rsidR="0068550F">
        <w:t>section</w:t>
      </w:r>
      <w:r w:rsidRPr="00081CF6">
        <w:t xml:space="preserve"> </w:t>
      </w:r>
      <w:r w:rsidR="00926E45">
        <w:t>presents s</w:t>
      </w:r>
      <w:r w:rsidRPr="00081CF6">
        <w:t>creening output for the proposed site with comments.  Risks identified from the screening output are detailed.  Conclusions and recommendations about the suitability of the proposed site are then made.</w:t>
      </w:r>
    </w:p>
    <w:p w14:paraId="4895DDB4" w14:textId="6C1BB2C7" w:rsidR="009F4CDB" w:rsidRDefault="00926E45" w:rsidP="00A2180A">
      <w:r>
        <w:br w:type="page"/>
      </w:r>
    </w:p>
    <w:p w14:paraId="6E3FB8D7" w14:textId="7CDD0033" w:rsidR="007A20A9" w:rsidRPr="00081CF6" w:rsidRDefault="007A20A9" w:rsidP="00A2180A">
      <w:pPr>
        <w:pStyle w:val="Heading2"/>
        <w:spacing w:line="360" w:lineRule="auto"/>
      </w:pPr>
      <w:bookmarkStart w:id="10" w:name="_Toc198210000"/>
      <w:r w:rsidRPr="00081CF6">
        <w:lastRenderedPageBreak/>
        <w:t>Screening modelling</w:t>
      </w:r>
      <w:bookmarkEnd w:id="10"/>
    </w:p>
    <w:p w14:paraId="270A7C0C" w14:textId="56507301" w:rsidR="00F26153" w:rsidRPr="00E578E8" w:rsidRDefault="00F26153" w:rsidP="00A2180A">
      <w:pPr>
        <w:pStyle w:val="Heading4"/>
        <w:spacing w:line="360" w:lineRule="auto"/>
      </w:pPr>
      <w:r w:rsidRPr="00E578E8">
        <w:t>Accuracy of model in the area surrounding the proposal</w:t>
      </w:r>
    </w:p>
    <w:p w14:paraId="0B65B8B4" w14:textId="69879DA7" w:rsidR="00B23648" w:rsidRPr="00C34218" w:rsidRDefault="003029E2" w:rsidP="00A2180A">
      <w:pPr>
        <w:pStyle w:val="BodyText1"/>
      </w:pPr>
      <w:bookmarkStart w:id="11" w:name="_Toc137458396"/>
      <w:r w:rsidRPr="00C34218">
        <w:t xml:space="preserve">The </w:t>
      </w:r>
      <w:r w:rsidR="00A23E92" w:rsidRPr="00C34218">
        <w:t xml:space="preserve">Wider Loch Linnhe System </w:t>
      </w:r>
      <w:r w:rsidRPr="00C34218">
        <w:t xml:space="preserve">model used for screening modelling has a relatively low resolution in this area. </w:t>
      </w:r>
      <w:bookmarkStart w:id="12" w:name="_Hlk159931061"/>
    </w:p>
    <w:p w14:paraId="74862697" w14:textId="19331F7C" w:rsidR="003029E2" w:rsidRDefault="003029E2" w:rsidP="00A2180A">
      <w:pPr>
        <w:pStyle w:val="BodyText1"/>
      </w:pPr>
      <w:r w:rsidRPr="00A23E92">
        <w:t xml:space="preserve">Comparison against observational current meter data </w:t>
      </w:r>
      <w:r w:rsidR="00A23E92" w:rsidRPr="00A23E92">
        <w:t xml:space="preserve">at a neighbouring site </w:t>
      </w:r>
      <w:r w:rsidR="00D453EA">
        <w:t xml:space="preserve">(RUM1) </w:t>
      </w:r>
      <w:r w:rsidRPr="00A23E92">
        <w:t>indicates that the model provides a reasonable performance of the physical processes in the vicinity of the proposed site.</w:t>
      </w:r>
      <w:r w:rsidRPr="00DD7643">
        <w:t xml:space="preserve"> </w:t>
      </w:r>
      <w:bookmarkEnd w:id="12"/>
      <w:r w:rsidR="00A23E92" w:rsidRPr="00D453EA">
        <w:t xml:space="preserve">Current meter data at the location </w:t>
      </w:r>
      <w:r w:rsidR="00D453EA" w:rsidRPr="00D453EA">
        <w:t xml:space="preserve">of the proposed farm </w:t>
      </w:r>
      <w:r w:rsidR="000A120A">
        <w:t xml:space="preserve">(RUM2) </w:t>
      </w:r>
      <w:r w:rsidR="00A23E92" w:rsidRPr="00D453EA">
        <w:t>was not available at the point of writing.</w:t>
      </w:r>
      <w:r w:rsidR="00A23E92">
        <w:t xml:space="preserve"> </w:t>
      </w:r>
    </w:p>
    <w:p w14:paraId="616B03A7" w14:textId="5CEBF2FB" w:rsidR="00926E45" w:rsidRPr="00F7061C" w:rsidRDefault="0054000A" w:rsidP="00926E45">
      <w:pPr>
        <w:rPr>
          <w:highlight w:val="yellow"/>
        </w:rPr>
      </w:pPr>
      <w:r>
        <w:rPr>
          <w:noProof/>
        </w:rPr>
        <w:drawing>
          <wp:inline distT="0" distB="0" distL="0" distR="0" wp14:anchorId="1C98C1B6" wp14:editId="02EF89C0">
            <wp:extent cx="4560614" cy="4613910"/>
            <wp:effectExtent l="0" t="0" r="0" b="0"/>
            <wp:docPr id="467519758" name="Picture 1" descr="Wider Loch Linnhe System model grid with high resolution mesh around the Loch Linnhe System.  Open water boundaries between Ballycastle (Ireland) and Southend (Scotland), Ardmalin (Ireland) and Isle of Berneray (Scotland), Rodel (Isle of Harris, Scotland) and Kilmaluag (Isle of Skye, Scotland). Locations are approxim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519758" name="Picture 1" descr="Wider Loch Linnhe System model grid with high resolution mesh around the Loch Linnhe System.  Open water boundaries between Ballycastle (Ireland) and Southend (Scotland), Ardmalin (Ireland) and Isle of Berneray (Scotland), Rodel (Isle of Harris, Scotland) and Kilmaluag (Isle of Skye, Scotland). Locations are approximate."/>
                    <pic:cNvPicPr/>
                  </pic:nvPicPr>
                  <pic:blipFill>
                    <a:blip r:embed="rId18">
                      <a:extLst>
                        <a:ext uri="{28A0092B-C50C-407E-A947-70E740481C1C}">
                          <a14:useLocalDpi xmlns:a14="http://schemas.microsoft.com/office/drawing/2010/main" val="0"/>
                        </a:ext>
                      </a:extLst>
                    </a:blip>
                    <a:stretch>
                      <a:fillRect/>
                    </a:stretch>
                  </pic:blipFill>
                  <pic:spPr>
                    <a:xfrm>
                      <a:off x="0" y="0"/>
                      <a:ext cx="4560614" cy="4613910"/>
                    </a:xfrm>
                    <a:prstGeom prst="rect">
                      <a:avLst/>
                    </a:prstGeom>
                  </pic:spPr>
                </pic:pic>
              </a:graphicData>
            </a:graphic>
          </wp:inline>
        </w:drawing>
      </w:r>
    </w:p>
    <w:p w14:paraId="6177FE53" w14:textId="479DF4C1" w:rsidR="00926E45" w:rsidRDefault="00926E45" w:rsidP="00926E45">
      <w:bookmarkStart w:id="13" w:name="_Toc200625005"/>
      <w:r w:rsidRPr="003029E2">
        <w:t xml:space="preserve">Figure </w:t>
      </w:r>
      <w:r w:rsidRPr="003029E2">
        <w:fldChar w:fldCharType="begin"/>
      </w:r>
      <w:r w:rsidRPr="003029E2">
        <w:instrText>SEQ Figure \* ARABIC</w:instrText>
      </w:r>
      <w:r w:rsidRPr="003029E2">
        <w:fldChar w:fldCharType="separate"/>
      </w:r>
      <w:r w:rsidR="00FE19B6">
        <w:rPr>
          <w:noProof/>
        </w:rPr>
        <w:t>1</w:t>
      </w:r>
      <w:r w:rsidRPr="003029E2">
        <w:fldChar w:fldCharType="end"/>
      </w:r>
      <w:r w:rsidRPr="00A23E92">
        <w:t xml:space="preserve">. </w:t>
      </w:r>
      <w:r w:rsidR="00A23E92" w:rsidRPr="00A23E92">
        <w:t>Wider Loch Linnhe System</w:t>
      </w:r>
      <w:r w:rsidR="00A23E92" w:rsidRPr="00A23E92">
        <w:rPr>
          <w:lang w:val="en-US"/>
        </w:rPr>
        <w:t xml:space="preserve"> </w:t>
      </w:r>
      <w:r w:rsidR="005C4D93" w:rsidRPr="00A23E92">
        <w:t>model grid</w:t>
      </w:r>
      <w:bookmarkEnd w:id="13"/>
    </w:p>
    <w:p w14:paraId="31A3D580" w14:textId="77777777" w:rsidR="00B23648" w:rsidRDefault="00B23648" w:rsidP="00926E45"/>
    <w:p w14:paraId="23E282C2" w14:textId="213D1441" w:rsidR="00077F6D" w:rsidRDefault="00077F6D" w:rsidP="00C56846">
      <w:pPr>
        <w:pStyle w:val="Heading3"/>
        <w:spacing w:after="120" w:line="360" w:lineRule="auto"/>
      </w:pPr>
      <w:r>
        <w:lastRenderedPageBreak/>
        <w:t>Dispersion and erosion capacity maps</w:t>
      </w:r>
      <w:bookmarkEnd w:id="11"/>
    </w:p>
    <w:p w14:paraId="119D4C55" w14:textId="24EBB75F" w:rsidR="1300B509" w:rsidRDefault="1300B509" w:rsidP="46D2A163">
      <w:pPr>
        <w:pStyle w:val="BodyText1"/>
      </w:pPr>
      <w:r>
        <w:t xml:space="preserve">Modelled water movement in a sea area can </w:t>
      </w:r>
      <w:r w:rsidR="00FF12A7">
        <w:t>be used</w:t>
      </w:r>
      <w:r>
        <w:t xml:space="preserve"> to show the capacity of the water to move and disperse discharged substances. It is also possible to show the capacity available to erode substances from the seabed. This information is a useful guide to the potential size of a marine pen fish farm at a particular location.</w:t>
      </w:r>
    </w:p>
    <w:p w14:paraId="682B4F89" w14:textId="332EC68A" w:rsidR="46D2A163" w:rsidRDefault="00825CDA" w:rsidP="46D2A163">
      <w:r>
        <w:rPr>
          <w:noProof/>
        </w:rPr>
        <mc:AlternateContent>
          <mc:Choice Requires="wps">
            <w:drawing>
              <wp:inline distT="45720" distB="45720" distL="114300" distR="114300" wp14:anchorId="24837526" wp14:editId="6A21BE3C">
                <wp:extent cx="6364605" cy="1404620"/>
                <wp:effectExtent l="0" t="0" r="0" b="2540"/>
                <wp:docPr id="1754886228" name="Text Box 2" descr="Marine pen fish farms using open-net pens will benefit from operating in locations where there are strong, repeating, water currents to erode and disperse waste.&#10;Locations with average water flow speeds of greater than, or equal to, 0.12 metres per second (0.23 knots) are for screening purposes, considered generally suitable for larger farms.&#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4605" cy="1404620"/>
                        </a:xfrm>
                        <a:prstGeom prst="rect">
                          <a:avLst/>
                        </a:prstGeom>
                        <a:solidFill>
                          <a:srgbClr val="016574"/>
                        </a:solidFill>
                        <a:ln w="9525">
                          <a:noFill/>
                          <a:miter lim="800000"/>
                          <a:headEnd/>
                          <a:tailEnd/>
                        </a:ln>
                      </wps:spPr>
                      <wps:txbx>
                        <w:txbxContent>
                          <w:p w14:paraId="06118BDD" w14:textId="77777777" w:rsidR="00825CDA" w:rsidRPr="003F444F" w:rsidRDefault="00825CDA" w:rsidP="00825CDA">
                            <w:pPr>
                              <w:pStyle w:val="BodyText1"/>
                              <w:spacing w:before="240"/>
                              <w:rPr>
                                <w:color w:val="FFFFFF"/>
                              </w:rPr>
                            </w:pPr>
                            <w:r w:rsidRPr="003F444F">
                              <w:rPr>
                                <w:color w:val="FFFFFF"/>
                              </w:rPr>
                              <w:t xml:space="preserve">Marine </w:t>
                            </w:r>
                            <w:r>
                              <w:rPr>
                                <w:color w:val="FFFFFF"/>
                              </w:rPr>
                              <w:t xml:space="preserve">pen fish </w:t>
                            </w:r>
                            <w:r w:rsidRPr="003F444F">
                              <w:rPr>
                                <w:color w:val="FFFFFF"/>
                              </w:rPr>
                              <w:t>farms using open-net pens will benefit from operating in locations where there are strong, repeating, water currents to erode and disperse waste.</w:t>
                            </w:r>
                          </w:p>
                          <w:p w14:paraId="6A2F49CA" w14:textId="77777777" w:rsidR="00825CDA" w:rsidRPr="003F444F" w:rsidRDefault="00825CDA" w:rsidP="00825CDA">
                            <w:pPr>
                              <w:pStyle w:val="BodyText1"/>
                              <w:spacing w:before="240"/>
                              <w:rPr>
                                <w:color w:val="FFFFFF"/>
                              </w:rPr>
                            </w:pPr>
                            <w:r w:rsidRPr="003F444F">
                              <w:rPr>
                                <w:color w:val="FFFFFF"/>
                              </w:rPr>
                              <w:t>Locations with average water flow speeds of greater than, or equal to, 0.12 metres per second (0.23 knots)</w:t>
                            </w:r>
                            <w:r>
                              <w:rPr>
                                <w:color w:val="FFFFFF"/>
                              </w:rPr>
                              <w:t xml:space="preserve"> are for screening purposes, considered generally suitable for larger farms.</w:t>
                            </w:r>
                          </w:p>
                        </w:txbxContent>
                      </wps:txbx>
                      <wps:bodyPr rot="0" vert="horz" wrap="square" lIns="91440" tIns="45720" rIns="91440" bIns="45720" anchor="t" anchorCtr="0">
                        <a:spAutoFit/>
                      </wps:bodyPr>
                    </wps:wsp>
                  </a:graphicData>
                </a:graphic>
              </wp:inline>
            </w:drawing>
          </mc:Choice>
          <mc:Fallback>
            <w:pict>
              <v:shape w14:anchorId="24837526" id="Text Box 2" o:spid="_x0000_s1027" type="#_x0000_t202" alt="Marine pen fish farms using open-net pens will benefit from operating in locations where there are strong, repeating, water currents to erode and disperse waste.&#10;Locations with average water flow speeds of greater than, or equal to, 0.12 metres per second (0.23 knots) are for screening purposes, considered generally suitable for larger farms.&#10;" style="width:501.15pt;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" fillcolor="#016574" stroked="f">
                <v:textbox style="mso-fit-shape-to-text:t">
                  <w:txbxContent>
                    <w:p w14:paraId="06118BDD" w14:textId="77777777" w:rsidR="00825CDA" w:rsidRPr="003F444F" w:rsidRDefault="00825CDA" w:rsidP="00825CDA">
                      <w:pPr>
                        <w:pStyle w:val="BodyText1"/>
                        <w:spacing w:before="240"/>
                        <w:rPr>
                          <w:color w:val="FFFFFF"/>
                        </w:rPr>
                      </w:pPr>
                      <w:r w:rsidRPr="003F444F">
                        <w:rPr>
                          <w:color w:val="FFFFFF"/>
                        </w:rPr>
                        <w:t xml:space="preserve">Marine </w:t>
                      </w:r>
                      <w:r>
                        <w:rPr>
                          <w:color w:val="FFFFFF"/>
                        </w:rPr>
                        <w:t xml:space="preserve">pen fish </w:t>
                      </w:r>
                      <w:r w:rsidRPr="003F444F">
                        <w:rPr>
                          <w:color w:val="FFFFFF"/>
                        </w:rPr>
                        <w:t>farms using open-net pens will benefit from operating in locations where there are strong, repeating, water currents to erode and disperse waste.</w:t>
                      </w:r>
                    </w:p>
                    <w:p w14:paraId="6A2F49CA" w14:textId="77777777" w:rsidR="00825CDA" w:rsidRPr="003F444F" w:rsidRDefault="00825CDA" w:rsidP="00825CDA">
                      <w:pPr>
                        <w:pStyle w:val="BodyText1"/>
                        <w:spacing w:before="240"/>
                        <w:rPr>
                          <w:color w:val="FFFFFF"/>
                        </w:rPr>
                      </w:pPr>
                      <w:r w:rsidRPr="003F444F">
                        <w:rPr>
                          <w:color w:val="FFFFFF"/>
                        </w:rPr>
                        <w:t>Locations with average water flow speeds of greater than, or equal to, 0.12 metres per second (0.23 knots)</w:t>
                      </w:r>
                      <w:r>
                        <w:rPr>
                          <w:color w:val="FFFFFF"/>
                        </w:rPr>
                        <w:t xml:space="preserve"> are for screening purposes, considered generally suitable for larger farms.</w:t>
                      </w:r>
                    </w:p>
                  </w:txbxContent>
                </v:textbox>
                <w10:anchorlock/>
              </v:shape>
            </w:pict>
          </mc:Fallback>
        </mc:AlternateContent>
      </w:r>
    </w:p>
    <w:p w14:paraId="5862A3DE" w14:textId="2295DED2" w:rsidR="00077F6D" w:rsidRDefault="00077F6D" w:rsidP="00A2180A">
      <w:pPr>
        <w:pStyle w:val="BodyText1"/>
      </w:pPr>
      <w:r>
        <w:t xml:space="preserve">A map of modelled average water flow speed for the area surrounding the proposed site is shown in Figure 2. The average water flow speed in each cell of the model grid has been assigned a shade. The </w:t>
      </w:r>
      <w:r w:rsidR="005C6716">
        <w:t>darker</w:t>
      </w:r>
      <w:r>
        <w:t xml:space="preserve"> the shading, the slower the average current speed and the lower the capacity for dispersion.</w:t>
      </w:r>
    </w:p>
    <w:p w14:paraId="3F3BA6A0" w14:textId="3B1DA8AD" w:rsidR="00D3156E" w:rsidRDefault="00D3156E" w:rsidP="00A2180A">
      <w:pPr>
        <w:pStyle w:val="BodyText1"/>
      </w:pPr>
      <w:r>
        <w:t xml:space="preserve">Licenced aquaculture farms in the vicinity of the proposed site are </w:t>
      </w:r>
      <w:r w:rsidR="00A838A5">
        <w:t>shown and d</w:t>
      </w:r>
      <w:r w:rsidR="00942A63">
        <w:t>ischarges</w:t>
      </w:r>
      <w:r>
        <w:t xml:space="preserve"> of </w:t>
      </w:r>
      <w:r w:rsidRPr="004327B6">
        <w:t>material from these sites have been included in the screening modelling.</w:t>
      </w:r>
    </w:p>
    <w:p w14:paraId="4ACAF162" w14:textId="276F733A" w:rsidR="00A44C8C" w:rsidRDefault="0073493D" w:rsidP="0073493D">
      <w:pPr>
        <w:pStyle w:val="Heading4"/>
      </w:pPr>
      <w:r>
        <w:t>Modelled flow properties</w:t>
      </w:r>
    </w:p>
    <w:p w14:paraId="10746581" w14:textId="57A0B19E" w:rsidR="004327B6" w:rsidRPr="004327B6" w:rsidRDefault="004327B6" w:rsidP="004327B6">
      <w:pPr>
        <w:pStyle w:val="BodyText1"/>
        <w:spacing w:before="240"/>
      </w:pPr>
      <w:r w:rsidRPr="004327B6">
        <w:t>Based on the maps of the modelled water flow properties we can make the following observations about the proposed site location:</w:t>
      </w:r>
    </w:p>
    <w:p w14:paraId="5C66C1A8" w14:textId="52184522" w:rsidR="004327B6" w:rsidRPr="00A23E92" w:rsidRDefault="004327B6" w:rsidP="004327B6">
      <w:pPr>
        <w:pStyle w:val="BodyText1"/>
        <w:numPr>
          <w:ilvl w:val="0"/>
          <w:numId w:val="32"/>
        </w:numPr>
      </w:pPr>
      <w:r w:rsidRPr="00A23E92">
        <w:t>It</w:t>
      </w:r>
      <w:r w:rsidRPr="00A23E92">
        <w:rPr>
          <w:spacing w:val="-14"/>
        </w:rPr>
        <w:t xml:space="preserve"> </w:t>
      </w:r>
      <w:r w:rsidRPr="00A23E92">
        <w:t>lies</w:t>
      </w:r>
      <w:r w:rsidRPr="00A23E92">
        <w:rPr>
          <w:spacing w:val="-14"/>
        </w:rPr>
        <w:t xml:space="preserve"> </w:t>
      </w:r>
      <w:r w:rsidRPr="00A23E92">
        <w:t>in</w:t>
      </w:r>
      <w:r w:rsidRPr="00A23E92">
        <w:rPr>
          <w:spacing w:val="-16"/>
        </w:rPr>
        <w:t xml:space="preserve"> </w:t>
      </w:r>
      <w:r w:rsidRPr="00A23E92">
        <w:t>a</w:t>
      </w:r>
      <w:r w:rsidRPr="00A23E92">
        <w:rPr>
          <w:spacing w:val="-15"/>
        </w:rPr>
        <w:t xml:space="preserve"> </w:t>
      </w:r>
      <w:r w:rsidR="00A23E92" w:rsidRPr="00A23E92">
        <w:t>high</w:t>
      </w:r>
      <w:r w:rsidRPr="00A23E92">
        <w:rPr>
          <w:spacing w:val="-16"/>
        </w:rPr>
        <w:t xml:space="preserve"> </w:t>
      </w:r>
      <w:r w:rsidRPr="00A23E92">
        <w:t>dispersion</w:t>
      </w:r>
      <w:r w:rsidRPr="00A23E92">
        <w:rPr>
          <w:spacing w:val="-16"/>
        </w:rPr>
        <w:t xml:space="preserve"> </w:t>
      </w:r>
      <w:r w:rsidRPr="00A23E92">
        <w:t>area.</w:t>
      </w:r>
    </w:p>
    <w:p w14:paraId="6D2038EC" w14:textId="4F6AF6F8" w:rsidR="004327B6" w:rsidRPr="00A23E92" w:rsidRDefault="004327B6" w:rsidP="004327B6">
      <w:pPr>
        <w:pStyle w:val="BodyText1"/>
        <w:numPr>
          <w:ilvl w:val="0"/>
          <w:numId w:val="32"/>
        </w:numPr>
      </w:pPr>
      <w:r w:rsidRPr="00A23E92">
        <w:t xml:space="preserve">It lies in an area where water flow has a </w:t>
      </w:r>
      <w:r w:rsidR="00A23E92" w:rsidRPr="00A23E92">
        <w:t>high</w:t>
      </w:r>
      <w:r w:rsidRPr="00A23E92">
        <w:t xml:space="preserve"> capacity to erode material on the seabed.</w:t>
      </w:r>
    </w:p>
    <w:p w14:paraId="0742E310" w14:textId="1A4540E7" w:rsidR="003E6A33" w:rsidRPr="004327B6" w:rsidRDefault="003E6A33" w:rsidP="00A2180A">
      <w:pPr>
        <w:pStyle w:val="BodyText1"/>
      </w:pPr>
    </w:p>
    <w:p w14:paraId="0CC84460" w14:textId="77777777" w:rsidR="00870730" w:rsidRDefault="00870730" w:rsidP="005C37AA">
      <w:pPr>
        <w:pStyle w:val="Caption"/>
        <w:rPr>
          <w:noProof/>
          <w:lang w:val="en-AU" w:eastAsia="en-AU"/>
        </w:rPr>
      </w:pPr>
    </w:p>
    <w:p w14:paraId="68E0149E" w14:textId="2A77B008" w:rsidR="005C37AA" w:rsidRDefault="008B78A6" w:rsidP="005C37AA">
      <w:pPr>
        <w:pStyle w:val="Caption"/>
      </w:pPr>
      <w:r>
        <w:rPr>
          <w:noProof/>
        </w:rPr>
        <w:lastRenderedPageBreak/>
        <w:drawing>
          <wp:inline distT="0" distB="0" distL="0" distR="0" wp14:anchorId="4ECC7291" wp14:editId="29103AB0">
            <wp:extent cx="6236970" cy="5700395"/>
            <wp:effectExtent l="0" t="0" r="0" b="0"/>
            <wp:docPr id="379788873" name="Picture 4" descr="Map of modelled area around the proposed site RUM2 showing the modelled average water speed surrounding the proposed farm RUM2 and surrounding farms is quite high with 0.09-0.10 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788873" name="Picture 4" descr="Map of modelled area around the proposed site RUM2 showing the modelled average water speed surrounding the proposed farm RUM2 and surrounding farms is quite high with 0.09-0.10 m/s."/>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36970" cy="5700395"/>
                    </a:xfrm>
                    <a:prstGeom prst="rect">
                      <a:avLst/>
                    </a:prstGeom>
                    <a:noFill/>
                  </pic:spPr>
                </pic:pic>
              </a:graphicData>
            </a:graphic>
          </wp:inline>
        </w:drawing>
      </w:r>
    </w:p>
    <w:p w14:paraId="7783E3BC" w14:textId="023011E1" w:rsidR="005C37AA" w:rsidRPr="004B3BC0" w:rsidRDefault="005C37AA" w:rsidP="00A2180A">
      <w:pPr>
        <w:pStyle w:val="Caption"/>
        <w:spacing w:after="240" w:line="360" w:lineRule="auto"/>
        <w:rPr>
          <w:color w:val="auto"/>
        </w:rPr>
      </w:pPr>
      <w:bookmarkStart w:id="14" w:name="_Toc200625006"/>
      <w:r w:rsidRPr="004B3BC0">
        <w:rPr>
          <w:color w:val="auto"/>
        </w:rPr>
        <w:t xml:space="preserve">Figure </w:t>
      </w:r>
      <w:r w:rsidRPr="004B3BC0">
        <w:rPr>
          <w:noProof/>
          <w:color w:val="auto"/>
        </w:rPr>
        <w:fldChar w:fldCharType="begin"/>
      </w:r>
      <w:r w:rsidRPr="004B3BC0">
        <w:rPr>
          <w:noProof/>
          <w:color w:val="auto"/>
        </w:rPr>
        <w:instrText xml:space="preserve"> SEQ Figure \* ARABIC </w:instrText>
      </w:r>
      <w:r w:rsidRPr="004B3BC0">
        <w:rPr>
          <w:noProof/>
          <w:color w:val="auto"/>
        </w:rPr>
        <w:fldChar w:fldCharType="separate"/>
      </w:r>
      <w:r w:rsidR="00FE19B6">
        <w:rPr>
          <w:noProof/>
          <w:color w:val="auto"/>
        </w:rPr>
        <w:t>2</w:t>
      </w:r>
      <w:r w:rsidRPr="004B3BC0">
        <w:rPr>
          <w:noProof/>
          <w:color w:val="auto"/>
        </w:rPr>
        <w:fldChar w:fldCharType="end"/>
      </w:r>
      <w:r w:rsidRPr="004B3BC0">
        <w:rPr>
          <w:color w:val="auto"/>
        </w:rPr>
        <w:t xml:space="preserve">: </w:t>
      </w:r>
      <w:r w:rsidRPr="00870730">
        <w:rPr>
          <w:color w:val="auto"/>
        </w:rPr>
        <w:t>Modelled average water speed (metres per second – m/s) in the sea loch around the proposed site (</w:t>
      </w:r>
      <w:r w:rsidR="00870730" w:rsidRPr="00870730">
        <w:rPr>
          <w:color w:val="auto"/>
        </w:rPr>
        <w:t>Rum</w:t>
      </w:r>
      <w:r w:rsidR="00DC686E">
        <w:rPr>
          <w:color w:val="auto"/>
        </w:rPr>
        <w:t xml:space="preserve"> </w:t>
      </w:r>
      <w:r w:rsidR="00870730" w:rsidRPr="00870730">
        <w:rPr>
          <w:color w:val="auto"/>
        </w:rPr>
        <w:t>2</w:t>
      </w:r>
      <w:r w:rsidRPr="00870730">
        <w:rPr>
          <w:color w:val="auto"/>
        </w:rPr>
        <w:t xml:space="preserve"> (</w:t>
      </w:r>
      <w:r w:rsidR="00870730" w:rsidRPr="00870730">
        <w:rPr>
          <w:color w:val="auto"/>
        </w:rPr>
        <w:t>RUM2</w:t>
      </w:r>
      <w:r w:rsidRPr="00870730">
        <w:rPr>
          <w:color w:val="auto"/>
        </w:rPr>
        <w:t>)).</w:t>
      </w:r>
      <w:bookmarkEnd w:id="14"/>
    </w:p>
    <w:p w14:paraId="27B3A18D" w14:textId="3ADB2377" w:rsidR="005447D9" w:rsidRDefault="005447D9" w:rsidP="005447D9">
      <w:pPr>
        <w:spacing w:after="0"/>
      </w:pPr>
      <w:r w:rsidRPr="00965A8B">
        <w:rPr>
          <w:noProof/>
          <w:lang w:val="en-AU" w:eastAsia="en-AU"/>
        </w:rPr>
        <mc:AlternateContent>
          <mc:Choice Requires="wps">
            <w:drawing>
              <wp:anchor distT="45720" distB="45720" distL="114300" distR="114300" simplePos="0" relativeHeight="251652102" behindDoc="0" locked="0" layoutInCell="1" allowOverlap="1" wp14:anchorId="497542D8" wp14:editId="11189944">
                <wp:simplePos x="0" y="0"/>
                <wp:positionH relativeFrom="page">
                  <wp:posOffset>2214245</wp:posOffset>
                </wp:positionH>
                <wp:positionV relativeFrom="paragraph">
                  <wp:posOffset>6300470</wp:posOffset>
                </wp:positionV>
                <wp:extent cx="2712720" cy="309880"/>
                <wp:effectExtent l="0" t="0" r="0" b="0"/>
                <wp:wrapNone/>
                <wp:docPr id="18292856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2720" cy="309880"/>
                        </a:xfrm>
                        <a:prstGeom prst="rect">
                          <a:avLst/>
                        </a:prstGeom>
                        <a:noFill/>
                        <a:ln w="9525">
                          <a:noFill/>
                          <a:miter lim="800000"/>
                          <a:headEnd/>
                          <a:tailEnd/>
                        </a:ln>
                      </wps:spPr>
                      <wps:txbx>
                        <w:txbxContent>
                          <w:p w14:paraId="059190A7" w14:textId="77777777" w:rsidR="005447D9" w:rsidRDefault="005447D9" w:rsidP="005447D9">
                            <w:r>
                              <w:rPr>
                                <w:sz w:val="12"/>
                              </w:rPr>
                              <w:t>©Crown copyright. All rights reserved. SEPA lic. no. 100016991</w:t>
                            </w:r>
                            <w:r>
                              <w:rPr>
                                <w:spacing w:val="-17"/>
                                <w:sz w:val="12"/>
                              </w:rPr>
                              <w:t xml:space="preserve"> </w:t>
                            </w:r>
                            <w:r>
                              <w:rPr>
                                <w:sz w:val="12"/>
                              </w:rPr>
                              <w:t>(2019).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97542D8" id="_x0000_s1028" type="#_x0000_t202" style="position:absolute;margin-left:174.35pt;margin-top:496.1pt;width:213.6pt;height:24.4pt;z-index:25165210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" filled="f" stroked="f">
                <v:textbox style="mso-fit-shape-to-text:t">
                  <w:txbxContent>
                    <w:p w14:paraId="059190A7" w14:textId="77777777" w:rsidR="005447D9" w:rsidRDefault="005447D9" w:rsidP="005447D9">
                      <w:r>
                        <w:rPr>
                          <w:sz w:val="12"/>
                        </w:rPr>
                        <w:t>©Crown copyright. All rights reserved. SEPA lic. no. 100016991</w:t>
                      </w:r>
                      <w:r>
                        <w:rPr>
                          <w:spacing w:val="-17"/>
                          <w:sz w:val="12"/>
                        </w:rPr>
                        <w:t xml:space="preserve"> </w:t>
                      </w:r>
                      <w:r>
                        <w:rPr>
                          <w:sz w:val="12"/>
                        </w:rPr>
                        <w:t>(2019).</w:t>
                      </w:r>
                    </w:p>
                  </w:txbxContent>
                </v:textbox>
                <w10:wrap anchorx="page"/>
              </v:shape>
            </w:pict>
          </mc:Fallback>
        </mc:AlternateContent>
      </w:r>
    </w:p>
    <w:p w14:paraId="3199D00C" w14:textId="77777777" w:rsidR="005447D9" w:rsidDel="00D3156E" w:rsidRDefault="005447D9" w:rsidP="00C91368">
      <w:pPr>
        <w:pStyle w:val="BodyText1"/>
      </w:pPr>
    </w:p>
    <w:p w14:paraId="13D1E760" w14:textId="0A01E97F" w:rsidR="00077F6D" w:rsidRPr="00D43734" w:rsidRDefault="00077F6D" w:rsidP="00D43734">
      <w:pPr>
        <w:pStyle w:val="BodyText1"/>
        <w:jc w:val="center"/>
        <w:rPr>
          <w:b/>
          <w:bCs/>
          <w:color w:val="016574" w:themeColor="accent6"/>
        </w:rPr>
      </w:pPr>
    </w:p>
    <w:p w14:paraId="6EBFE4CE" w14:textId="07F0DBC3" w:rsidR="00077F6D" w:rsidRDefault="00077F6D" w:rsidP="00A2180A">
      <w:pPr>
        <w:pStyle w:val="Heading3"/>
        <w:spacing w:line="360" w:lineRule="auto"/>
      </w:pPr>
      <w:bookmarkStart w:id="15" w:name="_Toc137458397"/>
      <w:r>
        <w:lastRenderedPageBreak/>
        <w:t>Sediment influence maps and analysis</w:t>
      </w:r>
      <w:bookmarkEnd w:id="15"/>
    </w:p>
    <w:p w14:paraId="34C68A0B" w14:textId="77777777" w:rsidR="00077F6D" w:rsidRDefault="00077F6D" w:rsidP="00A2180A">
      <w:pPr>
        <w:pStyle w:val="BodyText1"/>
      </w:pPr>
      <w:r>
        <w:t>Modelled particles in a sea area can be analysed for each modelled grid cell and presented to show the potential influence of discharged sediment on the surrounding sea area.</w:t>
      </w:r>
    </w:p>
    <w:p w14:paraId="258C08D1" w14:textId="05EA192A" w:rsidR="137667B3" w:rsidRDefault="137667B3" w:rsidP="46D2A163">
      <w:pPr>
        <w:pStyle w:val="BodyText1"/>
      </w:pPr>
      <w:r>
        <w:rPr>
          <w:noProof/>
        </w:rPr>
        <mc:AlternateContent>
          <mc:Choice Requires="wps">
            <w:drawing>
              <wp:inline distT="45720" distB="45720" distL="114300" distR="114300" wp14:anchorId="323B19D2" wp14:editId="529D7302">
                <wp:extent cx="6286500" cy="1152525"/>
                <wp:effectExtent l="0" t="0" r="0" b="9525"/>
                <wp:docPr id="1512786284" name="Text Box 2" descr="Values less than 1 g/m2 have been excluded from the map and subsequent calculations. These low concentration cells are produced by the particle tracking approach but they are not considered to be representative of the main influence of a discharg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1152525"/>
                        </a:xfrm>
                        <a:prstGeom prst="rect">
                          <a:avLst/>
                        </a:prstGeom>
                        <a:solidFill>
                          <a:srgbClr val="016574"/>
                        </a:solidFill>
                        <a:ln w="9525">
                          <a:noFill/>
                          <a:miter lim="800000"/>
                          <a:headEnd/>
                          <a:tailEnd/>
                        </a:ln>
                      </wps:spPr>
                      <wps:txbx>
                        <w:txbxContent>
                          <w:p w14:paraId="25B9D271" w14:textId="77BFA444" w:rsidR="00D43734" w:rsidRPr="00684F5A" w:rsidRDefault="00D43734" w:rsidP="00CA0EE8">
                            <w:pPr>
                              <w:pStyle w:val="BodyText1"/>
                              <w:spacing w:before="240"/>
                              <w:rPr>
                                <w:color w:val="FFFFFF"/>
                              </w:rPr>
                            </w:pPr>
                            <w:r w:rsidRPr="00D43734">
                              <w:rPr>
                                <w:color w:val="FFFFFF"/>
                              </w:rPr>
                              <w:t>Values less than 1 g/m</w:t>
                            </w:r>
                            <w:r w:rsidRPr="00B50709">
                              <w:rPr>
                                <w:color w:val="FFFFFF"/>
                                <w:vertAlign w:val="superscript"/>
                              </w:rPr>
                              <w:t>2</w:t>
                            </w:r>
                            <w:r w:rsidRPr="00D43734">
                              <w:rPr>
                                <w:color w:val="FFFFFF"/>
                              </w:rPr>
                              <w:t xml:space="preserve"> have been excluded from the map and subsequent calculations. These low concentration cells are produced by the particle tracking approach</w:t>
                            </w:r>
                            <w:r w:rsidR="002F3572">
                              <w:rPr>
                                <w:color w:val="FFFFFF"/>
                              </w:rPr>
                              <w:t>,</w:t>
                            </w:r>
                            <w:r w:rsidRPr="00D43734">
                              <w:rPr>
                                <w:color w:val="FFFFFF"/>
                              </w:rPr>
                              <w:t xml:space="preserve"> but they are not considered to be representative of the main influence of a discharge.</w:t>
                            </w:r>
                          </w:p>
                        </w:txbxContent>
                      </wps:txbx>
                      <wps:bodyPr rot="0" vert="horz" wrap="square" lIns="91440" tIns="45720" rIns="91440" bIns="45720" anchor="t" anchorCtr="0">
                        <a:noAutofit/>
                      </wps:bodyPr>
                    </wps:wsp>
                  </a:graphicData>
                </a:graphic>
              </wp:inline>
            </w:drawing>
          </mc:Choice>
          <mc:Fallback>
            <w:pict>
              <v:shape w14:anchorId="323B19D2" id="_x0000_s1029" type="#_x0000_t202" alt="Values less than 1 g/m2 have been excluded from the map and subsequent calculations. These low concentration cells are produced by the particle tracking approach but they are not considered to be representative of the main influence of a discharge." style="width:495pt;height:90.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" fillcolor="#016574" stroked="f">
                <v:textbox>
                  <w:txbxContent>
                    <w:p w14:paraId="25B9D271" w14:textId="77BFA444" w:rsidR="00D43734" w:rsidRPr="00684F5A" w:rsidRDefault="00D43734" w:rsidP="00CA0EE8">
                      <w:pPr>
                        <w:pStyle w:val="BodyText1"/>
                        <w:spacing w:before="240"/>
                        <w:rPr>
                          <w:color w:val="FFFFFF"/>
                        </w:rPr>
                      </w:pPr>
                      <w:r w:rsidRPr="00D43734">
                        <w:rPr>
                          <w:color w:val="FFFFFF"/>
                        </w:rPr>
                        <w:t>Values less than 1 g/m</w:t>
                      </w:r>
                      <w:r w:rsidRPr="00B50709">
                        <w:rPr>
                          <w:color w:val="FFFFFF"/>
                          <w:vertAlign w:val="superscript"/>
                        </w:rPr>
                        <w:t>2</w:t>
                      </w:r>
                      <w:r w:rsidRPr="00D43734">
                        <w:rPr>
                          <w:color w:val="FFFFFF"/>
                        </w:rPr>
                        <w:t xml:space="preserve"> have been excluded from the map and subsequent calculations. These low concentration cells are produced by the particle tracking approach</w:t>
                      </w:r>
                      <w:r w:rsidR="002F3572">
                        <w:rPr>
                          <w:color w:val="FFFFFF"/>
                        </w:rPr>
                        <w:t>,</w:t>
                      </w:r>
                      <w:r w:rsidRPr="00D43734">
                        <w:rPr>
                          <w:color w:val="FFFFFF"/>
                        </w:rPr>
                        <w:t xml:space="preserve"> but they are not considered to be representative of the main influence of a discharge.</w:t>
                      </w:r>
                    </w:p>
                  </w:txbxContent>
                </v:textbox>
                <w10:anchorlock/>
              </v:shape>
            </w:pict>
          </mc:Fallback>
        </mc:AlternateContent>
      </w:r>
    </w:p>
    <w:p w14:paraId="7ACA888E" w14:textId="6C621DCB" w:rsidR="00077F6D" w:rsidRDefault="00077F6D" w:rsidP="00A2180A">
      <w:pPr>
        <w:pStyle w:val="BodyText1"/>
      </w:pPr>
      <w:r w:rsidRPr="002806BA">
        <w:t>Figure</w:t>
      </w:r>
      <w:r w:rsidR="0006150B">
        <w:t>s</w:t>
      </w:r>
      <w:r w:rsidRPr="002806BA">
        <w:t xml:space="preserve"> </w:t>
      </w:r>
      <w:r w:rsidR="00901177">
        <w:t>3</w:t>
      </w:r>
      <w:r w:rsidRPr="002806BA">
        <w:t xml:space="preserve"> </w:t>
      </w:r>
      <w:r w:rsidR="0006150B">
        <w:t xml:space="preserve">and </w:t>
      </w:r>
      <w:r w:rsidR="00901177">
        <w:t>4</w:t>
      </w:r>
      <w:r w:rsidR="0006150B">
        <w:t xml:space="preserve"> </w:t>
      </w:r>
      <w:r w:rsidRPr="002806BA">
        <w:t>show map</w:t>
      </w:r>
      <w:r w:rsidR="0006150B">
        <w:t>s</w:t>
      </w:r>
      <w:r w:rsidRPr="002806BA">
        <w:t xml:space="preserve"> of the modelled average sediment intensity over one month (time average). Grid cells within the model that are influence by modelled sediment are shaded according to the intensity of the influence in grams per square metre (g/m</w:t>
      </w:r>
      <w:r w:rsidRPr="00B50709">
        <w:rPr>
          <w:vertAlign w:val="superscript"/>
        </w:rPr>
        <w:t>2</w:t>
      </w:r>
      <w:r w:rsidRPr="002806BA">
        <w:t>).</w:t>
      </w:r>
      <w:r w:rsidR="00825CDA">
        <w:t xml:space="preserve"> </w:t>
      </w:r>
      <w:r w:rsidR="00825CDA" w:rsidRPr="002806BA">
        <w:t xml:space="preserve">Cells which are shaded </w:t>
      </w:r>
      <w:r w:rsidR="00825CDA">
        <w:t>purple</w:t>
      </w:r>
      <w:r w:rsidR="00825CDA" w:rsidRPr="002806BA">
        <w:t xml:space="preserve"> are similar to the average </w:t>
      </w:r>
      <w:r w:rsidR="0006150B">
        <w:t xml:space="preserve">and those </w:t>
      </w:r>
      <w:r w:rsidR="00825CDA" w:rsidRPr="002806BA">
        <w:t>shaded pink are similar to the median (middle value in the range) intensity value shown on the map</w:t>
      </w:r>
      <w:r w:rsidR="00745FAE">
        <w:t>.</w:t>
      </w:r>
    </w:p>
    <w:p w14:paraId="70D24AC9" w14:textId="78AE401D" w:rsidR="00130EAA" w:rsidRPr="00130EAA" w:rsidRDefault="00077F6D" w:rsidP="0080559A">
      <w:pPr>
        <w:spacing w:after="0"/>
        <w:rPr>
          <w:sz w:val="16"/>
          <w:szCs w:val="16"/>
        </w:rPr>
      </w:pPr>
      <w:r w:rsidRPr="002806BA">
        <w:lastRenderedPageBreak/>
        <w:t xml:space="preserve"> </w:t>
      </w:r>
      <w:r w:rsidR="00E51903">
        <w:rPr>
          <w:noProof/>
        </w:rPr>
        <w:drawing>
          <wp:inline distT="0" distB="0" distL="0" distR="0" wp14:anchorId="4FDE8568" wp14:editId="18A56455">
            <wp:extent cx="6000750" cy="7258050"/>
            <wp:effectExtent l="0" t="0" r="0" b="0"/>
            <wp:docPr id="556515627" name="Picture 1" descr="Map of modelled average sediment intensity (g/m2) around the proposed site RUM2 showing no sediment intensity was detected in the model from the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6515627" name="Picture 1" descr="Map of modelled average sediment intensity (g/m2) around the proposed site RUM2 showing no sediment intensity was detected in the model from the site."/>
                    <pic:cNvPicPr/>
                  </pic:nvPicPr>
                  <pic:blipFill>
                    <a:blip r:embed="rId20"/>
                    <a:stretch>
                      <a:fillRect/>
                    </a:stretch>
                  </pic:blipFill>
                  <pic:spPr>
                    <a:xfrm>
                      <a:off x="0" y="0"/>
                      <a:ext cx="6000750" cy="7258050"/>
                    </a:xfrm>
                    <a:prstGeom prst="rect">
                      <a:avLst/>
                    </a:prstGeom>
                  </pic:spPr>
                </pic:pic>
              </a:graphicData>
            </a:graphic>
          </wp:inline>
        </w:drawing>
      </w:r>
    </w:p>
    <w:p w14:paraId="4E8BEDAA" w14:textId="1507A743" w:rsidR="00130EAA" w:rsidRPr="00562FF3" w:rsidRDefault="00130EAA" w:rsidP="00A2180A">
      <w:pPr>
        <w:ind w:left="357"/>
      </w:pPr>
      <w:bookmarkStart w:id="16" w:name="_Toc200625007"/>
      <w:r w:rsidRPr="00E134A4">
        <w:t xml:space="preserve">Figure </w:t>
      </w:r>
      <w:r w:rsidRPr="00E134A4">
        <w:rPr>
          <w:noProof/>
        </w:rPr>
        <w:fldChar w:fldCharType="begin"/>
      </w:r>
      <w:r w:rsidRPr="00E134A4">
        <w:rPr>
          <w:noProof/>
        </w:rPr>
        <w:instrText xml:space="preserve"> SEQ Figure \* ARABIC </w:instrText>
      </w:r>
      <w:r w:rsidRPr="00E134A4">
        <w:rPr>
          <w:noProof/>
        </w:rPr>
        <w:fldChar w:fldCharType="separate"/>
      </w:r>
      <w:r w:rsidR="00FE19B6">
        <w:rPr>
          <w:noProof/>
        </w:rPr>
        <w:t>3</w:t>
      </w:r>
      <w:r w:rsidRPr="00E134A4">
        <w:rPr>
          <w:noProof/>
        </w:rPr>
        <w:fldChar w:fldCharType="end"/>
      </w:r>
      <w:r w:rsidRPr="00E134A4">
        <w:t xml:space="preserve">: </w:t>
      </w:r>
      <w:r w:rsidRPr="004D7A75">
        <w:t xml:space="preserve">Modelled average sediment intensity over one month for the proposed site only </w:t>
      </w:r>
      <w:r w:rsidR="004D7A75" w:rsidRPr="00870730">
        <w:t>(Rum</w:t>
      </w:r>
      <w:r w:rsidR="004D7A75">
        <w:t xml:space="preserve"> </w:t>
      </w:r>
      <w:r w:rsidR="004D7A75" w:rsidRPr="00870730">
        <w:t>2 (RUM2)).</w:t>
      </w:r>
      <w:bookmarkEnd w:id="16"/>
    </w:p>
    <w:p w14:paraId="15D87EE2" w14:textId="471BFEDA" w:rsidR="46D2A163" w:rsidRDefault="46D2A163" w:rsidP="008B408C"/>
    <w:p w14:paraId="44B68A24" w14:textId="30528871" w:rsidR="00B16278" w:rsidRDefault="00024609" w:rsidP="00B16278">
      <w:pPr>
        <w:spacing w:before="240" w:after="0"/>
        <w:ind w:left="357"/>
      </w:pPr>
      <w:r>
        <w:rPr>
          <w:noProof/>
        </w:rPr>
        <w:lastRenderedPageBreak/>
        <w:drawing>
          <wp:inline distT="0" distB="0" distL="0" distR="0" wp14:anchorId="0529AB09" wp14:editId="79830325">
            <wp:extent cx="6010275" cy="7343775"/>
            <wp:effectExtent l="0" t="0" r="9525" b="9525"/>
            <wp:docPr id="846191545" name="Picture 1" descr="Map of modelled average sediment intensity (g/m2) from other relevant sites averages 10.83 g/m2, with a median of 3.36 g/m2. No sediment intensity was detected from RUM2, RUM1 or HYSK1. Modelled impact is only produced at AMM1 and EIS1. The values are low and are presented for information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191545" name="Picture 1" descr="Map of modelled average sediment intensity (g/m2) from other relevant sites averages 10.83 g/m2, with a median of 3.36 g/m2. No sediment intensity was detected from RUM2, RUM1 or HYSK1. Modelled impact is only produced at AMM1 and EIS1. The values are low and are presented for information only."/>
                    <pic:cNvPicPr/>
                  </pic:nvPicPr>
                  <pic:blipFill>
                    <a:blip r:embed="rId21"/>
                    <a:stretch>
                      <a:fillRect/>
                    </a:stretch>
                  </pic:blipFill>
                  <pic:spPr>
                    <a:xfrm>
                      <a:off x="0" y="0"/>
                      <a:ext cx="6010275" cy="7343775"/>
                    </a:xfrm>
                    <a:prstGeom prst="rect">
                      <a:avLst/>
                    </a:prstGeom>
                  </pic:spPr>
                </pic:pic>
              </a:graphicData>
            </a:graphic>
          </wp:inline>
        </w:drawing>
      </w:r>
    </w:p>
    <w:p w14:paraId="4F05E55B" w14:textId="0C799CCC" w:rsidR="00130EAA" w:rsidRDefault="00130EAA" w:rsidP="00B16278">
      <w:pPr>
        <w:ind w:left="357"/>
      </w:pPr>
      <w:bookmarkStart w:id="17" w:name="_Toc200625008"/>
      <w:r w:rsidRPr="00CE3FD1">
        <w:t xml:space="preserve">Figure </w:t>
      </w:r>
      <w:r w:rsidRPr="00CE3FD1">
        <w:rPr>
          <w:noProof/>
        </w:rPr>
        <w:fldChar w:fldCharType="begin"/>
      </w:r>
      <w:r w:rsidRPr="00CE3FD1">
        <w:rPr>
          <w:noProof/>
        </w:rPr>
        <w:instrText xml:space="preserve"> SEQ Figure \* ARABIC </w:instrText>
      </w:r>
      <w:r w:rsidRPr="00CE3FD1">
        <w:rPr>
          <w:noProof/>
        </w:rPr>
        <w:fldChar w:fldCharType="separate"/>
      </w:r>
      <w:r w:rsidR="00FE19B6" w:rsidRPr="00CE3FD1">
        <w:rPr>
          <w:noProof/>
        </w:rPr>
        <w:t>4</w:t>
      </w:r>
      <w:r w:rsidRPr="00CE3FD1">
        <w:rPr>
          <w:noProof/>
        </w:rPr>
        <w:fldChar w:fldCharType="end"/>
      </w:r>
      <w:r w:rsidRPr="00CE3FD1">
        <w:t>: Modelled average sediment intensity over one month for the proposed site (</w:t>
      </w:r>
      <w:r w:rsidR="00CE3FD1" w:rsidRPr="00CE3FD1">
        <w:t>Rum 2 (RUM2)</w:t>
      </w:r>
      <w:r w:rsidR="001C5365">
        <w:t>)</w:t>
      </w:r>
      <w:r w:rsidR="00CE3FD1" w:rsidRPr="00CE3FD1">
        <w:t xml:space="preserve"> </w:t>
      </w:r>
      <w:r w:rsidRPr="00CE3FD1">
        <w:t>and other relevant sites.</w:t>
      </w:r>
      <w:bookmarkEnd w:id="17"/>
    </w:p>
    <w:p w14:paraId="2D69A71B" w14:textId="5B674209" w:rsidR="001F49E2" w:rsidRDefault="001F49E2" w:rsidP="00E21060">
      <w:pPr>
        <w:pStyle w:val="Heading3"/>
        <w:spacing w:line="360" w:lineRule="auto"/>
      </w:pPr>
      <w:bookmarkStart w:id="18" w:name="_Toc137458398"/>
      <w:r>
        <w:lastRenderedPageBreak/>
        <w:t>Bath medicine influence maps and analysis</w:t>
      </w:r>
      <w:bookmarkEnd w:id="18"/>
    </w:p>
    <w:p w14:paraId="30A06358" w14:textId="3BFF1768" w:rsidR="001F49E2" w:rsidRDefault="001F49E2" w:rsidP="00E21060">
      <w:pPr>
        <w:pStyle w:val="BodyText1"/>
      </w:pPr>
      <w:r w:rsidRPr="00BF6AE3">
        <w:t xml:space="preserve">Modelled particles in a sea area can be analysed for each modelled grid cell and presented to show the potential influence of discharged bath medicine on the surrounding sea area. Results presented are for the </w:t>
      </w:r>
      <w:r w:rsidR="004C7D88">
        <w:t xml:space="preserve">Azamethiphos </w:t>
      </w:r>
      <w:r w:rsidRPr="00BF6AE3">
        <w:t>medicine.</w:t>
      </w:r>
    </w:p>
    <w:p w14:paraId="12A02306" w14:textId="4C12E864" w:rsidR="001F49E2" w:rsidRDefault="001F49E2" w:rsidP="00E21060">
      <w:pPr>
        <w:pStyle w:val="BodyText1"/>
      </w:pPr>
      <w:r w:rsidRPr="00BF6AE3">
        <w:t xml:space="preserve">Figure </w:t>
      </w:r>
      <w:r w:rsidR="00A50CDA">
        <w:t>5</w:t>
      </w:r>
      <w:r w:rsidRPr="00BF6AE3">
        <w:t xml:space="preserve"> shows a map of the modelled average AZA concentration over four days for the proposed site only. Grid cells within the model which experience an AZA influence are shaded according to the concentration of AZA in nanograms per litre (ng/l).</w:t>
      </w:r>
      <w:r w:rsidR="00745FAE">
        <w:t xml:space="preserve"> </w:t>
      </w:r>
      <w:r w:rsidR="00745FAE" w:rsidRPr="002806BA">
        <w:t xml:space="preserve">Cells which are shaded </w:t>
      </w:r>
      <w:r w:rsidR="00745FAE">
        <w:t>purple</w:t>
      </w:r>
      <w:r w:rsidR="00745FAE" w:rsidRPr="002806BA">
        <w:t xml:space="preserve"> are similar to the average </w:t>
      </w:r>
      <w:r w:rsidR="00745FAE">
        <w:t xml:space="preserve">and those </w:t>
      </w:r>
      <w:r w:rsidR="00745FAE" w:rsidRPr="002806BA">
        <w:t>shaded pink are similar to the median (middle value in the range) intensity value shown on the map</w:t>
      </w:r>
      <w:r w:rsidR="00745FAE">
        <w:t>.</w:t>
      </w:r>
    </w:p>
    <w:p w14:paraId="14F9EA78" w14:textId="70902E7A" w:rsidR="00D43734" w:rsidRPr="00BF6AE3" w:rsidRDefault="00B42405" w:rsidP="00E21060">
      <w:pPr>
        <w:pStyle w:val="BodyText1"/>
      </w:pPr>
      <w:r w:rsidRPr="00684F5A">
        <w:rPr>
          <w:rFonts w:ascii="Arial" w:eastAsia="Times New Roman" w:hAnsi="Arial" w:cs="Arial"/>
          <w:noProof/>
        </w:rPr>
        <mc:AlternateContent>
          <mc:Choice Requires="wps">
            <w:drawing>
              <wp:anchor distT="45720" distB="45720" distL="114300" distR="114300" simplePos="0" relativeHeight="251652099" behindDoc="0" locked="0" layoutInCell="1" allowOverlap="1" wp14:anchorId="53B4402C" wp14:editId="2B5904C4">
                <wp:simplePos x="0" y="0"/>
                <wp:positionH relativeFrom="margin">
                  <wp:posOffset>19685</wp:posOffset>
                </wp:positionH>
                <wp:positionV relativeFrom="paragraph">
                  <wp:posOffset>113030</wp:posOffset>
                </wp:positionV>
                <wp:extent cx="6286500" cy="2085975"/>
                <wp:effectExtent l="0" t="0" r="0" b="9525"/>
                <wp:wrapSquare wrapText="bothSides"/>
                <wp:docPr id="991128193" name="Text Box 2" descr="Values less than 10 ng/l have been excluded from the map. These low concentration cells are produced by the particle tracking approach but they are not considered to be representative of the main influence of a discharge.&#10;Please note that the Environmental Standard for Azamethiphos with the lowest concentration is 40 ng/l. This must be met 72 hours after the material has been discharged. The estimate of influence detailed here is precautionary.&#10;">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2085975"/>
                        </a:xfrm>
                        <a:prstGeom prst="rect">
                          <a:avLst/>
                        </a:prstGeom>
                        <a:solidFill>
                          <a:srgbClr val="016574"/>
                        </a:solidFill>
                        <a:ln w="9525">
                          <a:noFill/>
                          <a:miter lim="800000"/>
                          <a:headEnd/>
                          <a:tailEnd/>
                        </a:ln>
                      </wps:spPr>
                      <wps:txbx>
                        <w:txbxContent>
                          <w:p w14:paraId="1258077F" w14:textId="02AC824A" w:rsidR="00D43734" w:rsidRPr="00D43734" w:rsidRDefault="00D43734" w:rsidP="00C56846">
                            <w:pPr>
                              <w:pStyle w:val="BodyText1"/>
                              <w:spacing w:before="240" w:after="120"/>
                              <w:rPr>
                                <w:color w:val="FFFFFF"/>
                              </w:rPr>
                            </w:pPr>
                            <w:r w:rsidRPr="00D43734">
                              <w:rPr>
                                <w:color w:val="FFFFFF"/>
                              </w:rPr>
                              <w:t>Values less than 10 ng/l have been excluded from the map. These low concentration cells are produced by the particle tracking approach</w:t>
                            </w:r>
                            <w:r w:rsidR="0015513B">
                              <w:rPr>
                                <w:color w:val="FFFFFF"/>
                              </w:rPr>
                              <w:t>,</w:t>
                            </w:r>
                            <w:r w:rsidRPr="00D43734">
                              <w:rPr>
                                <w:color w:val="FFFFFF"/>
                              </w:rPr>
                              <w:t xml:space="preserve"> but they are not considered to be representative of the main influence of a discharge.</w:t>
                            </w:r>
                          </w:p>
                          <w:p w14:paraId="71B26A9D" w14:textId="58CA9C1E" w:rsidR="00AD2FFD" w:rsidRDefault="00D43734" w:rsidP="00C56846">
                            <w:pPr>
                              <w:pStyle w:val="BodyText1"/>
                              <w:spacing w:before="240" w:after="120"/>
                              <w:rPr>
                                <w:color w:val="FFFFFF"/>
                              </w:rPr>
                            </w:pPr>
                            <w:r w:rsidRPr="00D43734">
                              <w:rPr>
                                <w:color w:val="FFFFFF"/>
                              </w:rPr>
                              <w:t>Please note that the Environmental Standard for Azamethiphos with the lowest concentration is 40 ng/l. This must be met 72 hours after the material has been discharged. The estimate of influence detailed here is precautionary.</w:t>
                            </w:r>
                          </w:p>
                          <w:p w14:paraId="64A0DA5C" w14:textId="6643DACC" w:rsidR="00D43734" w:rsidRDefault="00D43734" w:rsidP="00C56846">
                            <w:pPr>
                              <w:pStyle w:val="BodyText1"/>
                              <w:spacing w:before="240" w:after="120"/>
                              <w:rPr>
                                <w:color w:val="FFFFFF"/>
                              </w:rPr>
                            </w:pPr>
                          </w:p>
                          <w:p w14:paraId="36E4321B" w14:textId="77777777" w:rsidR="00B42405" w:rsidRPr="00684F5A" w:rsidRDefault="00B42405" w:rsidP="008B1443">
                            <w:pPr>
                              <w:pStyle w:val="BodyText1"/>
                              <w:spacing w:before="240"/>
                              <w:rPr>
                                <w:color w:val="FFFFFF"/>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B4402C" id="_x0000_s1030" type="#_x0000_t202" alt="Values less than 10 ng/l have been excluded from the map. These low concentration cells are produced by the particle tracking approach but they are not considered to be representative of the main influence of a discharge.&#10;Please note that the Environmental Standard for Azamethiphos with the lowest concentration is 40 ng/l. This must be met 72 hours after the material has been discharged. The estimate of influence detailed here is precautionary.&#10;" style="position:absolute;margin-left:1.55pt;margin-top:8.9pt;width:495pt;height:164.25pt;z-index:25165209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" fillcolor="#016574" stroked="f">
                <v:textbox>
                  <w:txbxContent>
                    <w:p w14:paraId="1258077F" w14:textId="02AC824A" w:rsidR="00D43734" w:rsidRPr="00D43734" w:rsidRDefault="00D43734" w:rsidP="00C56846">
                      <w:pPr>
                        <w:pStyle w:val="BodyText1"/>
                        <w:spacing w:before="240" w:after="120"/>
                        <w:rPr>
                          <w:color w:val="FFFFFF"/>
                        </w:rPr>
                      </w:pPr>
                      <w:r w:rsidRPr="00D43734">
                        <w:rPr>
                          <w:color w:val="FFFFFF"/>
                        </w:rPr>
                        <w:t>Values less than 10 ng/l have been excluded from the map. These low concentration cells are produced by the particle tracking approach</w:t>
                      </w:r>
                      <w:r w:rsidR="0015513B">
                        <w:rPr>
                          <w:color w:val="FFFFFF"/>
                        </w:rPr>
                        <w:t>,</w:t>
                      </w:r>
                      <w:r w:rsidRPr="00D43734">
                        <w:rPr>
                          <w:color w:val="FFFFFF"/>
                        </w:rPr>
                        <w:t xml:space="preserve"> but they are not considered to be representative of the main influence of a discharge.</w:t>
                      </w:r>
                    </w:p>
                    <w:p w14:paraId="71B26A9D" w14:textId="58CA9C1E" w:rsidR="00AD2FFD" w:rsidRDefault="00D43734" w:rsidP="00C56846">
                      <w:pPr>
                        <w:pStyle w:val="BodyText1"/>
                        <w:spacing w:before="240" w:after="120"/>
                        <w:rPr>
                          <w:color w:val="FFFFFF"/>
                        </w:rPr>
                      </w:pPr>
                      <w:r w:rsidRPr="00D43734">
                        <w:rPr>
                          <w:color w:val="FFFFFF"/>
                        </w:rPr>
                        <w:t>Please note that the Environmental Standard for Azamethiphos with the lowest concentration is 40 ng/l. This must be met 72 hours after the material has been discharged. The estimate of influence detailed here is precautionary.</w:t>
                      </w:r>
                    </w:p>
                    <w:p w14:paraId="64A0DA5C" w14:textId="6643DACC" w:rsidR="00D43734" w:rsidRDefault="00D43734" w:rsidP="00C56846">
                      <w:pPr>
                        <w:pStyle w:val="BodyText1"/>
                        <w:spacing w:before="240" w:after="120"/>
                        <w:rPr>
                          <w:color w:val="FFFFFF"/>
                        </w:rPr>
                      </w:pPr>
                    </w:p>
                    <w:p w14:paraId="36E4321B" w14:textId="77777777" w:rsidR="00B42405" w:rsidRPr="00684F5A" w:rsidRDefault="00B42405" w:rsidP="008B1443">
                      <w:pPr>
                        <w:pStyle w:val="BodyText1"/>
                        <w:spacing w:before="240"/>
                        <w:rPr>
                          <w:color w:val="FFFFFF"/>
                        </w:rPr>
                      </w:pPr>
                    </w:p>
                  </w:txbxContent>
                </v:textbox>
                <w10:wrap type="square" anchorx="margin"/>
              </v:shape>
            </w:pict>
          </mc:Fallback>
        </mc:AlternateContent>
      </w:r>
    </w:p>
    <w:p w14:paraId="2903DB54" w14:textId="46B6DEDA" w:rsidR="00073936" w:rsidRDefault="00073936" w:rsidP="00E21060">
      <w:pPr>
        <w:pStyle w:val="BodyText1"/>
      </w:pPr>
    </w:p>
    <w:p w14:paraId="5D15F49C" w14:textId="4D766AC9" w:rsidR="00DB4CFE" w:rsidRPr="008C1E59" w:rsidRDefault="005959CE" w:rsidP="00C56846">
      <w:pPr>
        <w:spacing w:after="120"/>
        <w:ind w:left="357"/>
      </w:pPr>
      <w:r>
        <w:rPr>
          <w:noProof/>
        </w:rPr>
        <w:lastRenderedPageBreak/>
        <w:drawing>
          <wp:inline distT="0" distB="0" distL="0" distR="0" wp14:anchorId="1B39764A" wp14:editId="1EAAA5F3">
            <wp:extent cx="6268325" cy="7525800"/>
            <wp:effectExtent l="0" t="0" r="0" b="0"/>
            <wp:docPr id="1107113943" name="Picture 1" descr="Map of modelled average azamethiphos concentration from the proposed farm averages 15.08 ng/l, with a median of 15.08 ng/l. These values are less than the 40ng/l Environmental Standard and are presented for information only. Modelled influence is only presented from the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7113943" name="Picture 1" descr="Map of modelled average azamethiphos concentration from the proposed farm averages 15.08 ng/l, with a median of 15.08 ng/l. These values are less than the 40ng/l Environmental Standard and are presented for information only. Modelled influence is only presented from the site."/>
                    <pic:cNvPicPr/>
                  </pic:nvPicPr>
                  <pic:blipFill>
                    <a:blip r:embed="rId22">
                      <a:extLst>
                        <a:ext uri="{28A0092B-C50C-407E-A947-70E740481C1C}">
                          <a14:useLocalDpi xmlns:a14="http://schemas.microsoft.com/office/drawing/2010/main" val="0"/>
                        </a:ext>
                      </a:extLst>
                    </a:blip>
                    <a:stretch>
                      <a:fillRect/>
                    </a:stretch>
                  </pic:blipFill>
                  <pic:spPr>
                    <a:xfrm>
                      <a:off x="0" y="0"/>
                      <a:ext cx="6268325" cy="7525800"/>
                    </a:xfrm>
                    <a:prstGeom prst="rect">
                      <a:avLst/>
                    </a:prstGeom>
                  </pic:spPr>
                </pic:pic>
              </a:graphicData>
            </a:graphic>
          </wp:inline>
        </w:drawing>
      </w:r>
    </w:p>
    <w:p w14:paraId="0A7132C7" w14:textId="0A4E8DC9" w:rsidR="00DB4CFE" w:rsidRPr="008C1E59" w:rsidRDefault="00DB4CFE" w:rsidP="00E21060">
      <w:pPr>
        <w:ind w:left="357"/>
      </w:pPr>
      <w:bookmarkStart w:id="19" w:name="_Toc200625009"/>
      <w:r w:rsidRPr="008C1E59">
        <w:t xml:space="preserve">Figure </w:t>
      </w:r>
      <w:r w:rsidRPr="008C1E59">
        <w:rPr>
          <w:noProof/>
        </w:rPr>
        <w:fldChar w:fldCharType="begin"/>
      </w:r>
      <w:r w:rsidRPr="008C1E59">
        <w:rPr>
          <w:noProof/>
        </w:rPr>
        <w:instrText xml:space="preserve"> SEQ Figure \* ARABIC </w:instrText>
      </w:r>
      <w:r w:rsidRPr="008C1E59">
        <w:rPr>
          <w:noProof/>
        </w:rPr>
        <w:fldChar w:fldCharType="separate"/>
      </w:r>
      <w:r w:rsidR="00FE19B6">
        <w:rPr>
          <w:noProof/>
        </w:rPr>
        <w:t>5</w:t>
      </w:r>
      <w:r w:rsidRPr="008C1E59">
        <w:rPr>
          <w:noProof/>
        </w:rPr>
        <w:fldChar w:fldCharType="end"/>
      </w:r>
      <w:r w:rsidRPr="008C1E59">
        <w:t xml:space="preserve">: </w:t>
      </w:r>
      <w:r w:rsidRPr="00FA7021">
        <w:t xml:space="preserve">Modelled average Azamethiphos concentration over four days from neap tide release for the proposed site only </w:t>
      </w:r>
      <w:r w:rsidR="00FA7021" w:rsidRPr="00FA7021">
        <w:t>(Rum 2 (RUM2)).</w:t>
      </w:r>
      <w:bookmarkEnd w:id="19"/>
    </w:p>
    <w:p w14:paraId="69CFF67D" w14:textId="455D8E2D" w:rsidR="007A20A9" w:rsidRPr="00081CF6" w:rsidRDefault="007A20A9" w:rsidP="00E21060">
      <w:pPr>
        <w:pStyle w:val="Heading2"/>
        <w:spacing w:line="360" w:lineRule="auto"/>
      </w:pPr>
      <w:bookmarkStart w:id="20" w:name="_Toc198210001"/>
      <w:r w:rsidRPr="00081CF6">
        <w:lastRenderedPageBreak/>
        <w:t>Risk Identification</w:t>
      </w:r>
      <w:bookmarkEnd w:id="20"/>
    </w:p>
    <w:p w14:paraId="5178F789" w14:textId="06699027" w:rsidR="007A20A9" w:rsidRPr="00081CF6" w:rsidRDefault="007A20A9" w:rsidP="00E21060">
      <w:pPr>
        <w:pStyle w:val="BodyText1"/>
      </w:pPr>
      <w:r w:rsidRPr="00BD1A07">
        <w:t>The screening modelling output summarised in</w:t>
      </w:r>
      <w:r w:rsidR="002C6559" w:rsidRPr="00BD1A07">
        <w:t xml:space="preserve"> the screening</w:t>
      </w:r>
      <w:r w:rsidRPr="00BD1A07">
        <w:t xml:space="preserve"> </w:t>
      </w:r>
      <w:r w:rsidR="0004059C">
        <w:t xml:space="preserve">modelling </w:t>
      </w:r>
      <w:r w:rsidRPr="00BD1A07">
        <w:t>section is compared against available information on features of interest.</w:t>
      </w:r>
      <w:r w:rsidR="000E1EB3">
        <w:t xml:space="preserve"> </w:t>
      </w:r>
      <w:r w:rsidR="00803FD0" w:rsidRPr="00081CF6">
        <w:t>Features which require attention are presented with any additional comments</w:t>
      </w:r>
      <w:r w:rsidR="00803FD0">
        <w:t xml:space="preserve"> and </w:t>
      </w:r>
      <w:r w:rsidR="00803FD0" w:rsidRPr="00081CF6">
        <w:t>will need to be considered during the pre-application phase.</w:t>
      </w:r>
    </w:p>
    <w:p w14:paraId="7FBFECC8" w14:textId="3B72B8FD" w:rsidR="007A20A9" w:rsidRPr="00081CF6" w:rsidRDefault="00086AD2" w:rsidP="00E21060">
      <w:pPr>
        <w:pStyle w:val="Heading3"/>
        <w:spacing w:line="360" w:lineRule="auto"/>
      </w:pPr>
      <w:r>
        <w:t>Features of Interest</w:t>
      </w:r>
      <w:r w:rsidR="007A20A9" w:rsidRPr="00081CF6">
        <w:t xml:space="preserve"> which require attention</w:t>
      </w:r>
    </w:p>
    <w:p w14:paraId="76C97157" w14:textId="0295B730" w:rsidR="00E549D7" w:rsidRPr="00CD4D54" w:rsidRDefault="0026179C" w:rsidP="00E549D7">
      <w:pPr>
        <w:pStyle w:val="BodyText1"/>
        <w:rPr>
          <w:strike/>
        </w:rPr>
      </w:pPr>
      <w:r w:rsidRPr="00B36FF6">
        <w:t>The proposed fish farm lies within the Sea of Hebrides MPA,</w:t>
      </w:r>
      <w:r w:rsidR="00F84954" w:rsidRPr="00B36FF6">
        <w:t xml:space="preserve"> </w:t>
      </w:r>
      <w:r w:rsidR="0035056C" w:rsidRPr="00B36FF6">
        <w:t xml:space="preserve">Small Isles MPA, </w:t>
      </w:r>
      <w:r w:rsidR="00F84954" w:rsidRPr="00B36FF6">
        <w:t xml:space="preserve">Inner </w:t>
      </w:r>
      <w:r w:rsidRPr="00B36FF6">
        <w:t>Hebrides</w:t>
      </w:r>
      <w:r w:rsidR="00F84954" w:rsidRPr="00B36FF6">
        <w:t xml:space="preserve"> and </w:t>
      </w:r>
      <w:r w:rsidRPr="00B36FF6">
        <w:t>Minches SAC,</w:t>
      </w:r>
      <w:r w:rsidR="00F84954" w:rsidRPr="00B36FF6">
        <w:t xml:space="preserve"> Isle of </w:t>
      </w:r>
      <w:r w:rsidRPr="00B36FF6">
        <w:t>Rum SAC</w:t>
      </w:r>
      <w:r w:rsidR="00F84954" w:rsidRPr="00B36FF6">
        <w:t xml:space="preserve"> and the Isle of </w:t>
      </w:r>
      <w:r w:rsidRPr="00B36FF6">
        <w:t>Rum SPA</w:t>
      </w:r>
      <w:r w:rsidR="007F08EB" w:rsidRPr="00B36FF6">
        <w:t xml:space="preserve">. The protected features </w:t>
      </w:r>
      <w:r w:rsidR="00E549D7" w:rsidRPr="00B36FF6">
        <w:t>have been assessed</w:t>
      </w:r>
      <w:r w:rsidR="00F14771" w:rsidRPr="00B36FF6">
        <w:t xml:space="preserve"> and </w:t>
      </w:r>
      <w:r w:rsidR="0068220C" w:rsidRPr="00B36FF6">
        <w:t>those</w:t>
      </w:r>
      <w:r w:rsidR="00F14771" w:rsidRPr="00B36FF6">
        <w:t xml:space="preserve"> </w:t>
      </w:r>
      <w:r w:rsidR="00E549D7" w:rsidRPr="00B36FF6">
        <w:t xml:space="preserve">considered </w:t>
      </w:r>
      <w:r w:rsidR="00DA1B10" w:rsidRPr="00B36FF6">
        <w:t xml:space="preserve">to be </w:t>
      </w:r>
      <w:r w:rsidR="00E549D7" w:rsidRPr="00B36FF6">
        <w:t xml:space="preserve">at </w:t>
      </w:r>
      <w:r w:rsidR="00F14771" w:rsidRPr="00B36FF6">
        <w:t xml:space="preserve">potential </w:t>
      </w:r>
      <w:r w:rsidR="00E549D7" w:rsidRPr="00B36FF6">
        <w:t>risk</w:t>
      </w:r>
      <w:r w:rsidR="00E549D7" w:rsidRPr="00967A9C">
        <w:t xml:space="preserve"> </w:t>
      </w:r>
      <w:r w:rsidR="00C1531C" w:rsidRPr="00B36FF6">
        <w:t>and</w:t>
      </w:r>
      <w:r w:rsidR="00CA6C1F" w:rsidRPr="00B36FF6">
        <w:t xml:space="preserve"> </w:t>
      </w:r>
      <w:r w:rsidR="00E549D7" w:rsidRPr="00B36FF6">
        <w:t xml:space="preserve">requiring </w:t>
      </w:r>
      <w:r w:rsidR="00C1531C" w:rsidRPr="00B36FF6">
        <w:t>further attention</w:t>
      </w:r>
      <w:r w:rsidR="00AF6DB3" w:rsidRPr="00B36FF6">
        <w:t xml:space="preserve"> </w:t>
      </w:r>
      <w:r w:rsidR="00C1531C" w:rsidRPr="00B36FF6">
        <w:t xml:space="preserve">are included in </w:t>
      </w:r>
      <w:r w:rsidR="00E549D7" w:rsidRPr="00B36FF6">
        <w:t xml:space="preserve">table </w:t>
      </w:r>
      <w:r w:rsidR="00C1531C" w:rsidRPr="00B36FF6">
        <w:t>1</w:t>
      </w:r>
      <w:r w:rsidR="00AE43CE" w:rsidRPr="00B36FF6">
        <w:t xml:space="preserve"> and figure </w:t>
      </w:r>
      <w:r w:rsidR="00B36FF6" w:rsidRPr="00B36FF6">
        <w:t>6</w:t>
      </w:r>
      <w:r w:rsidR="00C1531C" w:rsidRPr="00B36FF6">
        <w:t>.</w:t>
      </w:r>
      <w:r w:rsidR="00C1531C">
        <w:t xml:space="preserve"> </w:t>
      </w:r>
    </w:p>
    <w:p w14:paraId="30630847" w14:textId="3D5BFAC4" w:rsidR="007A20A9" w:rsidRPr="00E17ECC" w:rsidRDefault="00467DF5" w:rsidP="00857FC4">
      <w:pPr>
        <w:pStyle w:val="Caption"/>
        <w:rPr>
          <w:color w:val="auto"/>
        </w:rPr>
      </w:pPr>
      <w:bookmarkStart w:id="21" w:name="_Toc198210036"/>
      <w:r w:rsidRPr="00E17ECC">
        <w:rPr>
          <w:color w:val="auto"/>
        </w:rPr>
        <w:t xml:space="preserve">Table </w:t>
      </w:r>
      <w:r w:rsidRPr="00E17ECC">
        <w:rPr>
          <w:color w:val="auto"/>
        </w:rPr>
        <w:fldChar w:fldCharType="begin"/>
      </w:r>
      <w:r w:rsidRPr="00E17ECC">
        <w:rPr>
          <w:color w:val="auto"/>
        </w:rPr>
        <w:instrText xml:space="preserve"> SEQ Table \* ARABIC </w:instrText>
      </w:r>
      <w:r w:rsidRPr="00E17ECC">
        <w:rPr>
          <w:color w:val="auto"/>
        </w:rPr>
        <w:fldChar w:fldCharType="separate"/>
      </w:r>
      <w:r w:rsidR="00F127FF" w:rsidRPr="00E17ECC">
        <w:rPr>
          <w:color w:val="auto"/>
        </w:rPr>
        <w:t>1</w:t>
      </w:r>
      <w:r w:rsidRPr="00E17ECC">
        <w:rPr>
          <w:color w:val="auto"/>
        </w:rPr>
        <w:fldChar w:fldCharType="end"/>
      </w:r>
      <w:r w:rsidR="007A20A9" w:rsidRPr="00E17ECC">
        <w:rPr>
          <w:color w:val="auto"/>
        </w:rPr>
        <w:t>: Table of identified features</w:t>
      </w:r>
      <w:r w:rsidR="00086AD2" w:rsidRPr="00E17ECC">
        <w:rPr>
          <w:color w:val="auto"/>
        </w:rPr>
        <w:t xml:space="preserve"> of interest</w:t>
      </w:r>
      <w:bookmarkEnd w:id="21"/>
    </w:p>
    <w:tbl>
      <w:tblPr>
        <w:tblW w:w="963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able of identified features of interest"/>
        <w:tblDescription w:val="The following features have been identified: Northern seafan and sponge communities at risk from bath chemicals. Burrowed mud at risk from solids deposition, which should be addresses with NewDepomod modelling. "/>
      </w:tblPr>
      <w:tblGrid>
        <w:gridCol w:w="426"/>
        <w:gridCol w:w="1842"/>
        <w:gridCol w:w="2694"/>
        <w:gridCol w:w="1842"/>
        <w:gridCol w:w="2833"/>
      </w:tblGrid>
      <w:tr w:rsidR="00324CE7" w:rsidRPr="00CD4D54" w14:paraId="3FBF0E3B" w14:textId="77777777" w:rsidTr="00A878CF">
        <w:trPr>
          <w:cantSplit/>
          <w:trHeight w:val="712"/>
          <w:tblHeader/>
        </w:trPr>
        <w:tc>
          <w:tcPr>
            <w:tcW w:w="426" w:type="dxa"/>
            <w:shd w:val="clear" w:color="auto" w:fill="016574" w:themeFill="accent6"/>
          </w:tcPr>
          <w:p w14:paraId="069D2D16" w14:textId="77777777" w:rsidR="00324CE7" w:rsidRPr="00CD4D54" w:rsidRDefault="00324CE7">
            <w:pPr>
              <w:pStyle w:val="TableParagraph"/>
              <w:spacing w:line="274" w:lineRule="exact"/>
              <w:ind w:left="87" w:right="79"/>
              <w:rPr>
                <w:b/>
                <w:strike/>
                <w:color w:val="FFFFFF" w:themeColor="background1"/>
                <w:sz w:val="24"/>
              </w:rPr>
            </w:pPr>
          </w:p>
        </w:tc>
        <w:tc>
          <w:tcPr>
            <w:tcW w:w="1842" w:type="dxa"/>
            <w:shd w:val="clear" w:color="auto" w:fill="016574" w:themeFill="accent6"/>
          </w:tcPr>
          <w:p w14:paraId="56D76428" w14:textId="237D5AF5" w:rsidR="00324CE7" w:rsidRPr="00E17ECC" w:rsidRDefault="00324CE7" w:rsidP="00FA0112">
            <w:pPr>
              <w:pStyle w:val="TableParagraph"/>
              <w:spacing w:line="360" w:lineRule="auto"/>
              <w:rPr>
                <w:rFonts w:asciiTheme="minorHAnsi" w:hAnsiTheme="minorHAnsi" w:cstheme="minorHAnsi"/>
                <w:b/>
                <w:color w:val="FFFFFF" w:themeColor="background1"/>
                <w:sz w:val="24"/>
                <w:szCs w:val="24"/>
              </w:rPr>
            </w:pPr>
            <w:r w:rsidRPr="00E17ECC">
              <w:rPr>
                <w:rFonts w:asciiTheme="minorHAnsi" w:hAnsiTheme="minorHAnsi" w:cstheme="minorHAnsi"/>
                <w:b/>
                <w:color w:val="FFFFFF" w:themeColor="background1"/>
                <w:sz w:val="24"/>
                <w:szCs w:val="24"/>
              </w:rPr>
              <w:t>F</w:t>
            </w:r>
            <w:r w:rsidR="00070275" w:rsidRPr="00E17ECC">
              <w:rPr>
                <w:rFonts w:asciiTheme="minorHAnsi" w:hAnsiTheme="minorHAnsi" w:cstheme="minorHAnsi"/>
                <w:b/>
                <w:color w:val="FFFFFF" w:themeColor="background1"/>
                <w:sz w:val="24"/>
                <w:szCs w:val="24"/>
              </w:rPr>
              <w:t>eature Name</w:t>
            </w:r>
          </w:p>
        </w:tc>
        <w:tc>
          <w:tcPr>
            <w:tcW w:w="2694" w:type="dxa"/>
            <w:shd w:val="clear" w:color="auto" w:fill="016574" w:themeFill="accent6"/>
          </w:tcPr>
          <w:p w14:paraId="202A3118" w14:textId="07E0F96B" w:rsidR="00324CE7" w:rsidRPr="00E17ECC" w:rsidRDefault="00070275" w:rsidP="00FA0112">
            <w:pPr>
              <w:pStyle w:val="TableParagraph"/>
              <w:spacing w:line="360" w:lineRule="auto"/>
              <w:rPr>
                <w:rFonts w:asciiTheme="minorHAnsi" w:hAnsiTheme="minorHAnsi" w:cstheme="minorHAnsi"/>
                <w:b/>
                <w:color w:val="FFFFFF" w:themeColor="background1"/>
                <w:sz w:val="24"/>
                <w:szCs w:val="24"/>
              </w:rPr>
            </w:pPr>
            <w:r w:rsidRPr="00E17ECC">
              <w:rPr>
                <w:rFonts w:asciiTheme="minorHAnsi" w:hAnsiTheme="minorHAnsi" w:cstheme="minorHAnsi"/>
                <w:b/>
                <w:color w:val="FFFFFF" w:themeColor="background1"/>
                <w:sz w:val="24"/>
                <w:szCs w:val="24"/>
              </w:rPr>
              <w:t>Feature Type</w:t>
            </w:r>
          </w:p>
        </w:tc>
        <w:tc>
          <w:tcPr>
            <w:tcW w:w="1842" w:type="dxa"/>
            <w:shd w:val="clear" w:color="auto" w:fill="016574" w:themeFill="accent6"/>
          </w:tcPr>
          <w:p w14:paraId="0DAA220A" w14:textId="1FFB520E" w:rsidR="00324CE7" w:rsidRPr="00E17ECC" w:rsidRDefault="00324CE7" w:rsidP="00FA0112">
            <w:pPr>
              <w:pStyle w:val="TableParagraph"/>
              <w:spacing w:line="360" w:lineRule="auto"/>
              <w:rPr>
                <w:rFonts w:asciiTheme="minorHAnsi" w:hAnsiTheme="minorHAnsi" w:cstheme="minorHAnsi"/>
                <w:b/>
                <w:color w:val="FFFFFF" w:themeColor="background1"/>
                <w:sz w:val="24"/>
                <w:szCs w:val="24"/>
              </w:rPr>
            </w:pPr>
            <w:r w:rsidRPr="00E17ECC">
              <w:rPr>
                <w:rFonts w:asciiTheme="minorHAnsi" w:hAnsiTheme="minorHAnsi" w:cstheme="minorHAnsi"/>
                <w:b/>
                <w:color w:val="FFFFFF" w:themeColor="background1"/>
                <w:sz w:val="24"/>
                <w:szCs w:val="24"/>
              </w:rPr>
              <w:t>L</w:t>
            </w:r>
            <w:r w:rsidR="00070275" w:rsidRPr="00E17ECC">
              <w:rPr>
                <w:rFonts w:asciiTheme="minorHAnsi" w:hAnsiTheme="minorHAnsi" w:cstheme="minorHAnsi"/>
                <w:b/>
                <w:color w:val="FFFFFF" w:themeColor="background1"/>
                <w:sz w:val="24"/>
                <w:szCs w:val="24"/>
              </w:rPr>
              <w:t xml:space="preserve">ocation </w:t>
            </w:r>
            <w:r w:rsidRPr="00E17ECC">
              <w:rPr>
                <w:rFonts w:asciiTheme="minorHAnsi" w:hAnsiTheme="minorHAnsi" w:cstheme="minorHAnsi"/>
                <w:b/>
                <w:color w:val="FFFFFF" w:themeColor="background1"/>
                <w:sz w:val="24"/>
                <w:szCs w:val="24"/>
              </w:rPr>
              <w:t>(</w:t>
            </w:r>
            <w:r w:rsidR="00070275" w:rsidRPr="00E17ECC">
              <w:rPr>
                <w:rFonts w:asciiTheme="minorHAnsi" w:hAnsiTheme="minorHAnsi" w:cstheme="minorHAnsi"/>
                <w:b/>
                <w:color w:val="FFFFFF" w:themeColor="background1"/>
                <w:sz w:val="24"/>
                <w:szCs w:val="24"/>
              </w:rPr>
              <w:t>Easting, Northing</w:t>
            </w:r>
            <w:r w:rsidRPr="00E17ECC">
              <w:rPr>
                <w:rFonts w:asciiTheme="minorHAnsi" w:hAnsiTheme="minorHAnsi" w:cstheme="minorHAnsi"/>
                <w:b/>
                <w:color w:val="FFFFFF" w:themeColor="background1"/>
                <w:sz w:val="24"/>
                <w:szCs w:val="24"/>
              </w:rPr>
              <w:t>)</w:t>
            </w:r>
          </w:p>
        </w:tc>
        <w:tc>
          <w:tcPr>
            <w:tcW w:w="2833" w:type="dxa"/>
            <w:shd w:val="clear" w:color="auto" w:fill="016574" w:themeFill="accent6"/>
          </w:tcPr>
          <w:p w14:paraId="52E89593" w14:textId="3AC073DA" w:rsidR="00324CE7" w:rsidRPr="00E17ECC" w:rsidRDefault="00070275" w:rsidP="00FA0112">
            <w:pPr>
              <w:pStyle w:val="TableParagraph"/>
              <w:spacing w:line="360" w:lineRule="auto"/>
              <w:rPr>
                <w:rFonts w:asciiTheme="minorHAnsi" w:hAnsiTheme="minorHAnsi" w:cstheme="minorHAnsi"/>
                <w:b/>
                <w:color w:val="FFFFFF" w:themeColor="background1"/>
                <w:sz w:val="24"/>
                <w:szCs w:val="24"/>
              </w:rPr>
            </w:pPr>
            <w:r w:rsidRPr="00E17ECC">
              <w:rPr>
                <w:rFonts w:asciiTheme="minorHAnsi" w:hAnsiTheme="minorHAnsi" w:cstheme="minorHAnsi"/>
                <w:b/>
                <w:color w:val="FFFFFF" w:themeColor="background1"/>
                <w:sz w:val="24"/>
                <w:szCs w:val="24"/>
              </w:rPr>
              <w:t>Brief Reason for Identification</w:t>
            </w:r>
          </w:p>
        </w:tc>
      </w:tr>
      <w:tr w:rsidR="00324CE7" w:rsidRPr="00CD4D54" w14:paraId="50A9B13E" w14:textId="77777777" w:rsidTr="00A878CF">
        <w:trPr>
          <w:cantSplit/>
          <w:trHeight w:val="712"/>
          <w:tblHeader/>
        </w:trPr>
        <w:tc>
          <w:tcPr>
            <w:tcW w:w="426" w:type="dxa"/>
          </w:tcPr>
          <w:p w14:paraId="1F91C181" w14:textId="706312F9" w:rsidR="00324CE7" w:rsidRPr="00D85E04" w:rsidRDefault="00D85E04">
            <w:pPr>
              <w:pStyle w:val="BodyText1"/>
            </w:pPr>
            <w:r w:rsidRPr="00D85E04">
              <w:t>1.</w:t>
            </w:r>
          </w:p>
        </w:tc>
        <w:tc>
          <w:tcPr>
            <w:tcW w:w="1842" w:type="dxa"/>
          </w:tcPr>
          <w:p w14:paraId="35B94410" w14:textId="4AF2B340" w:rsidR="00324CE7" w:rsidRPr="00896956" w:rsidRDefault="00896956">
            <w:pPr>
              <w:pStyle w:val="BodyText1"/>
              <w:rPr>
                <w:highlight w:val="yellow"/>
              </w:rPr>
            </w:pPr>
            <w:r w:rsidRPr="00896956">
              <w:t xml:space="preserve">Northern </w:t>
            </w:r>
            <w:r>
              <w:t>seafan and sponge communities</w:t>
            </w:r>
          </w:p>
        </w:tc>
        <w:tc>
          <w:tcPr>
            <w:tcW w:w="2694" w:type="dxa"/>
          </w:tcPr>
          <w:p w14:paraId="36410917" w14:textId="15EA8E3F" w:rsidR="00324CE7" w:rsidRPr="00896956" w:rsidRDefault="00896956">
            <w:pPr>
              <w:pStyle w:val="BodyText1"/>
              <w:rPr>
                <w:highlight w:val="yellow"/>
              </w:rPr>
            </w:pPr>
            <w:r w:rsidRPr="00896956">
              <w:t xml:space="preserve">PMF/ </w:t>
            </w:r>
            <w:r w:rsidR="009A0BAC">
              <w:t xml:space="preserve">MPA </w:t>
            </w:r>
            <w:r w:rsidR="006A38E4">
              <w:t>protected</w:t>
            </w:r>
            <w:r w:rsidR="009A0BAC">
              <w:t xml:space="preserve"> feature</w:t>
            </w:r>
          </w:p>
        </w:tc>
        <w:tc>
          <w:tcPr>
            <w:tcW w:w="1842" w:type="dxa"/>
          </w:tcPr>
          <w:p w14:paraId="4F7DFDB6" w14:textId="56ABC9DE" w:rsidR="00324CE7" w:rsidRDefault="003A6CC4">
            <w:pPr>
              <w:pStyle w:val="BodyText1"/>
            </w:pPr>
            <w:r w:rsidRPr="003A6CC4">
              <w:t>139694, 804546</w:t>
            </w:r>
          </w:p>
          <w:p w14:paraId="2EFA1CF7" w14:textId="176C22F8" w:rsidR="00324CE7" w:rsidRPr="003A6CC4" w:rsidRDefault="00A95A1D">
            <w:pPr>
              <w:pStyle w:val="BodyText1"/>
              <w:rPr>
                <w:highlight w:val="yellow"/>
              </w:rPr>
            </w:pPr>
            <w:r w:rsidRPr="00A95A1D">
              <w:t>139661, 804473</w:t>
            </w:r>
          </w:p>
        </w:tc>
        <w:tc>
          <w:tcPr>
            <w:tcW w:w="2833" w:type="dxa"/>
          </w:tcPr>
          <w:p w14:paraId="4C360D51" w14:textId="764DBC83" w:rsidR="00324CE7" w:rsidRPr="00D8320A" w:rsidRDefault="006A38E4">
            <w:pPr>
              <w:pStyle w:val="BodyText1"/>
              <w:rPr>
                <w:highlight w:val="yellow"/>
              </w:rPr>
            </w:pPr>
            <w:r w:rsidRPr="00D8320A">
              <w:t xml:space="preserve">At risk from </w:t>
            </w:r>
            <w:r w:rsidR="000F20A6">
              <w:t>bath chemicals</w:t>
            </w:r>
          </w:p>
        </w:tc>
      </w:tr>
      <w:tr w:rsidR="00E63636" w:rsidRPr="00CD4D54" w14:paraId="39A927CD" w14:textId="77777777" w:rsidTr="4D5655DC">
        <w:trPr>
          <w:cantSplit/>
          <w:trHeight w:val="712"/>
          <w:tblHeader/>
        </w:trPr>
        <w:tc>
          <w:tcPr>
            <w:tcW w:w="426" w:type="dxa"/>
          </w:tcPr>
          <w:p w14:paraId="104E9C07" w14:textId="42AB6ACD" w:rsidR="00E63636" w:rsidRPr="00D85E04" w:rsidRDefault="00D85E04">
            <w:pPr>
              <w:pStyle w:val="BodyText1"/>
            </w:pPr>
            <w:r w:rsidRPr="00D85E04">
              <w:t>2.</w:t>
            </w:r>
          </w:p>
        </w:tc>
        <w:tc>
          <w:tcPr>
            <w:tcW w:w="1842" w:type="dxa"/>
          </w:tcPr>
          <w:p w14:paraId="32C460DB" w14:textId="422D64A9" w:rsidR="00E63636" w:rsidRPr="00B36FF6" w:rsidRDefault="001B4707">
            <w:pPr>
              <w:pStyle w:val="BodyText1"/>
            </w:pPr>
            <w:r w:rsidRPr="00B36FF6">
              <w:t>Burrowed mud</w:t>
            </w:r>
          </w:p>
        </w:tc>
        <w:tc>
          <w:tcPr>
            <w:tcW w:w="2694" w:type="dxa"/>
          </w:tcPr>
          <w:p w14:paraId="32C480C2" w14:textId="14546145" w:rsidR="00E63636" w:rsidRPr="00B36FF6" w:rsidRDefault="001B4707">
            <w:pPr>
              <w:pStyle w:val="BodyText1"/>
            </w:pPr>
            <w:r w:rsidRPr="00B36FF6">
              <w:t>PMF/ MPA protected feature</w:t>
            </w:r>
          </w:p>
        </w:tc>
        <w:tc>
          <w:tcPr>
            <w:tcW w:w="1842" w:type="dxa"/>
          </w:tcPr>
          <w:p w14:paraId="378C6C17" w14:textId="5E62D67C" w:rsidR="00E63636" w:rsidRPr="00B36FF6" w:rsidRDefault="00CE2A56">
            <w:pPr>
              <w:pStyle w:val="BodyText1"/>
            </w:pPr>
            <w:r w:rsidRPr="00B36FF6">
              <w:t>As determined via baseline survey</w:t>
            </w:r>
          </w:p>
        </w:tc>
        <w:tc>
          <w:tcPr>
            <w:tcW w:w="2833" w:type="dxa"/>
          </w:tcPr>
          <w:p w14:paraId="211B917D" w14:textId="493D6185" w:rsidR="00E63636" w:rsidRPr="00B36FF6" w:rsidRDefault="001B4707">
            <w:pPr>
              <w:pStyle w:val="BodyText1"/>
            </w:pPr>
            <w:r w:rsidRPr="00B36FF6">
              <w:t>At risk from solids deposition</w:t>
            </w:r>
            <w:r w:rsidR="2365379D" w:rsidRPr="00B36FF6">
              <w:t xml:space="preserve"> (</w:t>
            </w:r>
            <w:r w:rsidR="006D7520">
              <w:t xml:space="preserve">to be </w:t>
            </w:r>
            <w:r w:rsidR="2365379D" w:rsidRPr="00B36FF6">
              <w:t>addressed with NewDepomod)</w:t>
            </w:r>
          </w:p>
        </w:tc>
      </w:tr>
    </w:tbl>
    <w:p w14:paraId="4C67E115" w14:textId="503FAE56" w:rsidR="00185F72" w:rsidRPr="00185F72" w:rsidRDefault="001C5836" w:rsidP="001C5836">
      <w:pPr>
        <w:pStyle w:val="Heading3"/>
        <w:spacing w:before="360" w:line="360" w:lineRule="auto"/>
      </w:pPr>
      <w:r>
        <w:rPr>
          <w:noProof/>
        </w:rPr>
        <w:lastRenderedPageBreak/>
        <w:drawing>
          <wp:inline distT="0" distB="0" distL="0" distR="0" wp14:anchorId="54F65A13" wp14:editId="2F19A31A">
            <wp:extent cx="5572903" cy="3934374"/>
            <wp:effectExtent l="0" t="0" r="8890" b="9525"/>
            <wp:docPr id="1656749703" name="Picture 15" descr="A map of the NE coastline of island of Rum with blue circle pens of RUM1 and red for RUM2. Pink circles show location of Northern seafan and sponge communities PM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749703" name="Picture 15" descr="A map of the NE coastline of island of Rum with blue circle pens of RUM1 and red for RUM2. Pink circles show location of Northern seafan and sponge communities PMFs."/>
                    <pic:cNvPicPr/>
                  </pic:nvPicPr>
                  <pic:blipFill>
                    <a:blip r:embed="rId23">
                      <a:extLst>
                        <a:ext uri="{28A0092B-C50C-407E-A947-70E740481C1C}">
                          <a14:useLocalDpi xmlns:a14="http://schemas.microsoft.com/office/drawing/2010/main" val="0"/>
                        </a:ext>
                      </a:extLst>
                    </a:blip>
                    <a:stretch>
                      <a:fillRect/>
                    </a:stretch>
                  </pic:blipFill>
                  <pic:spPr>
                    <a:xfrm>
                      <a:off x="0" y="0"/>
                      <a:ext cx="5572903" cy="3934374"/>
                    </a:xfrm>
                    <a:prstGeom prst="rect">
                      <a:avLst/>
                    </a:prstGeom>
                  </pic:spPr>
                </pic:pic>
              </a:graphicData>
            </a:graphic>
          </wp:inline>
        </w:drawing>
      </w:r>
    </w:p>
    <w:p w14:paraId="14150DCB" w14:textId="144C02E8" w:rsidR="00F464DE" w:rsidRPr="008C1E59" w:rsidRDefault="00F464DE" w:rsidP="00085543">
      <w:bookmarkStart w:id="22" w:name="_Toc200625010"/>
      <w:r w:rsidRPr="008C1E59">
        <w:t xml:space="preserve">Figure </w:t>
      </w:r>
      <w:r w:rsidRPr="008C1E59">
        <w:rPr>
          <w:noProof/>
        </w:rPr>
        <w:fldChar w:fldCharType="begin"/>
      </w:r>
      <w:r w:rsidRPr="008C1E59">
        <w:rPr>
          <w:noProof/>
        </w:rPr>
        <w:instrText xml:space="preserve"> SEQ Figure \* ARABIC </w:instrText>
      </w:r>
      <w:r w:rsidRPr="008C1E59">
        <w:rPr>
          <w:noProof/>
        </w:rPr>
        <w:fldChar w:fldCharType="separate"/>
      </w:r>
      <w:r>
        <w:rPr>
          <w:noProof/>
        </w:rPr>
        <w:t>6</w:t>
      </w:r>
      <w:r w:rsidRPr="008C1E59">
        <w:rPr>
          <w:noProof/>
        </w:rPr>
        <w:fldChar w:fldCharType="end"/>
      </w:r>
      <w:r w:rsidRPr="003379E2">
        <w:t xml:space="preserve">: </w:t>
      </w:r>
      <w:r w:rsidR="00E25D99" w:rsidRPr="003379E2">
        <w:t>Protected Marine Features in the vicinity of the proposed site (RUM2) and the neighbouring site RUM1.</w:t>
      </w:r>
      <w:bookmarkEnd w:id="22"/>
      <w:r w:rsidR="00E25D99">
        <w:t xml:space="preserve"> </w:t>
      </w:r>
      <w:r w:rsidRPr="00FA7021">
        <w:t xml:space="preserve"> </w:t>
      </w:r>
    </w:p>
    <w:p w14:paraId="7A2FBA90" w14:textId="6E043F85" w:rsidR="00F464DE" w:rsidRPr="00F464DE" w:rsidRDefault="00F464DE" w:rsidP="00F464DE"/>
    <w:p w14:paraId="2D4D42C9" w14:textId="77777777" w:rsidR="0050734C" w:rsidRDefault="0050734C" w:rsidP="00A7485E">
      <w:pPr>
        <w:pStyle w:val="Heading3"/>
        <w:spacing w:before="360" w:line="360" w:lineRule="auto"/>
      </w:pPr>
    </w:p>
    <w:p w14:paraId="5150FF4C" w14:textId="11240129" w:rsidR="007A20A9" w:rsidRPr="00322C8F" w:rsidRDefault="007A20A9" w:rsidP="00A7485E">
      <w:pPr>
        <w:pStyle w:val="Heading3"/>
        <w:spacing w:before="360" w:line="360" w:lineRule="auto"/>
      </w:pPr>
      <w:r w:rsidRPr="00322C8F">
        <w:t xml:space="preserve">Additional comments on </w:t>
      </w:r>
      <w:r w:rsidR="00980E8D" w:rsidRPr="00322C8F">
        <w:t>sediment influence</w:t>
      </w:r>
    </w:p>
    <w:p w14:paraId="60F2D88C" w14:textId="438F32FC" w:rsidR="00263A9F" w:rsidRPr="00C1085D" w:rsidRDefault="001C16EF" w:rsidP="00D3385B">
      <w:pPr>
        <w:pStyle w:val="BodyText1"/>
        <w:spacing w:before="240"/>
        <w:rPr>
          <w:rStyle w:val="ui-provider"/>
        </w:rPr>
      </w:pPr>
      <w:bookmarkStart w:id="23" w:name="_Toc137458414"/>
      <w:r w:rsidRPr="00C1085D">
        <w:t>Due</w:t>
      </w:r>
      <w:r w:rsidRPr="00C1085D">
        <w:rPr>
          <w:spacing w:val="-17"/>
        </w:rPr>
        <w:t xml:space="preserve"> </w:t>
      </w:r>
      <w:r w:rsidRPr="00C1085D">
        <w:t>to</w:t>
      </w:r>
      <w:r w:rsidRPr="00C1085D">
        <w:rPr>
          <w:spacing w:val="-15"/>
        </w:rPr>
        <w:t xml:space="preserve"> </w:t>
      </w:r>
      <w:r w:rsidRPr="00C1085D">
        <w:t>the</w:t>
      </w:r>
      <w:r w:rsidRPr="00C1085D">
        <w:rPr>
          <w:spacing w:val="-16"/>
        </w:rPr>
        <w:t xml:space="preserve"> </w:t>
      </w:r>
      <w:r w:rsidRPr="00C1085D">
        <w:t>dispersive</w:t>
      </w:r>
      <w:r w:rsidRPr="00C1085D">
        <w:rPr>
          <w:spacing w:val="-16"/>
        </w:rPr>
        <w:t xml:space="preserve"> </w:t>
      </w:r>
      <w:r w:rsidRPr="00C1085D">
        <w:t xml:space="preserve">nature of this area, </w:t>
      </w:r>
      <w:r w:rsidR="00913D49" w:rsidRPr="00C1085D">
        <w:t xml:space="preserve">and </w:t>
      </w:r>
      <w:r w:rsidR="0033114A" w:rsidRPr="00C1085D">
        <w:t xml:space="preserve">the </w:t>
      </w:r>
      <w:r w:rsidR="008F5F2E" w:rsidRPr="00C1085D">
        <w:t xml:space="preserve">large </w:t>
      </w:r>
      <w:r w:rsidR="0033114A" w:rsidRPr="00C1085D">
        <w:t>distance</w:t>
      </w:r>
      <w:r w:rsidR="008F5F2E" w:rsidRPr="00C1085D">
        <w:t>s</w:t>
      </w:r>
      <w:r w:rsidR="0033114A" w:rsidRPr="00C1085D">
        <w:t xml:space="preserve"> between </w:t>
      </w:r>
      <w:r w:rsidR="008F5F2E" w:rsidRPr="00C1085D">
        <w:t xml:space="preserve">farms </w:t>
      </w:r>
      <w:r w:rsidR="00AD25DC" w:rsidRPr="00C1085D">
        <w:t>(with the exception of the existing Isle of Rum MPFF</w:t>
      </w:r>
      <w:r w:rsidR="001D3DA3" w:rsidRPr="00C1085D">
        <w:t xml:space="preserve"> (RUM1</w:t>
      </w:r>
      <w:r w:rsidR="0033114A" w:rsidRPr="00C1085D">
        <w:t>)</w:t>
      </w:r>
      <w:r w:rsidR="008666A6" w:rsidRPr="00C1085D">
        <w:t>)</w:t>
      </w:r>
      <w:r w:rsidR="008F5F2E" w:rsidRPr="00C1085D">
        <w:t>,</w:t>
      </w:r>
      <w:r w:rsidR="00AD25DC" w:rsidRPr="00C1085D">
        <w:t xml:space="preserve"> </w:t>
      </w:r>
      <w:r w:rsidR="008C1352" w:rsidRPr="00C1085D">
        <w:t xml:space="preserve">the risk from </w:t>
      </w:r>
      <w:r w:rsidRPr="00C1085D">
        <w:t>discharges of sediment from all identified sites</w:t>
      </w:r>
      <w:r w:rsidR="00E96880" w:rsidRPr="00C1085D">
        <w:t xml:space="preserve"> </w:t>
      </w:r>
      <w:r w:rsidR="0086357A" w:rsidRPr="00C1085D">
        <w:t>is considered to be low</w:t>
      </w:r>
      <w:r w:rsidR="008666A6" w:rsidRPr="00C1085D">
        <w:t xml:space="preserve">. </w:t>
      </w:r>
      <w:r w:rsidR="00643E92" w:rsidRPr="00C1085D">
        <w:rPr>
          <w:rFonts w:cstheme="minorHAnsi"/>
        </w:rPr>
        <w:t>Marine modelling of solids will not be required.</w:t>
      </w:r>
      <w:r w:rsidR="0053284D" w:rsidRPr="00C1085D">
        <w:rPr>
          <w:rFonts w:cstheme="minorHAnsi"/>
        </w:rPr>
        <w:t xml:space="preserve"> </w:t>
      </w:r>
      <w:r w:rsidR="00263A9F" w:rsidRPr="00C1085D">
        <w:rPr>
          <w:rFonts w:cstheme="minorHAnsi"/>
        </w:rPr>
        <w:t xml:space="preserve">However, benthic monitoring from </w:t>
      </w:r>
      <w:r w:rsidR="00263A9F" w:rsidRPr="00C1085D">
        <w:rPr>
          <w:rStyle w:val="ui-provider"/>
        </w:rPr>
        <w:t>neighbouring farm RUM1 suggests a small footprint exists underneath the pens</w:t>
      </w:r>
      <w:r w:rsidR="00C1085D" w:rsidRPr="00C1085D">
        <w:rPr>
          <w:rStyle w:val="ui-provider"/>
        </w:rPr>
        <w:t>.</w:t>
      </w:r>
      <w:r w:rsidR="00263A9F" w:rsidRPr="00C1085D">
        <w:rPr>
          <w:rStyle w:val="ui-provider"/>
        </w:rPr>
        <w:t xml:space="preserve"> </w:t>
      </w:r>
      <w:r w:rsidR="00C1085D" w:rsidRPr="00C1085D">
        <w:rPr>
          <w:rStyle w:val="ui-provider"/>
        </w:rPr>
        <w:t>I</w:t>
      </w:r>
      <w:r w:rsidR="00263A9F" w:rsidRPr="00C1085D">
        <w:rPr>
          <w:rStyle w:val="ui-provider"/>
        </w:rPr>
        <w:t xml:space="preserve">t is likely this could occur at RUM2 too and should be addressed with Standard ND modelling. </w:t>
      </w:r>
    </w:p>
    <w:p w14:paraId="42CDC489" w14:textId="18B8230A" w:rsidR="007B0BB6" w:rsidRPr="00B02C63" w:rsidRDefault="008A0D39" w:rsidP="003B48A6">
      <w:pPr>
        <w:pStyle w:val="BodyText1"/>
        <w:spacing w:before="240"/>
        <w:rPr>
          <w:rStyle w:val="ui-provider"/>
        </w:rPr>
      </w:pPr>
      <w:r w:rsidRPr="00B02C63">
        <w:lastRenderedPageBreak/>
        <w:t>T</w:t>
      </w:r>
      <w:r w:rsidR="00E01EDB" w:rsidRPr="00B02C63">
        <w:t xml:space="preserve">he risk from </w:t>
      </w:r>
      <w:r w:rsidRPr="00B02C63">
        <w:t xml:space="preserve">the </w:t>
      </w:r>
      <w:r w:rsidR="00E01EDB" w:rsidRPr="00B02C63">
        <w:t xml:space="preserve">discharge of sediment </w:t>
      </w:r>
      <w:r w:rsidR="00226F9D" w:rsidRPr="00B02C63">
        <w:t xml:space="preserve">on the Burrowed mud protected feature will also be addressed with </w:t>
      </w:r>
      <w:r w:rsidR="00DA61C1" w:rsidRPr="00B02C63">
        <w:rPr>
          <w:rStyle w:val="ui-provider"/>
        </w:rPr>
        <w:t>Standard N</w:t>
      </w:r>
      <w:r w:rsidR="003A09F3" w:rsidRPr="00B02C63">
        <w:rPr>
          <w:rStyle w:val="ui-provider"/>
        </w:rPr>
        <w:t>ew</w:t>
      </w:r>
      <w:r w:rsidR="00DA61C1" w:rsidRPr="00B02C63">
        <w:rPr>
          <w:rStyle w:val="ui-provider"/>
        </w:rPr>
        <w:t>D</w:t>
      </w:r>
      <w:r w:rsidR="003A09F3" w:rsidRPr="00B02C63">
        <w:rPr>
          <w:rStyle w:val="ui-provider"/>
        </w:rPr>
        <w:t>epomod</w:t>
      </w:r>
      <w:r w:rsidR="00DA61C1" w:rsidRPr="00B02C63">
        <w:rPr>
          <w:rStyle w:val="ui-provider"/>
        </w:rPr>
        <w:t xml:space="preserve"> modelling</w:t>
      </w:r>
      <w:r w:rsidR="00226F9D" w:rsidRPr="00B02C63">
        <w:rPr>
          <w:rStyle w:val="ui-provider"/>
        </w:rPr>
        <w:t>.</w:t>
      </w:r>
    </w:p>
    <w:p w14:paraId="498DD360" w14:textId="5F6A686C" w:rsidR="00263A9F" w:rsidRDefault="00263A9F" w:rsidP="0086357A">
      <w:pPr>
        <w:spacing w:before="240"/>
        <w:rPr>
          <w:rFonts w:cstheme="minorHAnsi"/>
        </w:rPr>
      </w:pPr>
    </w:p>
    <w:bookmarkEnd w:id="23"/>
    <w:p w14:paraId="53E16EE0" w14:textId="7C2215CA" w:rsidR="00980E8D" w:rsidRDefault="00980E8D" w:rsidP="00807B63">
      <w:pPr>
        <w:pStyle w:val="Heading3"/>
        <w:spacing w:before="240" w:line="360" w:lineRule="auto"/>
      </w:pPr>
      <w:r w:rsidRPr="00081CF6">
        <w:t xml:space="preserve">Additional comments on </w:t>
      </w:r>
      <w:r>
        <w:t>bath influence</w:t>
      </w:r>
    </w:p>
    <w:p w14:paraId="742BEAF3" w14:textId="2788E03A" w:rsidR="00980E8D" w:rsidRPr="00BB42EE" w:rsidRDefault="00723F84" w:rsidP="00807B63">
      <w:pPr>
        <w:pStyle w:val="BodyText1"/>
        <w:spacing w:before="240"/>
      </w:pPr>
      <w:r w:rsidRPr="00BB42EE">
        <w:t xml:space="preserve">Marine modelling can be used instead of BathAuto to get a less conservative bath medicine quantity. Cumulative modelling of baths </w:t>
      </w:r>
      <w:r w:rsidR="009E10B0" w:rsidRPr="00BB42EE">
        <w:t xml:space="preserve">with RUM1 is </w:t>
      </w:r>
      <w:r w:rsidRPr="00BB42EE">
        <w:t>required</w:t>
      </w:r>
      <w:r w:rsidR="009E10B0" w:rsidRPr="00BB42EE">
        <w:t>, due to the close proximity of both sites</w:t>
      </w:r>
      <w:r w:rsidRPr="00BB42EE">
        <w:t>.</w:t>
      </w:r>
    </w:p>
    <w:p w14:paraId="45F8592B" w14:textId="77777777" w:rsidR="00BF3C12" w:rsidRDefault="00BF3C12" w:rsidP="00807B63">
      <w:pPr>
        <w:pStyle w:val="BodyText1"/>
        <w:spacing w:before="240"/>
      </w:pPr>
    </w:p>
    <w:p w14:paraId="0A9256F4" w14:textId="77777777" w:rsidR="007210A4" w:rsidRPr="00BB42EE" w:rsidRDefault="007210A4" w:rsidP="00807B63">
      <w:pPr>
        <w:pStyle w:val="BodyText1"/>
        <w:spacing w:before="240"/>
      </w:pPr>
    </w:p>
    <w:p w14:paraId="7A4A9820" w14:textId="779B6064" w:rsidR="00980E8D" w:rsidRPr="00081CF6" w:rsidRDefault="00597B88" w:rsidP="00807B63">
      <w:pPr>
        <w:pStyle w:val="Heading3"/>
        <w:spacing w:before="240" w:line="360" w:lineRule="auto"/>
      </w:pPr>
      <w:r>
        <w:t>N</w:t>
      </w:r>
      <w:r w:rsidR="00980E8D">
        <w:t>utrient influence</w:t>
      </w:r>
    </w:p>
    <w:p w14:paraId="1B85E262" w14:textId="344D8C41" w:rsidR="00980E8D" w:rsidRDefault="00FB5E65" w:rsidP="00807B63">
      <w:pPr>
        <w:pStyle w:val="BodyText1"/>
        <w:spacing w:before="240"/>
      </w:pPr>
      <w:r w:rsidRPr="009E10B0">
        <w:rPr>
          <w:rFonts w:ascii="Arial" w:hAnsi="Arial" w:cs="Arial"/>
        </w:rPr>
        <w:t xml:space="preserve">The proximity to locational guidelines waterbodies has been assessed and not considered a risk, however </w:t>
      </w:r>
      <w:r w:rsidR="0007011B">
        <w:rPr>
          <w:rFonts w:ascii="Arial" w:hAnsi="Arial" w:cs="Arial"/>
        </w:rPr>
        <w:t xml:space="preserve">an Open Water </w:t>
      </w:r>
      <w:r w:rsidRPr="009E10B0">
        <w:rPr>
          <w:rFonts w:ascii="Arial" w:hAnsi="Arial" w:cs="Arial"/>
        </w:rPr>
        <w:t xml:space="preserve">ECE calculation will still be required </w:t>
      </w:r>
      <w:r w:rsidR="00F1733D" w:rsidRPr="009E10B0">
        <w:t>to ensure nutrient enhancement levels from this new farm are acceptable.</w:t>
      </w:r>
      <w:r w:rsidR="00F1733D" w:rsidRPr="00723F84">
        <w:t xml:space="preserve"> </w:t>
      </w:r>
    </w:p>
    <w:p w14:paraId="09F77BBD" w14:textId="77777777" w:rsidR="00453DFE" w:rsidRDefault="00453DFE" w:rsidP="00807B63">
      <w:pPr>
        <w:pStyle w:val="BodyText1"/>
        <w:spacing w:before="240"/>
      </w:pPr>
    </w:p>
    <w:p w14:paraId="05FCE3DF" w14:textId="77777777" w:rsidR="00453DFE" w:rsidRPr="00081CF6" w:rsidRDefault="00453DFE" w:rsidP="00453DFE">
      <w:pPr>
        <w:pStyle w:val="Heading3"/>
        <w:spacing w:before="240" w:line="360" w:lineRule="auto"/>
      </w:pPr>
      <w:r w:rsidRPr="00081CF6">
        <w:t>Risks identified from contextual site data</w:t>
      </w:r>
    </w:p>
    <w:p w14:paraId="51BEA872" w14:textId="4BFBDA5B" w:rsidR="00453DFE" w:rsidRPr="00721B85" w:rsidRDefault="00453DFE" w:rsidP="00453DFE">
      <w:pPr>
        <w:pStyle w:val="Caption"/>
        <w:spacing w:before="240" w:after="240" w:line="360" w:lineRule="auto"/>
        <w:rPr>
          <w:color w:val="auto"/>
        </w:rPr>
      </w:pPr>
      <w:bookmarkStart w:id="24" w:name="_Toc198210037"/>
      <w:r w:rsidRPr="00721B85">
        <w:rPr>
          <w:color w:val="auto"/>
        </w:rPr>
        <w:t xml:space="preserve">Table </w:t>
      </w:r>
      <w:r w:rsidRPr="00721B85">
        <w:rPr>
          <w:color w:val="auto"/>
        </w:rPr>
        <w:fldChar w:fldCharType="begin"/>
      </w:r>
      <w:r w:rsidRPr="00721B85">
        <w:rPr>
          <w:color w:val="auto"/>
        </w:rPr>
        <w:instrText>SEQ Table \* ARABIC</w:instrText>
      </w:r>
      <w:r w:rsidRPr="00721B85">
        <w:rPr>
          <w:color w:val="auto"/>
        </w:rPr>
        <w:fldChar w:fldCharType="separate"/>
      </w:r>
      <w:r w:rsidR="007C5283">
        <w:rPr>
          <w:noProof/>
          <w:color w:val="auto"/>
        </w:rPr>
        <w:t>2</w:t>
      </w:r>
      <w:r w:rsidRPr="00721B85">
        <w:rPr>
          <w:color w:val="auto"/>
        </w:rPr>
        <w:fldChar w:fldCharType="end"/>
      </w:r>
      <w:r w:rsidRPr="00721B85">
        <w:rPr>
          <w:color w:val="auto"/>
        </w:rPr>
        <w:t xml:space="preserve">: </w:t>
      </w:r>
      <w:r w:rsidRPr="00BB42EE">
        <w:rPr>
          <w:color w:val="auto"/>
        </w:rPr>
        <w:t>Table of farms which should be included in any cumulative modelling.</w:t>
      </w:r>
      <w:bookmarkEnd w:id="24"/>
      <w:r>
        <w:rPr>
          <w:color w:val="auto"/>
        </w:rPr>
        <w:t xml:space="preserve">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Caption w:val="Table of farms which should be included in any cumulative modelling. "/>
        <w:tblDescription w:val="RUM2 has a proposed biomass of 3000t. AMM1 and RUM1 are existing farms, with biomasses of 4069t and 2850t, respectively. Both farms are currently stocked (sniceSeptember 2023). HYSK1 is a proposed new farm, currently at PreApp. EIS1 lhave not been stocked since records began in 2011. RUM1 should be included in cumulative solids modelling, since it's only about 400-500m away from the proposed site RUM2."/>
      </w:tblPr>
      <w:tblGrid>
        <w:gridCol w:w="1418"/>
        <w:gridCol w:w="2126"/>
        <w:gridCol w:w="1276"/>
        <w:gridCol w:w="2977"/>
        <w:gridCol w:w="1984"/>
      </w:tblGrid>
      <w:tr w:rsidR="00453DFE" w:rsidRPr="00F14CE5" w14:paraId="6A581887" w14:textId="77777777" w:rsidTr="008F3570">
        <w:trPr>
          <w:cantSplit/>
          <w:trHeight w:val="986"/>
          <w:tblHeader/>
        </w:trPr>
        <w:tc>
          <w:tcPr>
            <w:tcW w:w="1418" w:type="dxa"/>
            <w:shd w:val="clear" w:color="auto" w:fill="016574" w:themeFill="accent6"/>
          </w:tcPr>
          <w:p w14:paraId="1A50ED5D" w14:textId="77777777" w:rsidR="00453DFE" w:rsidRPr="00A23675" w:rsidRDefault="00453DFE" w:rsidP="008F3570">
            <w:pPr>
              <w:rPr>
                <w:b/>
                <w:bCs/>
                <w:color w:val="FFFFFF" w:themeColor="background1"/>
              </w:rPr>
            </w:pPr>
            <w:r w:rsidRPr="00A23675">
              <w:rPr>
                <w:b/>
                <w:bCs/>
                <w:color w:val="FFFFFF" w:themeColor="background1"/>
              </w:rPr>
              <w:lastRenderedPageBreak/>
              <w:t>Site Name</w:t>
            </w:r>
          </w:p>
        </w:tc>
        <w:tc>
          <w:tcPr>
            <w:tcW w:w="2126" w:type="dxa"/>
            <w:shd w:val="clear" w:color="auto" w:fill="016574" w:themeFill="accent6"/>
          </w:tcPr>
          <w:p w14:paraId="2DAEDB5C" w14:textId="77777777" w:rsidR="00453DFE" w:rsidRPr="00A23675" w:rsidRDefault="00453DFE" w:rsidP="008F3570">
            <w:pPr>
              <w:rPr>
                <w:b/>
                <w:bCs/>
                <w:color w:val="FFFFFF" w:themeColor="background1"/>
              </w:rPr>
            </w:pPr>
            <w:r w:rsidRPr="00A23675">
              <w:rPr>
                <w:b/>
                <w:bCs/>
                <w:color w:val="FFFFFF" w:themeColor="background1"/>
              </w:rPr>
              <w:t>Location (Easting, Northing)</w:t>
            </w:r>
          </w:p>
        </w:tc>
        <w:tc>
          <w:tcPr>
            <w:tcW w:w="1276" w:type="dxa"/>
            <w:shd w:val="clear" w:color="auto" w:fill="016574" w:themeFill="accent6"/>
          </w:tcPr>
          <w:p w14:paraId="28221258" w14:textId="77777777" w:rsidR="00453DFE" w:rsidRPr="00A23675" w:rsidRDefault="00453DFE" w:rsidP="008F3570">
            <w:pPr>
              <w:rPr>
                <w:b/>
                <w:bCs/>
                <w:color w:val="FFFFFF" w:themeColor="background1"/>
              </w:rPr>
            </w:pPr>
            <w:r w:rsidRPr="00A23675">
              <w:rPr>
                <w:b/>
                <w:bCs/>
                <w:color w:val="FFFFFF" w:themeColor="background1"/>
              </w:rPr>
              <w:t>Biomass (Tonnes)</w:t>
            </w:r>
          </w:p>
        </w:tc>
        <w:tc>
          <w:tcPr>
            <w:tcW w:w="2977" w:type="dxa"/>
            <w:shd w:val="clear" w:color="auto" w:fill="016574" w:themeFill="accent6"/>
          </w:tcPr>
          <w:p w14:paraId="3E267D1B" w14:textId="77777777" w:rsidR="00453DFE" w:rsidRPr="00A23675" w:rsidRDefault="00453DFE" w:rsidP="008F3570">
            <w:pPr>
              <w:rPr>
                <w:b/>
                <w:bCs/>
                <w:color w:val="FFFFFF" w:themeColor="background1"/>
              </w:rPr>
            </w:pPr>
            <w:r w:rsidRPr="00A23675">
              <w:rPr>
                <w:b/>
                <w:bCs/>
                <w:color w:val="FFFFFF" w:themeColor="background1"/>
              </w:rPr>
              <w:t>Last production Cycle</w:t>
            </w:r>
          </w:p>
        </w:tc>
        <w:tc>
          <w:tcPr>
            <w:tcW w:w="1984" w:type="dxa"/>
            <w:shd w:val="clear" w:color="auto" w:fill="016574" w:themeFill="accent6"/>
          </w:tcPr>
          <w:p w14:paraId="659A450E" w14:textId="77777777" w:rsidR="00453DFE" w:rsidRPr="00A23675" w:rsidRDefault="00453DFE" w:rsidP="008F3570">
            <w:pPr>
              <w:rPr>
                <w:b/>
                <w:bCs/>
                <w:color w:val="FFFFFF" w:themeColor="background1"/>
              </w:rPr>
            </w:pPr>
            <w:r w:rsidRPr="00A23675">
              <w:rPr>
                <w:b/>
                <w:bCs/>
                <w:color w:val="FFFFFF" w:themeColor="background1"/>
              </w:rPr>
              <w:t xml:space="preserve">Include in </w:t>
            </w:r>
            <w:r>
              <w:rPr>
                <w:b/>
                <w:bCs/>
                <w:color w:val="FFFFFF" w:themeColor="background1"/>
              </w:rPr>
              <w:t xml:space="preserve">solids </w:t>
            </w:r>
            <w:r w:rsidRPr="00A23675">
              <w:rPr>
                <w:b/>
                <w:bCs/>
                <w:color w:val="FFFFFF" w:themeColor="background1"/>
              </w:rPr>
              <w:t>marine modelling?</w:t>
            </w:r>
          </w:p>
        </w:tc>
      </w:tr>
      <w:tr w:rsidR="00453DFE" w:rsidRPr="00EA6361" w14:paraId="2F0764DE" w14:textId="77777777" w:rsidTr="008F3570">
        <w:trPr>
          <w:cantSplit/>
          <w:trHeight w:val="436"/>
          <w:tblHeader/>
        </w:trPr>
        <w:tc>
          <w:tcPr>
            <w:tcW w:w="1418" w:type="dxa"/>
          </w:tcPr>
          <w:p w14:paraId="50B1E934" w14:textId="77777777" w:rsidR="00453DFE" w:rsidRPr="00AF184C" w:rsidRDefault="00453DFE" w:rsidP="008F3570">
            <w:pPr>
              <w:rPr>
                <w:bCs/>
              </w:rPr>
            </w:pPr>
            <w:r>
              <w:rPr>
                <w:bCs/>
              </w:rPr>
              <w:t>RUM2</w:t>
            </w:r>
          </w:p>
        </w:tc>
        <w:tc>
          <w:tcPr>
            <w:tcW w:w="2126" w:type="dxa"/>
          </w:tcPr>
          <w:p w14:paraId="544C5AE3" w14:textId="77777777" w:rsidR="00453DFE" w:rsidRPr="00EA6361" w:rsidRDefault="00453DFE" w:rsidP="008F3570">
            <w:r>
              <w:t>140557</w:t>
            </w:r>
            <w:r w:rsidRPr="00EF6F1A">
              <w:t xml:space="preserve">, </w:t>
            </w:r>
            <w:r>
              <w:t>803378</w:t>
            </w:r>
          </w:p>
        </w:tc>
        <w:tc>
          <w:tcPr>
            <w:tcW w:w="1276" w:type="dxa"/>
          </w:tcPr>
          <w:p w14:paraId="10479EFE" w14:textId="77777777" w:rsidR="00453DFE" w:rsidRPr="00EA6361" w:rsidRDefault="00453DFE" w:rsidP="008F3570">
            <w:r>
              <w:t>3000</w:t>
            </w:r>
          </w:p>
        </w:tc>
        <w:tc>
          <w:tcPr>
            <w:tcW w:w="2977" w:type="dxa"/>
          </w:tcPr>
          <w:p w14:paraId="26AB38A9" w14:textId="77777777" w:rsidR="00453DFE" w:rsidRPr="00EA6361" w:rsidRDefault="00453DFE" w:rsidP="008F3570">
            <w:r w:rsidRPr="00EF6F1A">
              <w:t>Proposed</w:t>
            </w:r>
          </w:p>
        </w:tc>
        <w:tc>
          <w:tcPr>
            <w:tcW w:w="1984" w:type="dxa"/>
          </w:tcPr>
          <w:p w14:paraId="11A982B0" w14:textId="77777777" w:rsidR="00453DFE" w:rsidRPr="00191514" w:rsidRDefault="00453DFE" w:rsidP="008F3570">
            <w:r w:rsidRPr="00191514">
              <w:t>No</w:t>
            </w:r>
          </w:p>
        </w:tc>
      </w:tr>
      <w:tr w:rsidR="00453DFE" w:rsidRPr="00F14CE5" w14:paraId="5EE0A7F1" w14:textId="77777777" w:rsidTr="008F3570">
        <w:trPr>
          <w:cantSplit/>
          <w:trHeight w:val="436"/>
          <w:tblHeader/>
        </w:trPr>
        <w:tc>
          <w:tcPr>
            <w:tcW w:w="1418" w:type="dxa"/>
          </w:tcPr>
          <w:p w14:paraId="49B564B3" w14:textId="77777777" w:rsidR="00453DFE" w:rsidRPr="00AF184C" w:rsidRDefault="00453DFE" w:rsidP="008F3570">
            <w:pPr>
              <w:rPr>
                <w:bCs/>
              </w:rPr>
            </w:pPr>
            <w:r>
              <w:rPr>
                <w:bCs/>
              </w:rPr>
              <w:t>AMM1</w:t>
            </w:r>
          </w:p>
        </w:tc>
        <w:tc>
          <w:tcPr>
            <w:tcW w:w="2126" w:type="dxa"/>
          </w:tcPr>
          <w:p w14:paraId="4EE50EE1" w14:textId="77777777" w:rsidR="00453DFE" w:rsidRPr="00A91B18" w:rsidRDefault="00453DFE" w:rsidP="008F3570">
            <w:r>
              <w:t>143201, 780365</w:t>
            </w:r>
          </w:p>
        </w:tc>
        <w:tc>
          <w:tcPr>
            <w:tcW w:w="1276" w:type="dxa"/>
          </w:tcPr>
          <w:p w14:paraId="44789E23" w14:textId="77777777" w:rsidR="00453DFE" w:rsidRPr="00A91B18" w:rsidRDefault="00453DFE" w:rsidP="008F3570">
            <w:r>
              <w:t>4069</w:t>
            </w:r>
          </w:p>
        </w:tc>
        <w:tc>
          <w:tcPr>
            <w:tcW w:w="2977" w:type="dxa"/>
          </w:tcPr>
          <w:p w14:paraId="62577ABB" w14:textId="77777777" w:rsidR="00453DFE" w:rsidRPr="00A91B18" w:rsidRDefault="00453DFE" w:rsidP="008F3570">
            <w:r>
              <w:t>Currently stocked (since September 2024)</w:t>
            </w:r>
          </w:p>
        </w:tc>
        <w:tc>
          <w:tcPr>
            <w:tcW w:w="1984" w:type="dxa"/>
          </w:tcPr>
          <w:p w14:paraId="510C45DA" w14:textId="77777777" w:rsidR="00453DFE" w:rsidRDefault="00453DFE" w:rsidP="008F3570">
            <w:r>
              <w:t>N/A</w:t>
            </w:r>
          </w:p>
        </w:tc>
      </w:tr>
      <w:tr w:rsidR="00453DFE" w:rsidRPr="00F14CE5" w14:paraId="70B56409" w14:textId="77777777" w:rsidTr="008F3570">
        <w:trPr>
          <w:cantSplit/>
          <w:trHeight w:val="436"/>
          <w:tblHeader/>
        </w:trPr>
        <w:tc>
          <w:tcPr>
            <w:tcW w:w="1418" w:type="dxa"/>
          </w:tcPr>
          <w:p w14:paraId="6B97AA08" w14:textId="77777777" w:rsidR="00453DFE" w:rsidRPr="00AF184C" w:rsidRDefault="00453DFE" w:rsidP="008F3570">
            <w:pPr>
              <w:rPr>
                <w:bCs/>
              </w:rPr>
            </w:pPr>
            <w:r>
              <w:rPr>
                <w:bCs/>
              </w:rPr>
              <w:t>EIS1</w:t>
            </w:r>
          </w:p>
        </w:tc>
        <w:tc>
          <w:tcPr>
            <w:tcW w:w="2126" w:type="dxa"/>
          </w:tcPr>
          <w:p w14:paraId="3462DACF" w14:textId="77777777" w:rsidR="00453DFE" w:rsidRPr="00A91B18" w:rsidRDefault="00453DFE" w:rsidP="008F3570">
            <w:r>
              <w:t>165232, 815801</w:t>
            </w:r>
          </w:p>
        </w:tc>
        <w:tc>
          <w:tcPr>
            <w:tcW w:w="1276" w:type="dxa"/>
          </w:tcPr>
          <w:p w14:paraId="4F71123D" w14:textId="77777777" w:rsidR="00453DFE" w:rsidRPr="00A91B18" w:rsidRDefault="00453DFE" w:rsidP="008F3570">
            <w:pPr>
              <w:rPr>
                <w:w w:val="95"/>
              </w:rPr>
            </w:pPr>
            <w:r>
              <w:t>1200</w:t>
            </w:r>
          </w:p>
        </w:tc>
        <w:tc>
          <w:tcPr>
            <w:tcW w:w="2977" w:type="dxa"/>
          </w:tcPr>
          <w:p w14:paraId="3FD57C3C" w14:textId="77777777" w:rsidR="00453DFE" w:rsidRPr="00A91B18" w:rsidRDefault="00453DFE" w:rsidP="008F3570">
            <w:r>
              <w:t>No record of fish on site since they began in January 2011</w:t>
            </w:r>
          </w:p>
        </w:tc>
        <w:tc>
          <w:tcPr>
            <w:tcW w:w="1984" w:type="dxa"/>
          </w:tcPr>
          <w:p w14:paraId="7C0BEDF9" w14:textId="77777777" w:rsidR="00453DFE" w:rsidRDefault="00453DFE" w:rsidP="008F3570">
            <w:r>
              <w:t>N/A</w:t>
            </w:r>
          </w:p>
        </w:tc>
      </w:tr>
      <w:tr w:rsidR="00453DFE" w:rsidRPr="00F14CE5" w14:paraId="1F0985BE" w14:textId="77777777" w:rsidTr="008F3570">
        <w:trPr>
          <w:cantSplit/>
          <w:trHeight w:val="436"/>
          <w:tblHeader/>
        </w:trPr>
        <w:tc>
          <w:tcPr>
            <w:tcW w:w="1418" w:type="dxa"/>
          </w:tcPr>
          <w:p w14:paraId="79CBB3C3" w14:textId="77777777" w:rsidR="00453DFE" w:rsidRPr="00AF184C" w:rsidRDefault="00453DFE" w:rsidP="008F3570">
            <w:pPr>
              <w:rPr>
                <w:bCs/>
              </w:rPr>
            </w:pPr>
            <w:r>
              <w:rPr>
                <w:bCs/>
              </w:rPr>
              <w:t>HYSK1</w:t>
            </w:r>
          </w:p>
        </w:tc>
        <w:tc>
          <w:tcPr>
            <w:tcW w:w="2126" w:type="dxa"/>
          </w:tcPr>
          <w:p w14:paraId="16BC41D8" w14:textId="77777777" w:rsidR="00453DFE" w:rsidRPr="00A91B18" w:rsidRDefault="00453DFE" w:rsidP="008F3570">
            <w:r>
              <w:t>137900, 855500</w:t>
            </w:r>
          </w:p>
        </w:tc>
        <w:tc>
          <w:tcPr>
            <w:tcW w:w="1276" w:type="dxa"/>
          </w:tcPr>
          <w:p w14:paraId="4F36B4A3" w14:textId="77777777" w:rsidR="00453DFE" w:rsidRPr="00A91B18" w:rsidRDefault="00453DFE" w:rsidP="008F3570">
            <w:r>
              <w:t>500</w:t>
            </w:r>
          </w:p>
        </w:tc>
        <w:tc>
          <w:tcPr>
            <w:tcW w:w="2977" w:type="dxa"/>
          </w:tcPr>
          <w:p w14:paraId="00BCC1C3" w14:textId="373D306B" w:rsidR="00453DFE" w:rsidRPr="00A91B18" w:rsidRDefault="00453DFE" w:rsidP="008F3570">
            <w:r>
              <w:t>Proposed farm, currently at Pre</w:t>
            </w:r>
            <w:r w:rsidR="00C71ADE">
              <w:t xml:space="preserve"> </w:t>
            </w:r>
            <w:r>
              <w:t>App</w:t>
            </w:r>
            <w:r w:rsidR="00C71ADE">
              <w:t>lication</w:t>
            </w:r>
          </w:p>
        </w:tc>
        <w:tc>
          <w:tcPr>
            <w:tcW w:w="1984" w:type="dxa"/>
          </w:tcPr>
          <w:p w14:paraId="64620292" w14:textId="77777777" w:rsidR="00453DFE" w:rsidRDefault="00453DFE" w:rsidP="008F3570">
            <w:r>
              <w:t>N/A</w:t>
            </w:r>
          </w:p>
        </w:tc>
      </w:tr>
      <w:tr w:rsidR="00453DFE" w:rsidRPr="00F14CE5" w14:paraId="59F621A8" w14:textId="77777777" w:rsidTr="00191514">
        <w:trPr>
          <w:cantSplit/>
          <w:trHeight w:val="436"/>
          <w:tblHeader/>
        </w:trPr>
        <w:tc>
          <w:tcPr>
            <w:tcW w:w="1418" w:type="dxa"/>
          </w:tcPr>
          <w:p w14:paraId="4B5C7BC7" w14:textId="77777777" w:rsidR="00453DFE" w:rsidRPr="00AF184C" w:rsidRDefault="00453DFE" w:rsidP="008F3570">
            <w:pPr>
              <w:rPr>
                <w:bCs/>
              </w:rPr>
            </w:pPr>
            <w:r>
              <w:rPr>
                <w:bCs/>
              </w:rPr>
              <w:t>RUM1</w:t>
            </w:r>
          </w:p>
        </w:tc>
        <w:tc>
          <w:tcPr>
            <w:tcW w:w="2126" w:type="dxa"/>
          </w:tcPr>
          <w:p w14:paraId="36054C26" w14:textId="77777777" w:rsidR="00453DFE" w:rsidRPr="00A91B18" w:rsidRDefault="00453DFE" w:rsidP="008F3570">
            <w:r>
              <w:t>141020, 802910</w:t>
            </w:r>
          </w:p>
        </w:tc>
        <w:tc>
          <w:tcPr>
            <w:tcW w:w="1276" w:type="dxa"/>
          </w:tcPr>
          <w:p w14:paraId="044712E4" w14:textId="77777777" w:rsidR="00453DFE" w:rsidRPr="00A91B18" w:rsidRDefault="00453DFE" w:rsidP="008F3570">
            <w:r>
              <w:t>2850</w:t>
            </w:r>
          </w:p>
        </w:tc>
        <w:tc>
          <w:tcPr>
            <w:tcW w:w="2977" w:type="dxa"/>
          </w:tcPr>
          <w:p w14:paraId="35AC7A70" w14:textId="77777777" w:rsidR="00453DFE" w:rsidRPr="00A91B18" w:rsidRDefault="00453DFE" w:rsidP="008F3570">
            <w:r>
              <w:t>Currently stocked (since September 2024)</w:t>
            </w:r>
          </w:p>
        </w:tc>
        <w:tc>
          <w:tcPr>
            <w:tcW w:w="1984" w:type="dxa"/>
            <w:shd w:val="clear" w:color="auto" w:fill="auto"/>
          </w:tcPr>
          <w:p w14:paraId="34E1EAB6" w14:textId="77777777" w:rsidR="00453DFE" w:rsidRDefault="00453DFE" w:rsidP="008F3570">
            <w:r w:rsidRPr="00191514">
              <w:t>No</w:t>
            </w:r>
          </w:p>
        </w:tc>
      </w:tr>
    </w:tbl>
    <w:p w14:paraId="69E3AFDC" w14:textId="77777777" w:rsidR="004C2047" w:rsidRPr="009E10B0" w:rsidRDefault="004C2047" w:rsidP="00807B63">
      <w:pPr>
        <w:pStyle w:val="BodyText1"/>
        <w:spacing w:before="240"/>
        <w:rPr>
          <w:color w:val="C00000"/>
        </w:rPr>
      </w:pPr>
    </w:p>
    <w:p w14:paraId="4F42CE05" w14:textId="77777777" w:rsidR="00EC749F" w:rsidRPr="00EC749F" w:rsidRDefault="00EC749F" w:rsidP="00EC749F">
      <w:pPr>
        <w:pStyle w:val="Heading3"/>
        <w:rPr>
          <w:rFonts w:ascii="Segoe UI" w:eastAsia="Times New Roman" w:hAnsi="Segoe UI" w:cs="Segoe UI"/>
          <w:sz w:val="18"/>
          <w:szCs w:val="18"/>
          <w:lang w:eastAsia="en-GB"/>
        </w:rPr>
      </w:pPr>
      <w:r w:rsidRPr="00EC749F">
        <w:rPr>
          <w:rFonts w:eastAsia="Times New Roman"/>
          <w:lang w:eastAsia="en-GB"/>
        </w:rPr>
        <w:t>Sea Lice Screening </w:t>
      </w:r>
    </w:p>
    <w:p w14:paraId="50E6647E" w14:textId="69E10F78" w:rsidR="00EC749F" w:rsidRPr="000A7DE1" w:rsidRDefault="00EC749F" w:rsidP="00EC749F">
      <w:pPr>
        <w:rPr>
          <w:highlight w:val="yellow"/>
          <w:lang w:eastAsia="en-GB"/>
        </w:rPr>
      </w:pPr>
      <w:r w:rsidRPr="006E2614">
        <w:rPr>
          <w:rFonts w:eastAsia="Times New Roman"/>
          <w:lang w:eastAsia="en-GB"/>
        </w:rPr>
        <w:t xml:space="preserve">Sea lice screening was carried out using our standard method with the translated Scottish Shelf </w:t>
      </w:r>
      <w:r w:rsidR="006E2614" w:rsidRPr="006E2614">
        <w:rPr>
          <w:rFonts w:eastAsia="Times New Roman"/>
          <w:lang w:eastAsia="en-GB"/>
        </w:rPr>
        <w:t>WLLS</w:t>
      </w:r>
      <w:r w:rsidRPr="006E2614">
        <w:rPr>
          <w:rFonts w:eastAsia="Times New Roman"/>
          <w:lang w:eastAsia="en-GB"/>
        </w:rPr>
        <w:t xml:space="preserve"> (</w:t>
      </w:r>
      <w:r w:rsidR="006E2614" w:rsidRPr="006E2614">
        <w:rPr>
          <w:rFonts w:eastAsia="Times New Roman"/>
          <w:lang w:eastAsia="en-GB"/>
        </w:rPr>
        <w:t>Wider Loch Linnhe System</w:t>
      </w:r>
      <w:r w:rsidRPr="006E2614">
        <w:rPr>
          <w:rFonts w:eastAsia="Times New Roman"/>
          <w:lang w:eastAsia="en-GB"/>
        </w:rPr>
        <w:t xml:space="preserve">) sub area model.  </w:t>
      </w:r>
      <w:r w:rsidRPr="000A7DE1">
        <w:rPr>
          <w:rFonts w:eastAsia="Times New Roman"/>
          <w:lang w:eastAsia="en-GB"/>
        </w:rPr>
        <w:t xml:space="preserve">This method is outlined in in Appendix 4 of the May 2023 second consultation document: </w:t>
      </w:r>
      <w:hyperlink r:id="rId24" w:tgtFrame="_blank" w:history="1">
        <w:r w:rsidRPr="000A7DE1">
          <w:rPr>
            <w:rFonts w:eastAsia="Times New Roman"/>
            <w:color w:val="016574"/>
            <w:u w:val="single"/>
            <w:lang w:eastAsia="en-GB"/>
          </w:rPr>
          <w:t>Managing interactions between sea lice from finfish farms and wild salmonids, Proposed new regulatory framework, May 2023.</w:t>
        </w:r>
      </w:hyperlink>
      <w:r w:rsidRPr="000A7DE1">
        <w:rPr>
          <w:rFonts w:eastAsia="Times New Roman"/>
          <w:lang w:eastAsia="en-GB"/>
        </w:rPr>
        <w:t>  </w:t>
      </w:r>
    </w:p>
    <w:p w14:paraId="31AA04F9" w14:textId="31F8065A" w:rsidR="00EC749F" w:rsidRPr="000A7DE1" w:rsidRDefault="00EC749F" w:rsidP="00EC749F">
      <w:pPr>
        <w:pStyle w:val="Heading3"/>
        <w:rPr>
          <w:rFonts w:ascii="Segoe UI" w:eastAsia="Times New Roman" w:hAnsi="Segoe UI" w:cs="Segoe UI"/>
          <w:sz w:val="18"/>
          <w:szCs w:val="18"/>
          <w:highlight w:val="yellow"/>
          <w:lang w:eastAsia="en-GB"/>
        </w:rPr>
      </w:pPr>
      <w:r w:rsidRPr="00131B38">
        <w:rPr>
          <w:rFonts w:eastAsia="Times New Roman"/>
          <w:lang w:eastAsia="en-GB"/>
        </w:rPr>
        <w:t xml:space="preserve">Modelled Sea Lice Concentration Map – </w:t>
      </w:r>
      <w:r w:rsidR="00FA7021" w:rsidRPr="00131B38">
        <w:rPr>
          <w:rFonts w:eastAsia="Times New Roman"/>
          <w:lang w:eastAsia="en-GB"/>
        </w:rPr>
        <w:t>RUM2</w:t>
      </w:r>
      <w:r w:rsidRPr="00131B38">
        <w:rPr>
          <w:rFonts w:eastAsia="Times New Roman"/>
          <w:lang w:eastAsia="en-GB"/>
        </w:rPr>
        <w:t>  </w:t>
      </w:r>
    </w:p>
    <w:p w14:paraId="628D9E12" w14:textId="2E47A753" w:rsidR="00EC749F" w:rsidRPr="00EC749F" w:rsidRDefault="00FE19B6" w:rsidP="00EC749F">
      <w:pPr>
        <w:rPr>
          <w:rFonts w:ascii="Segoe UI" w:eastAsia="Times New Roman" w:hAnsi="Segoe UI" w:cs="Segoe UI"/>
          <w:sz w:val="18"/>
          <w:szCs w:val="18"/>
          <w:lang w:eastAsia="en-GB"/>
        </w:rPr>
      </w:pPr>
      <w:r w:rsidRPr="000A7DE1">
        <w:rPr>
          <w:rFonts w:eastAsia="Times New Roman"/>
          <w:lang w:eastAsia="en-GB"/>
        </w:rPr>
        <w:t xml:space="preserve">Figure </w:t>
      </w:r>
      <w:r w:rsidR="00EA362F" w:rsidRPr="000A7DE1">
        <w:rPr>
          <w:rFonts w:eastAsia="Times New Roman"/>
          <w:lang w:eastAsia="en-GB"/>
        </w:rPr>
        <w:t>6</w:t>
      </w:r>
      <w:r w:rsidRPr="000A7DE1">
        <w:rPr>
          <w:rFonts w:eastAsia="Times New Roman"/>
          <w:lang w:eastAsia="en-GB"/>
        </w:rPr>
        <w:t xml:space="preserve"> </w:t>
      </w:r>
      <w:r w:rsidR="00EC749F" w:rsidRPr="000A7DE1">
        <w:rPr>
          <w:rFonts w:eastAsia="Times New Roman"/>
          <w:lang w:eastAsia="en-GB"/>
        </w:rPr>
        <w:t>shows a map of the average modelled lice concentration over the simulated April and May period (in lice/m</w:t>
      </w:r>
      <w:r w:rsidR="00EC749F" w:rsidRPr="000A7DE1">
        <w:rPr>
          <w:rFonts w:eastAsia="Times New Roman"/>
          <w:sz w:val="19"/>
          <w:szCs w:val="19"/>
          <w:vertAlign w:val="superscript"/>
          <w:lang w:eastAsia="en-GB"/>
        </w:rPr>
        <w:t>2</w:t>
      </w:r>
      <w:r w:rsidR="00EC749F" w:rsidRPr="000A7DE1">
        <w:rPr>
          <w:rFonts w:eastAsia="Times New Roman"/>
          <w:lang w:eastAsia="en-GB"/>
        </w:rPr>
        <w:t>) within the top two meters of the sea area. Model grid cells (triangles) are coloured according to the amount of sea lice particles within them.</w:t>
      </w:r>
      <w:r w:rsidR="00EC749F" w:rsidRPr="00EC749F">
        <w:rPr>
          <w:rFonts w:eastAsia="Times New Roman"/>
          <w:lang w:eastAsia="en-GB"/>
        </w:rPr>
        <w:t> </w:t>
      </w:r>
    </w:p>
    <w:p w14:paraId="6DF5FBAB" w14:textId="163F79BC" w:rsidR="00EC749F" w:rsidRPr="00EC749F" w:rsidRDefault="00EC749F" w:rsidP="00EC749F">
      <w:pPr>
        <w:pStyle w:val="Heading4"/>
        <w:rPr>
          <w:rFonts w:ascii="Segoe UI" w:eastAsia="Times New Roman" w:hAnsi="Segoe UI" w:cs="Segoe UI"/>
          <w:sz w:val="18"/>
          <w:szCs w:val="18"/>
          <w:lang w:eastAsia="en-GB"/>
        </w:rPr>
      </w:pPr>
      <w:r w:rsidRPr="00EC749F">
        <w:rPr>
          <w:rFonts w:eastAsia="Times New Roman"/>
          <w:lang w:eastAsia="en-GB"/>
        </w:rPr>
        <w:lastRenderedPageBreak/>
        <w:t>Indicative Influence </w:t>
      </w:r>
    </w:p>
    <w:p w14:paraId="10C4B4E0" w14:textId="77777777" w:rsidR="00EC749F" w:rsidRPr="00EC749F" w:rsidRDefault="00EC749F" w:rsidP="00EC749F">
      <w:pPr>
        <w:rPr>
          <w:rFonts w:ascii="Segoe UI" w:eastAsia="Times New Roman" w:hAnsi="Segoe UI" w:cs="Segoe UI"/>
          <w:sz w:val="18"/>
          <w:szCs w:val="18"/>
          <w:lang w:eastAsia="en-GB"/>
        </w:rPr>
      </w:pPr>
      <w:r w:rsidRPr="00EC749F">
        <w:rPr>
          <w:rFonts w:eastAsia="Times New Roman"/>
          <w:lang w:eastAsia="en-GB"/>
        </w:rPr>
        <w:t>The map serves as an indicative influence under average tidal and weather conditions. The focus is on areas of potential high influence for further fish track analysis within WSPZs.   </w:t>
      </w:r>
    </w:p>
    <w:p w14:paraId="655BC2A0" w14:textId="77777777" w:rsidR="00EC749F" w:rsidRPr="00EC749F" w:rsidRDefault="00EC749F" w:rsidP="00EC749F">
      <w:pPr>
        <w:pStyle w:val="Heading4"/>
        <w:rPr>
          <w:rFonts w:ascii="Segoe UI" w:eastAsia="Times New Roman" w:hAnsi="Segoe UI" w:cs="Segoe UI"/>
          <w:sz w:val="18"/>
          <w:szCs w:val="18"/>
          <w:lang w:eastAsia="en-GB"/>
        </w:rPr>
      </w:pPr>
      <w:r w:rsidRPr="00EC749F">
        <w:rPr>
          <w:rFonts w:eastAsia="Times New Roman"/>
          <w:lang w:eastAsia="en-GB"/>
        </w:rPr>
        <w:t>Exclusion of Low Concentrations </w:t>
      </w:r>
    </w:p>
    <w:p w14:paraId="0C465862" w14:textId="77777777" w:rsidR="00EC749F" w:rsidRPr="00EC749F" w:rsidRDefault="00EC749F" w:rsidP="00EC749F">
      <w:pPr>
        <w:rPr>
          <w:rFonts w:ascii="Segoe UI" w:eastAsia="Times New Roman" w:hAnsi="Segoe UI" w:cs="Segoe UI"/>
          <w:sz w:val="18"/>
          <w:szCs w:val="18"/>
          <w:lang w:eastAsia="en-GB"/>
        </w:rPr>
      </w:pPr>
      <w:r w:rsidRPr="00EC749F">
        <w:rPr>
          <w:rFonts w:eastAsia="Times New Roman"/>
          <w:lang w:eastAsia="en-GB"/>
        </w:rPr>
        <w:t>Any grid cells with concentrations below 0.01 lice/m² are not shown on the map. This exclusion helps focus on more influential concentrations on the fish track analysis and WSPZs. However, these concentrations are not excluded from fish track exposure analysis below.   </w:t>
      </w:r>
    </w:p>
    <w:p w14:paraId="01B95C6E" w14:textId="77777777" w:rsidR="00EC749F" w:rsidRPr="00EC749F" w:rsidRDefault="00EC749F" w:rsidP="00EC749F">
      <w:pPr>
        <w:pStyle w:val="Heading4"/>
        <w:rPr>
          <w:rFonts w:ascii="Segoe UI" w:eastAsia="Times New Roman" w:hAnsi="Segoe UI" w:cs="Segoe UI"/>
          <w:sz w:val="18"/>
          <w:szCs w:val="18"/>
          <w:lang w:eastAsia="en-GB"/>
        </w:rPr>
      </w:pPr>
      <w:r w:rsidRPr="00EC749F">
        <w:rPr>
          <w:rFonts w:eastAsia="Times New Roman"/>
          <w:lang w:eastAsia="en-GB"/>
        </w:rPr>
        <w:t>Colour Intensity, 90th Percentile and Median Concentrations  </w:t>
      </w:r>
    </w:p>
    <w:p w14:paraId="2EDA5211" w14:textId="69432D99" w:rsidR="00CB54FA" w:rsidRDefault="00EC749F" w:rsidP="00CB54FA">
      <w:pPr>
        <w:pStyle w:val="BodyText1"/>
        <w:jc w:val="both"/>
      </w:pPr>
      <w:r w:rsidRPr="00EC749F">
        <w:rPr>
          <w:rFonts w:eastAsia="Times New Roman"/>
          <w:lang w:eastAsia="en-GB"/>
        </w:rPr>
        <w:t xml:space="preserve">The more intense the colour in the grid cells, the closer the concentration is to the 90th percentile of all concentrations within the model cells. This brings attention to areas of higher modelled influence.  </w:t>
      </w:r>
      <w:r w:rsidRPr="006F04ED">
        <w:rPr>
          <w:rFonts w:eastAsia="Times New Roman"/>
          <w:lang w:eastAsia="en-GB"/>
        </w:rPr>
        <w:t>The 90th percentile of sea lice concentrations is 0.</w:t>
      </w:r>
      <w:r w:rsidR="00D30DC7" w:rsidRPr="006F04ED">
        <w:rPr>
          <w:rFonts w:eastAsia="Times New Roman"/>
          <w:lang w:eastAsia="en-GB"/>
        </w:rPr>
        <w:t>1</w:t>
      </w:r>
      <w:r w:rsidRPr="006F04ED">
        <w:rPr>
          <w:rFonts w:eastAsia="Times New Roman"/>
          <w:lang w:eastAsia="en-GB"/>
        </w:rPr>
        <w:t xml:space="preserve"> lice/m², meaning that 90% of the concentrations are below this value.  </w:t>
      </w:r>
      <w:r w:rsidR="00CB54FA" w:rsidRPr="006F04ED">
        <w:t>The median concentration is 0.0</w:t>
      </w:r>
      <w:r w:rsidR="00A27ECB" w:rsidRPr="006F04ED">
        <w:t>2</w:t>
      </w:r>
      <w:r w:rsidR="00CB54FA" w:rsidRPr="006F04ED">
        <w:t xml:space="preserve"> lice/m², suggesting that half of the values are below this number.</w:t>
      </w:r>
      <w:r w:rsidR="00CB54FA">
        <w:t xml:space="preserve">  </w:t>
      </w:r>
      <w:r w:rsidR="00CB54FA" w:rsidRPr="00C47BD7">
        <w:t>At baseline (before the introduction of the proposed site), the average 90th percentile concentration across modelled sites was 0.04 lice/m²</w:t>
      </w:r>
      <w:r w:rsidR="00CB54FA">
        <w:t>.</w:t>
      </w:r>
    </w:p>
    <w:p w14:paraId="217A459D" w14:textId="77777777" w:rsidR="00EC749F" w:rsidRPr="00EC749F" w:rsidRDefault="00EC749F" w:rsidP="00EC749F">
      <w:pPr>
        <w:pStyle w:val="Heading4"/>
        <w:rPr>
          <w:rFonts w:ascii="Segoe UI" w:eastAsia="Times New Roman" w:hAnsi="Segoe UI" w:cs="Segoe UI"/>
          <w:sz w:val="18"/>
          <w:szCs w:val="18"/>
          <w:lang w:eastAsia="en-GB"/>
        </w:rPr>
      </w:pPr>
      <w:r w:rsidRPr="00EC749F">
        <w:rPr>
          <w:rFonts w:eastAsia="Times New Roman"/>
          <w:lang w:eastAsia="en-GB"/>
        </w:rPr>
        <w:t>Focus Area  </w:t>
      </w:r>
    </w:p>
    <w:p w14:paraId="2B1A1FDA" w14:textId="59EAB627" w:rsidR="003E7BC4" w:rsidRPr="00F74E2B" w:rsidRDefault="003E7BC4" w:rsidP="00D84A61">
      <w:r w:rsidRPr="00F74E2B">
        <w:t>Scree</w:t>
      </w:r>
      <w:r w:rsidR="00F74E2B">
        <w:t>n</w:t>
      </w:r>
      <w:r w:rsidRPr="00F74E2B">
        <w:t xml:space="preserve">ing modelling indicates that </w:t>
      </w:r>
      <w:r w:rsidR="00AF5385" w:rsidRPr="00F74E2B">
        <w:t>the site does not influence any WSPZ</w:t>
      </w:r>
      <w:r w:rsidR="00F74E2B" w:rsidRPr="00F74E2B">
        <w:t>.</w:t>
      </w:r>
    </w:p>
    <w:p w14:paraId="1BCE1B73" w14:textId="0ADDBDC8" w:rsidR="00EA362F" w:rsidRDefault="00EC749F" w:rsidP="00345042">
      <w:pPr>
        <w:rPr>
          <w:lang w:eastAsia="en-GB"/>
        </w:rPr>
      </w:pPr>
      <w:r w:rsidRPr="00EC749F">
        <w:rPr>
          <w:rFonts w:eastAsia="Times New Roman"/>
          <w:lang w:eastAsia="en-GB"/>
        </w:rPr>
        <w:t>   </w:t>
      </w:r>
    </w:p>
    <w:p w14:paraId="263E0BEA" w14:textId="58A82001" w:rsidR="00EA362F" w:rsidRDefault="006C0C21" w:rsidP="00EA362F">
      <w:pPr>
        <w:pStyle w:val="NormalTight"/>
      </w:pPr>
      <w:r>
        <w:rPr>
          <w:noProof/>
        </w:rPr>
        <w:lastRenderedPageBreak/>
        <w:drawing>
          <wp:inline distT="0" distB="0" distL="0" distR="0" wp14:anchorId="44E09AF5" wp14:editId="218D7D98">
            <wp:extent cx="6490970" cy="7058660"/>
            <wp:effectExtent l="0" t="0" r="5080" b="8890"/>
            <wp:docPr id="525919482" name="Picture 2" descr="The coloured areas on the map of the proposed farm and surrounding areas indicate the concentration of sea lice in the water, with the yellow regions representing higher concentrations and the black areas showing lower concentrations. The colour gradient suggests that the highest lice concentrations are near the RUM2 site, and they gradually decrease as you move further away, helping to visually emphasise the zones of greatest potential impact from lice dispersal in relation to fish tracks and WSP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919482" name="Picture 2" descr="The coloured areas on the map of the proposed farm and surrounding areas indicate the concentration of sea lice in the water, with the yellow regions representing higher concentrations and the black areas showing lower concentrations. The colour gradient suggests that the highest lice concentrations are near the RUM2 site, and they gradually decrease as you move further away, helping to visually emphasise the zones of greatest potential impact from lice dispersal in relation to fish tracks and WSPZs."/>
                    <pic:cNvPicPr/>
                  </pic:nvPicPr>
                  <pic:blipFill>
                    <a:blip r:embed="rId25">
                      <a:extLst>
                        <a:ext uri="{28A0092B-C50C-407E-A947-70E740481C1C}">
                          <a14:useLocalDpi xmlns:a14="http://schemas.microsoft.com/office/drawing/2010/main" val="0"/>
                        </a:ext>
                      </a:extLst>
                    </a:blip>
                    <a:stretch>
                      <a:fillRect/>
                    </a:stretch>
                  </pic:blipFill>
                  <pic:spPr>
                    <a:xfrm>
                      <a:off x="0" y="0"/>
                      <a:ext cx="6490970" cy="7058660"/>
                    </a:xfrm>
                    <a:prstGeom prst="rect">
                      <a:avLst/>
                    </a:prstGeom>
                  </pic:spPr>
                </pic:pic>
              </a:graphicData>
            </a:graphic>
          </wp:inline>
        </w:drawing>
      </w:r>
    </w:p>
    <w:p w14:paraId="638E52F7" w14:textId="78CDA010" w:rsidR="00EC749F" w:rsidRPr="00EC749F" w:rsidRDefault="00FE19B6" w:rsidP="00EA362F">
      <w:pPr>
        <w:rPr>
          <w:rFonts w:ascii="Segoe UI" w:eastAsia="Times New Roman" w:hAnsi="Segoe UI" w:cs="Segoe UI"/>
          <w:sz w:val="18"/>
          <w:szCs w:val="18"/>
          <w:lang w:eastAsia="en-GB"/>
        </w:rPr>
      </w:pPr>
      <w:bookmarkStart w:id="25" w:name="_Toc200625011"/>
      <w:r>
        <w:t xml:space="preserve">Figure </w:t>
      </w:r>
      <w:fldSimple w:instr=" SEQ Figure \* ARABIC ">
        <w:r>
          <w:rPr>
            <w:noProof/>
          </w:rPr>
          <w:t>6</w:t>
        </w:r>
      </w:fldSimple>
      <w:r w:rsidR="00EA362F">
        <w:t xml:space="preserve">: </w:t>
      </w:r>
      <w:r w:rsidR="00EC749F" w:rsidRPr="00EC749F">
        <w:rPr>
          <w:rFonts w:eastAsia="Times New Roman"/>
          <w:lang w:eastAsia="en-GB"/>
        </w:rPr>
        <w:t xml:space="preserve"> </w:t>
      </w:r>
      <w:bookmarkStart w:id="26" w:name="_Hlk183094169"/>
      <w:r w:rsidR="00EC749F" w:rsidRPr="00EC749F">
        <w:rPr>
          <w:rFonts w:eastAsia="Times New Roman"/>
          <w:lang w:eastAsia="en-GB"/>
        </w:rPr>
        <w:t>Map of the average modelled lice concentration over the simulated April and May period (in lice/m</w:t>
      </w:r>
      <w:r w:rsidR="00EC749F" w:rsidRPr="00EC749F">
        <w:rPr>
          <w:rFonts w:eastAsia="Times New Roman"/>
          <w:sz w:val="19"/>
          <w:szCs w:val="19"/>
          <w:vertAlign w:val="superscript"/>
          <w:lang w:eastAsia="en-GB"/>
        </w:rPr>
        <w:t>2</w:t>
      </w:r>
      <w:r w:rsidR="00EC749F" w:rsidRPr="00EC749F">
        <w:rPr>
          <w:rFonts w:eastAsia="Times New Roman"/>
          <w:lang w:eastAsia="en-GB"/>
        </w:rPr>
        <w:t xml:space="preserve">) within the top two meters of the sea area. </w:t>
      </w:r>
      <w:r w:rsidR="00FA7021" w:rsidRPr="00131B38">
        <w:rPr>
          <w:rFonts w:eastAsia="Times New Roman"/>
          <w:lang w:eastAsia="en-GB"/>
        </w:rPr>
        <w:t>RUM2</w:t>
      </w:r>
      <w:r w:rsidR="00EC749F" w:rsidRPr="00131B38">
        <w:rPr>
          <w:rFonts w:eastAsia="Times New Roman"/>
          <w:lang w:eastAsia="en-GB"/>
        </w:rPr>
        <w:t xml:space="preserve"> site location shown as a blue circle.</w:t>
      </w:r>
      <w:r w:rsidR="00EC749F" w:rsidRPr="00EC749F">
        <w:rPr>
          <w:rFonts w:eastAsia="Times New Roman"/>
          <w:lang w:eastAsia="en-GB"/>
        </w:rPr>
        <w:t xml:space="preserve"> Fish tracks are shown as green lines with the WSPZs, which are highlighted by a white boundary</w:t>
      </w:r>
      <w:bookmarkEnd w:id="26"/>
      <w:r w:rsidR="00EC749F" w:rsidRPr="00EC749F">
        <w:rPr>
          <w:rFonts w:eastAsia="Times New Roman"/>
          <w:lang w:eastAsia="en-GB"/>
        </w:rPr>
        <w:t>.</w:t>
      </w:r>
      <w:bookmarkEnd w:id="25"/>
      <w:r w:rsidR="00EC749F" w:rsidRPr="00EC749F">
        <w:rPr>
          <w:rFonts w:eastAsia="Times New Roman"/>
          <w:lang w:eastAsia="en-GB"/>
        </w:rPr>
        <w:t> </w:t>
      </w:r>
    </w:p>
    <w:p w14:paraId="6611A745" w14:textId="36DF77DE" w:rsidR="00EC749F" w:rsidRPr="00EC749F" w:rsidRDefault="00EC749F" w:rsidP="00EC749F">
      <w:pPr>
        <w:pStyle w:val="Heading3"/>
        <w:rPr>
          <w:rFonts w:ascii="Segoe UI" w:eastAsia="Times New Roman" w:hAnsi="Segoe UI" w:cs="Segoe UI"/>
          <w:sz w:val="18"/>
          <w:szCs w:val="18"/>
          <w:lang w:eastAsia="en-GB"/>
        </w:rPr>
      </w:pPr>
      <w:r w:rsidRPr="00EC749F">
        <w:rPr>
          <w:rFonts w:eastAsia="Times New Roman"/>
          <w:lang w:eastAsia="en-GB"/>
        </w:rPr>
        <w:lastRenderedPageBreak/>
        <w:t xml:space="preserve">Modelled Sea Lice Concentrations – Single Site Influence on Exposure – </w:t>
      </w:r>
      <w:r w:rsidR="00FA7021">
        <w:rPr>
          <w:rFonts w:eastAsia="Times New Roman"/>
          <w:lang w:eastAsia="en-GB"/>
        </w:rPr>
        <w:t>RUM2</w:t>
      </w:r>
      <w:r w:rsidRPr="00EC749F">
        <w:rPr>
          <w:rFonts w:eastAsia="Times New Roman"/>
          <w:lang w:eastAsia="en-GB"/>
        </w:rPr>
        <w:t>     </w:t>
      </w:r>
    </w:p>
    <w:p w14:paraId="4E4ADE3A" w14:textId="3887EF78" w:rsidR="00EC749F" w:rsidRPr="006016C2" w:rsidRDefault="0014663C" w:rsidP="00056FE7">
      <w:pPr>
        <w:rPr>
          <w:rFonts w:ascii="Segoe UI" w:eastAsia="Times New Roman" w:hAnsi="Segoe UI" w:cs="Segoe UI"/>
          <w:sz w:val="18"/>
          <w:szCs w:val="18"/>
          <w:lang w:eastAsia="en-GB"/>
        </w:rPr>
      </w:pPr>
      <w:r w:rsidRPr="006016C2">
        <w:rPr>
          <w:rFonts w:eastAsia="Times New Roman"/>
          <w:lang w:eastAsia="en-GB"/>
        </w:rPr>
        <w:t xml:space="preserve">Table </w:t>
      </w:r>
      <w:r w:rsidR="007C5283" w:rsidRPr="006016C2">
        <w:rPr>
          <w:rFonts w:eastAsia="Times New Roman"/>
          <w:lang w:eastAsia="en-GB"/>
        </w:rPr>
        <w:t>3</w:t>
      </w:r>
      <w:r w:rsidRPr="006016C2">
        <w:rPr>
          <w:rFonts w:eastAsia="Times New Roman"/>
          <w:lang w:eastAsia="en-GB"/>
        </w:rPr>
        <w:t xml:space="preserve"> </w:t>
      </w:r>
      <w:r w:rsidR="00EC749F" w:rsidRPr="006016C2">
        <w:rPr>
          <w:rFonts w:eastAsia="Times New Roman"/>
          <w:lang w:eastAsia="en-GB"/>
        </w:rPr>
        <w:t xml:space="preserve">shows information relating to the influence of modelled lice concentrations, from </w:t>
      </w:r>
      <w:r w:rsidR="006016C2" w:rsidRPr="006016C2">
        <w:rPr>
          <w:rFonts w:eastAsia="Times New Roman"/>
          <w:lang w:eastAsia="en-GB"/>
        </w:rPr>
        <w:t>RUM2</w:t>
      </w:r>
      <w:r w:rsidR="00EC749F" w:rsidRPr="006016C2">
        <w:rPr>
          <w:rFonts w:eastAsia="Times New Roman"/>
          <w:lang w:eastAsia="en-GB"/>
        </w:rPr>
        <w:t xml:space="preserve"> alone, on fish track exposure levels within the relevant WSPZs.         </w:t>
      </w:r>
    </w:p>
    <w:p w14:paraId="293C40F2" w14:textId="2D6BDECA" w:rsidR="00EC749F" w:rsidRPr="00EC749F" w:rsidRDefault="0014663C" w:rsidP="0014663C">
      <w:pPr>
        <w:rPr>
          <w:rFonts w:ascii="Segoe UI" w:eastAsia="Times New Roman" w:hAnsi="Segoe UI" w:cs="Segoe UI"/>
          <w:sz w:val="18"/>
          <w:szCs w:val="18"/>
        </w:rPr>
      </w:pPr>
      <w:bookmarkStart w:id="27" w:name="_Toc198210038"/>
      <w:r w:rsidRPr="006016C2">
        <w:t xml:space="preserve">Table </w:t>
      </w:r>
      <w:r w:rsidR="007C5283">
        <w:fldChar w:fldCharType="begin"/>
      </w:r>
      <w:r w:rsidR="007C5283" w:rsidRPr="00F21EC6">
        <w:rPr>
          <w:highlight w:val="yellow"/>
        </w:rPr>
        <w:instrText xml:space="preserve"> SEQ Table \* ARABIC </w:instrText>
      </w:r>
      <w:r w:rsidR="007C5283">
        <w:fldChar w:fldCharType="separate"/>
      </w:r>
      <w:r w:rsidR="007C5283" w:rsidRPr="006016C2">
        <w:rPr>
          <w:noProof/>
        </w:rPr>
        <w:t>3</w:t>
      </w:r>
      <w:r w:rsidR="007C5283">
        <w:rPr>
          <w:noProof/>
        </w:rPr>
        <w:fldChar w:fldCharType="end"/>
      </w:r>
      <w:r w:rsidR="00EC749F" w:rsidRPr="006016C2">
        <w:rPr>
          <w:rFonts w:eastAsia="Times New Roman"/>
        </w:rPr>
        <w:t xml:space="preserve">: Influence of modelled sea lice from </w:t>
      </w:r>
      <w:r w:rsidR="006016C2">
        <w:rPr>
          <w:rFonts w:eastAsia="Times New Roman"/>
        </w:rPr>
        <w:t>RUM2</w:t>
      </w:r>
      <w:r w:rsidR="00EC749F" w:rsidRPr="006016C2">
        <w:rPr>
          <w:rFonts w:eastAsia="Times New Roman"/>
        </w:rPr>
        <w:t xml:space="preserve"> on exposure in the relevant affected</w:t>
      </w:r>
      <w:r w:rsidR="00EC749F" w:rsidRPr="00F21EC6">
        <w:rPr>
          <w:rFonts w:eastAsia="Times New Roman"/>
          <w:highlight w:val="yellow"/>
        </w:rPr>
        <w:t xml:space="preserve"> </w:t>
      </w:r>
      <w:r w:rsidR="00EC749F" w:rsidRPr="006016C2">
        <w:rPr>
          <w:rFonts w:eastAsia="Times New Roman"/>
        </w:rPr>
        <w:t>WSPZs.</w:t>
      </w:r>
      <w:bookmarkEnd w:id="27"/>
      <w:r w:rsidR="00EC749F" w:rsidRPr="00EC749F">
        <w:rPr>
          <w:rFonts w:eastAsia="Times New Roman"/>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Influence of modelled sea lice from SNZW1 on exposure in the relevant affected WSPZs. "/>
        <w:tblDescription w:val="The table shows that no WSPZ are influenced."/>
      </w:tblPr>
      <w:tblGrid>
        <w:gridCol w:w="2400"/>
        <w:gridCol w:w="3255"/>
        <w:gridCol w:w="3105"/>
      </w:tblGrid>
      <w:tr w:rsidR="00EC749F" w:rsidRPr="00EC749F" w14:paraId="763A04E2" w14:textId="77777777" w:rsidTr="0097064C">
        <w:trPr>
          <w:cantSplit/>
          <w:trHeight w:val="300"/>
          <w:tblHeader/>
        </w:trPr>
        <w:tc>
          <w:tcPr>
            <w:tcW w:w="2400" w:type="dxa"/>
            <w:tcBorders>
              <w:top w:val="single" w:sz="6" w:space="0" w:color="000000"/>
              <w:left w:val="single" w:sz="6" w:space="0" w:color="000000"/>
              <w:bottom w:val="single" w:sz="6" w:space="0" w:color="000000"/>
              <w:right w:val="single" w:sz="6" w:space="0" w:color="000000"/>
            </w:tcBorders>
            <w:shd w:val="clear" w:color="auto" w:fill="016574"/>
            <w:hideMark/>
          </w:tcPr>
          <w:p w14:paraId="079450A5" w14:textId="77777777" w:rsidR="00EC749F" w:rsidRPr="00240A90" w:rsidRDefault="00EC749F" w:rsidP="00240A90">
            <w:pPr>
              <w:rPr>
                <w:rFonts w:ascii="Times New Roman" w:eastAsia="Times New Roman" w:hAnsi="Times New Roman" w:cs="Times New Roman"/>
                <w:b/>
                <w:bCs/>
                <w:color w:val="FFFFFF" w:themeColor="background1"/>
                <w:lang w:eastAsia="en-GB"/>
              </w:rPr>
            </w:pPr>
            <w:r w:rsidRPr="00240A90">
              <w:rPr>
                <w:rFonts w:eastAsia="Times New Roman"/>
                <w:b/>
                <w:bCs/>
                <w:color w:val="FFFFFF" w:themeColor="background1"/>
                <w:lang w:eastAsia="en-GB"/>
              </w:rPr>
              <w:t>Wild Salmon Protection Zone (WSPZ) </w:t>
            </w:r>
          </w:p>
        </w:tc>
        <w:tc>
          <w:tcPr>
            <w:tcW w:w="3255" w:type="dxa"/>
            <w:tcBorders>
              <w:top w:val="single" w:sz="6" w:space="0" w:color="000000"/>
              <w:left w:val="single" w:sz="6" w:space="0" w:color="000000"/>
              <w:bottom w:val="single" w:sz="6" w:space="0" w:color="000000"/>
              <w:right w:val="single" w:sz="6" w:space="0" w:color="000000"/>
            </w:tcBorders>
            <w:shd w:val="clear" w:color="auto" w:fill="016574"/>
            <w:hideMark/>
          </w:tcPr>
          <w:p w14:paraId="5FE67D6A" w14:textId="77777777" w:rsidR="00EC749F" w:rsidRPr="00240A90" w:rsidRDefault="00EC749F" w:rsidP="00240A90">
            <w:pPr>
              <w:rPr>
                <w:rFonts w:ascii="Times New Roman" w:eastAsia="Times New Roman" w:hAnsi="Times New Roman" w:cs="Times New Roman"/>
                <w:b/>
                <w:bCs/>
                <w:color w:val="FFFFFF" w:themeColor="background1"/>
                <w:lang w:eastAsia="en-GB"/>
              </w:rPr>
            </w:pPr>
            <w:r w:rsidRPr="00240A90">
              <w:rPr>
                <w:rFonts w:eastAsia="Times New Roman"/>
                <w:b/>
                <w:bCs/>
                <w:color w:val="FFFFFF" w:themeColor="background1"/>
                <w:lang w:eastAsia="en-GB"/>
              </w:rPr>
              <w:t>95th %ile of Fish Track Exposure (lice/m</w:t>
            </w:r>
            <w:r w:rsidRPr="00240A90">
              <w:rPr>
                <w:rFonts w:eastAsia="Times New Roman"/>
                <w:b/>
                <w:bCs/>
                <w:color w:val="FFFFFF" w:themeColor="background1"/>
                <w:sz w:val="19"/>
                <w:szCs w:val="19"/>
                <w:vertAlign w:val="superscript"/>
                <w:lang w:eastAsia="en-GB"/>
              </w:rPr>
              <w:t>2</w:t>
            </w:r>
            <w:r w:rsidRPr="00240A90">
              <w:rPr>
                <w:rFonts w:eastAsia="Times New Roman"/>
                <w:b/>
                <w:bCs/>
                <w:color w:val="FFFFFF" w:themeColor="background1"/>
                <w:lang w:eastAsia="en-GB"/>
              </w:rPr>
              <w:t xml:space="preserve"> days) </w:t>
            </w:r>
          </w:p>
        </w:tc>
        <w:tc>
          <w:tcPr>
            <w:tcW w:w="3105" w:type="dxa"/>
            <w:tcBorders>
              <w:top w:val="single" w:sz="6" w:space="0" w:color="000000"/>
              <w:left w:val="single" w:sz="6" w:space="0" w:color="000000"/>
              <w:bottom w:val="single" w:sz="6" w:space="0" w:color="000000"/>
              <w:right w:val="single" w:sz="6" w:space="0" w:color="000000"/>
            </w:tcBorders>
            <w:shd w:val="clear" w:color="auto" w:fill="016574"/>
            <w:hideMark/>
          </w:tcPr>
          <w:p w14:paraId="2866438B" w14:textId="77777777" w:rsidR="00EC749F" w:rsidRPr="00240A90" w:rsidRDefault="00EC749F" w:rsidP="00240A90">
            <w:pPr>
              <w:rPr>
                <w:rFonts w:ascii="Times New Roman" w:eastAsia="Times New Roman" w:hAnsi="Times New Roman" w:cs="Times New Roman"/>
                <w:b/>
                <w:bCs/>
                <w:color w:val="FFFFFF" w:themeColor="background1"/>
                <w:lang w:eastAsia="en-GB"/>
              </w:rPr>
            </w:pPr>
            <w:r w:rsidRPr="00240A90">
              <w:rPr>
                <w:rFonts w:eastAsia="Times New Roman"/>
                <w:b/>
                <w:bCs/>
                <w:color w:val="FFFFFF" w:themeColor="background1"/>
                <w:lang w:eastAsia="en-GB"/>
              </w:rPr>
              <w:t>% of Exposure Threshold (0.7 lice/m</w:t>
            </w:r>
            <w:r w:rsidRPr="00240A90">
              <w:rPr>
                <w:rFonts w:eastAsia="Times New Roman"/>
                <w:b/>
                <w:bCs/>
                <w:color w:val="FFFFFF" w:themeColor="background1"/>
                <w:sz w:val="19"/>
                <w:szCs w:val="19"/>
                <w:vertAlign w:val="superscript"/>
                <w:lang w:eastAsia="en-GB"/>
              </w:rPr>
              <w:t>2</w:t>
            </w:r>
            <w:r w:rsidRPr="00240A90">
              <w:rPr>
                <w:rFonts w:eastAsia="Times New Roman"/>
                <w:b/>
                <w:bCs/>
                <w:color w:val="FFFFFF" w:themeColor="background1"/>
                <w:lang w:eastAsia="en-GB"/>
              </w:rPr>
              <w:t xml:space="preserve"> days) </w:t>
            </w:r>
          </w:p>
        </w:tc>
      </w:tr>
      <w:tr w:rsidR="00EC749F" w:rsidRPr="00EC749F" w14:paraId="3BD337B2" w14:textId="77777777" w:rsidTr="0097064C">
        <w:trPr>
          <w:cantSplit/>
          <w:trHeight w:val="300"/>
          <w:tblHeader/>
        </w:trPr>
        <w:tc>
          <w:tcPr>
            <w:tcW w:w="2400" w:type="dxa"/>
            <w:tcBorders>
              <w:top w:val="single" w:sz="6" w:space="0" w:color="000000"/>
              <w:left w:val="single" w:sz="6" w:space="0" w:color="000000"/>
              <w:bottom w:val="single" w:sz="6" w:space="0" w:color="000000"/>
              <w:right w:val="single" w:sz="6" w:space="0" w:color="000000"/>
            </w:tcBorders>
            <w:shd w:val="clear" w:color="auto" w:fill="auto"/>
            <w:hideMark/>
          </w:tcPr>
          <w:p w14:paraId="2ADA46B1" w14:textId="5E5E7BB8" w:rsidR="00EC749F" w:rsidRPr="006016C2" w:rsidRDefault="00EC749F" w:rsidP="00240A90">
            <w:pPr>
              <w:rPr>
                <w:rFonts w:ascii="Times New Roman" w:eastAsia="Times New Roman" w:hAnsi="Times New Roman" w:cs="Times New Roman"/>
                <w:lang w:eastAsia="en-GB"/>
              </w:rPr>
            </w:pPr>
            <w:r w:rsidRPr="006016C2">
              <w:rPr>
                <w:rFonts w:eastAsia="Times New Roman"/>
                <w:lang w:eastAsia="en-GB"/>
              </w:rPr>
              <w:t> </w:t>
            </w:r>
            <w:r w:rsidR="006016C2" w:rsidRPr="006016C2">
              <w:rPr>
                <w:rFonts w:eastAsia="Times New Roman"/>
                <w:lang w:eastAsia="en-GB"/>
              </w:rPr>
              <w:t>None</w:t>
            </w:r>
          </w:p>
        </w:tc>
        <w:tc>
          <w:tcPr>
            <w:tcW w:w="3255" w:type="dxa"/>
            <w:tcBorders>
              <w:top w:val="single" w:sz="6" w:space="0" w:color="000000"/>
              <w:left w:val="single" w:sz="6" w:space="0" w:color="000000"/>
              <w:bottom w:val="single" w:sz="6" w:space="0" w:color="000000"/>
              <w:right w:val="single" w:sz="6" w:space="0" w:color="000000"/>
            </w:tcBorders>
            <w:shd w:val="clear" w:color="auto" w:fill="auto"/>
            <w:hideMark/>
          </w:tcPr>
          <w:p w14:paraId="12D6C00E" w14:textId="29DD87E5" w:rsidR="00EC749F" w:rsidRPr="006016C2" w:rsidRDefault="006016C2" w:rsidP="00240A90">
            <w:pPr>
              <w:rPr>
                <w:rFonts w:ascii="Times New Roman" w:eastAsia="Times New Roman" w:hAnsi="Times New Roman" w:cs="Times New Roman"/>
                <w:lang w:eastAsia="en-GB"/>
              </w:rPr>
            </w:pPr>
            <w:r w:rsidRPr="006016C2">
              <w:rPr>
                <w:rFonts w:eastAsia="Times New Roman"/>
                <w:lang w:eastAsia="en-GB"/>
              </w:rPr>
              <w:t>None</w:t>
            </w:r>
          </w:p>
        </w:tc>
        <w:tc>
          <w:tcPr>
            <w:tcW w:w="3105" w:type="dxa"/>
            <w:tcBorders>
              <w:top w:val="single" w:sz="6" w:space="0" w:color="000000"/>
              <w:left w:val="single" w:sz="6" w:space="0" w:color="000000"/>
              <w:bottom w:val="single" w:sz="6" w:space="0" w:color="000000"/>
              <w:right w:val="single" w:sz="6" w:space="0" w:color="000000"/>
            </w:tcBorders>
            <w:shd w:val="clear" w:color="auto" w:fill="auto"/>
            <w:hideMark/>
          </w:tcPr>
          <w:p w14:paraId="5392A510" w14:textId="2880AB36" w:rsidR="00EC749F" w:rsidRPr="006016C2" w:rsidRDefault="006016C2" w:rsidP="00240A90">
            <w:pPr>
              <w:rPr>
                <w:rFonts w:ascii="Times New Roman" w:eastAsia="Times New Roman" w:hAnsi="Times New Roman" w:cs="Times New Roman"/>
                <w:lang w:eastAsia="en-GB"/>
              </w:rPr>
            </w:pPr>
            <w:r w:rsidRPr="006016C2">
              <w:rPr>
                <w:rFonts w:eastAsia="Times New Roman"/>
                <w:lang w:eastAsia="en-GB"/>
              </w:rPr>
              <w:t>None</w:t>
            </w:r>
          </w:p>
        </w:tc>
      </w:tr>
    </w:tbl>
    <w:p w14:paraId="310C7C2F" w14:textId="77777777" w:rsidR="00EC749F" w:rsidRPr="00EC749F" w:rsidRDefault="00EC749F" w:rsidP="00EC749F">
      <w:pPr>
        <w:spacing w:after="0" w:line="240" w:lineRule="auto"/>
        <w:textAlignment w:val="baseline"/>
        <w:rPr>
          <w:rFonts w:ascii="Segoe UI" w:eastAsia="Times New Roman" w:hAnsi="Segoe UI" w:cs="Segoe UI"/>
          <w:b/>
          <w:bCs/>
          <w:color w:val="016574"/>
          <w:sz w:val="18"/>
          <w:szCs w:val="18"/>
          <w:lang w:eastAsia="en-GB"/>
        </w:rPr>
      </w:pPr>
      <w:r w:rsidRPr="00EC749F">
        <w:rPr>
          <w:rFonts w:ascii="Arial" w:eastAsia="Times New Roman" w:hAnsi="Arial" w:cs="Arial"/>
          <w:b/>
          <w:bCs/>
          <w:color w:val="016574"/>
          <w:sz w:val="32"/>
          <w:szCs w:val="32"/>
          <w:lang w:eastAsia="en-GB"/>
        </w:rPr>
        <w:t> </w:t>
      </w:r>
    </w:p>
    <w:p w14:paraId="4704ECB8" w14:textId="77777777" w:rsidR="00EC749F" w:rsidRPr="00EC749F" w:rsidRDefault="00EC749F" w:rsidP="00056FE7">
      <w:pPr>
        <w:pStyle w:val="Heading4"/>
        <w:rPr>
          <w:rFonts w:ascii="Segoe UI" w:eastAsia="Times New Roman" w:hAnsi="Segoe UI" w:cs="Segoe UI"/>
          <w:sz w:val="18"/>
          <w:szCs w:val="18"/>
          <w:lang w:eastAsia="en-GB"/>
        </w:rPr>
      </w:pPr>
      <w:r w:rsidRPr="00EC749F">
        <w:rPr>
          <w:rFonts w:eastAsia="Times New Roman"/>
          <w:lang w:eastAsia="en-GB"/>
        </w:rPr>
        <w:t>WSPZ Influence </w:t>
      </w:r>
    </w:p>
    <w:p w14:paraId="6D5CA2CB" w14:textId="7751E9C4" w:rsidR="00E94561" w:rsidRPr="00DF464F" w:rsidRDefault="004C48E6" w:rsidP="00DF464F">
      <w:pPr>
        <w:pStyle w:val="BodyText1"/>
        <w:jc w:val="both"/>
        <w:rPr>
          <w:b/>
          <w:bCs/>
        </w:rPr>
      </w:pPr>
      <w:r w:rsidRPr="00DF464F">
        <w:t>No</w:t>
      </w:r>
      <w:r w:rsidR="00DF464F">
        <w:t xml:space="preserve"> </w:t>
      </w:r>
      <w:r w:rsidRPr="00DF464F">
        <w:t>WSPZs are influenced.</w:t>
      </w:r>
      <w:r>
        <w:t xml:space="preserve">  </w:t>
      </w:r>
    </w:p>
    <w:p w14:paraId="6FC14CB8" w14:textId="77777777" w:rsidR="00EC749F" w:rsidRPr="00EC749F" w:rsidRDefault="00EC749F" w:rsidP="00056FE7">
      <w:pPr>
        <w:pStyle w:val="Heading4"/>
        <w:rPr>
          <w:rFonts w:ascii="Segoe UI" w:eastAsia="Times New Roman" w:hAnsi="Segoe UI" w:cs="Segoe UI"/>
          <w:sz w:val="18"/>
          <w:szCs w:val="18"/>
          <w:lang w:eastAsia="en-GB"/>
        </w:rPr>
      </w:pPr>
      <w:r w:rsidRPr="00EC749F">
        <w:rPr>
          <w:rFonts w:eastAsia="Times New Roman"/>
          <w:lang w:eastAsia="en-GB"/>
        </w:rPr>
        <w:t>Exposure Threshold </w:t>
      </w:r>
    </w:p>
    <w:p w14:paraId="65A934D0" w14:textId="77777777" w:rsidR="00EC749F" w:rsidRPr="00EC749F" w:rsidRDefault="00EC749F" w:rsidP="00056FE7">
      <w:pPr>
        <w:rPr>
          <w:rFonts w:ascii="Segoe UI" w:eastAsia="Times New Roman" w:hAnsi="Segoe UI" w:cs="Segoe UI"/>
          <w:sz w:val="18"/>
          <w:szCs w:val="18"/>
          <w:lang w:eastAsia="en-GB"/>
        </w:rPr>
      </w:pPr>
      <w:r w:rsidRPr="00EC749F">
        <w:rPr>
          <w:rFonts w:eastAsia="Times New Roman"/>
          <w:lang w:eastAsia="en-GB"/>
        </w:rPr>
        <w:t>The percentage of the exposure threshold is shown to illustrate the scale of a single site influence. The exposure influence of all sites is not simply the sum of the individual site percentages.  The overlapping influence of all sites on modelled screening exposure is shown below. </w:t>
      </w:r>
    </w:p>
    <w:p w14:paraId="275C0713" w14:textId="77777777" w:rsidR="00EC749F" w:rsidRPr="00EC749F" w:rsidRDefault="00EC749F" w:rsidP="00056FE7">
      <w:pPr>
        <w:pStyle w:val="Heading4"/>
        <w:rPr>
          <w:rFonts w:ascii="Segoe UI" w:eastAsia="Times New Roman" w:hAnsi="Segoe UI" w:cs="Segoe UI"/>
          <w:sz w:val="18"/>
          <w:szCs w:val="18"/>
          <w:lang w:eastAsia="en-GB"/>
        </w:rPr>
      </w:pPr>
      <w:r w:rsidRPr="00EC749F">
        <w:rPr>
          <w:rFonts w:eastAsia="Times New Roman"/>
          <w:lang w:eastAsia="en-GB"/>
        </w:rPr>
        <w:t>Assessment Matrix    </w:t>
      </w:r>
    </w:p>
    <w:p w14:paraId="108832E1" w14:textId="77777777" w:rsidR="00EC749F" w:rsidRPr="00EC749F" w:rsidRDefault="00EC749F" w:rsidP="00056FE7">
      <w:pPr>
        <w:rPr>
          <w:rFonts w:ascii="Segoe UI" w:eastAsia="Times New Roman" w:hAnsi="Segoe UI" w:cs="Segoe UI"/>
          <w:sz w:val="18"/>
          <w:szCs w:val="18"/>
          <w:lang w:eastAsia="en-GB"/>
        </w:rPr>
      </w:pPr>
      <w:r w:rsidRPr="00EC749F">
        <w:rPr>
          <w:rFonts w:eastAsia="Times New Roman"/>
          <w:lang w:eastAsia="en-GB"/>
        </w:rPr>
        <w:t xml:space="preserve">An assessment matrix is presented on page 57 of the SEPA December 2023 response to consultation feedback: Managing interactions between sea lice from finfish farms and wild salmonids, SEPA response to </w:t>
      </w:r>
      <w:hyperlink r:id="rId26" w:tgtFrame="_blank" w:history="1">
        <w:r w:rsidRPr="00EC749F">
          <w:rPr>
            <w:rFonts w:eastAsia="Times New Roman"/>
            <w:color w:val="016574"/>
            <w:u w:val="single"/>
            <w:lang w:eastAsia="en-GB"/>
          </w:rPr>
          <w:t>consultation feedback</w:t>
        </w:r>
      </w:hyperlink>
      <w:r w:rsidRPr="00EC749F">
        <w:rPr>
          <w:rFonts w:eastAsia="Times New Roman"/>
          <w:lang w:eastAsia="en-GB"/>
        </w:rPr>
        <w:t>, December 2023. </w:t>
      </w:r>
    </w:p>
    <w:p w14:paraId="1F13D526" w14:textId="5B835453" w:rsidR="00EB14CC" w:rsidRDefault="00EC749F" w:rsidP="00056FE7">
      <w:pPr>
        <w:rPr>
          <w:rFonts w:eastAsia="Times New Roman"/>
          <w:highlight w:val="yellow"/>
          <w:lang w:eastAsia="en-GB"/>
        </w:rPr>
      </w:pPr>
      <w:r w:rsidRPr="00B005D9">
        <w:rPr>
          <w:rFonts w:eastAsia="Times New Roman"/>
          <w:lang w:eastAsia="en-GB"/>
        </w:rPr>
        <w:t xml:space="preserve">Using the fish track exposure method, we establish the location of </w:t>
      </w:r>
      <w:r w:rsidR="00EB14CC" w:rsidRPr="00B005D9">
        <w:rPr>
          <w:rFonts w:eastAsia="Times New Roman"/>
          <w:lang w:eastAsia="en-GB"/>
        </w:rPr>
        <w:t>RUM2</w:t>
      </w:r>
      <w:r w:rsidRPr="00B005D9">
        <w:rPr>
          <w:rFonts w:eastAsia="Times New Roman"/>
          <w:lang w:eastAsia="en-GB"/>
        </w:rPr>
        <w:t xml:space="preserve"> within the assessment matrix framework of WSPZ screening capacity and site contribution.</w:t>
      </w:r>
      <w:r w:rsidR="0000604A" w:rsidRPr="00B005D9">
        <w:rPr>
          <w:rFonts w:eastAsia="Times New Roman"/>
          <w:lang w:eastAsia="en-GB"/>
        </w:rPr>
        <w:t xml:space="preserve">  As RUM2 does not influence any WSPZ</w:t>
      </w:r>
      <w:r w:rsidR="002B3AB5" w:rsidRPr="00B005D9">
        <w:rPr>
          <w:rFonts w:eastAsia="Times New Roman"/>
          <w:lang w:eastAsia="en-GB"/>
        </w:rPr>
        <w:t xml:space="preserve"> it does not have a location in the </w:t>
      </w:r>
      <w:r w:rsidR="00B005D9" w:rsidRPr="00B005D9">
        <w:rPr>
          <w:rFonts w:eastAsia="Times New Roman"/>
          <w:lang w:eastAsia="en-GB"/>
        </w:rPr>
        <w:t>matrix. It is presented for information only.</w:t>
      </w:r>
      <w:r w:rsidRPr="00B005D9">
        <w:rPr>
          <w:rFonts w:eastAsia="Times New Roman"/>
          <w:lang w:eastAsia="en-GB"/>
        </w:rPr>
        <w:t> </w:t>
      </w:r>
      <w:r w:rsidRPr="4D5655DC">
        <w:rPr>
          <w:rFonts w:eastAsia="Times New Roman"/>
          <w:lang w:eastAsia="en-GB"/>
        </w:rPr>
        <w:t xml:space="preserve"> </w:t>
      </w:r>
    </w:p>
    <w:p w14:paraId="374252E9" w14:textId="11145D5A" w:rsidR="00EC749F" w:rsidRPr="00EC749F" w:rsidRDefault="00F127FF" w:rsidP="00F127FF">
      <w:pPr>
        <w:rPr>
          <w:rFonts w:ascii="Segoe UI" w:eastAsia="Times New Roman" w:hAnsi="Segoe UI" w:cs="Segoe UI"/>
          <w:color w:val="3C4741"/>
          <w:sz w:val="18"/>
          <w:szCs w:val="18"/>
        </w:rPr>
      </w:pPr>
      <w:bookmarkStart w:id="28" w:name="_Toc198210039"/>
      <w:r w:rsidRPr="00B005D9">
        <w:lastRenderedPageBreak/>
        <w:t xml:space="preserve">Table </w:t>
      </w:r>
      <w:r w:rsidR="007C5283">
        <w:fldChar w:fldCharType="begin"/>
      </w:r>
      <w:r w:rsidR="007C5283" w:rsidRPr="00B15931">
        <w:rPr>
          <w:highlight w:val="yellow"/>
        </w:rPr>
        <w:instrText xml:space="preserve"> SEQ Table \* ARABIC </w:instrText>
      </w:r>
      <w:r w:rsidR="007C5283">
        <w:fldChar w:fldCharType="separate"/>
      </w:r>
      <w:r w:rsidR="007C5283" w:rsidRPr="00B005D9">
        <w:rPr>
          <w:noProof/>
        </w:rPr>
        <w:t>4</w:t>
      </w:r>
      <w:r w:rsidR="007C5283">
        <w:rPr>
          <w:noProof/>
        </w:rPr>
        <w:fldChar w:fldCharType="end"/>
      </w:r>
      <w:r w:rsidR="00EC749F" w:rsidRPr="00B005D9">
        <w:rPr>
          <w:rFonts w:eastAsia="Times New Roman"/>
        </w:rPr>
        <w:t xml:space="preserve">: </w:t>
      </w:r>
      <w:bookmarkStart w:id="29" w:name="_Hlk183094389"/>
      <w:r w:rsidR="00EC749F" w:rsidRPr="00B005D9">
        <w:rPr>
          <w:rFonts w:eastAsia="Times New Roman"/>
        </w:rPr>
        <w:t xml:space="preserve">Location of </w:t>
      </w:r>
      <w:r w:rsidR="00484DA1">
        <w:rPr>
          <w:rFonts w:eastAsia="Times New Roman"/>
        </w:rPr>
        <w:t>RUM2</w:t>
      </w:r>
      <w:r w:rsidR="00EC749F" w:rsidRPr="00B005D9">
        <w:rPr>
          <w:rFonts w:eastAsia="Times New Roman"/>
        </w:rPr>
        <w:t xml:space="preserve"> within the assessment matrix framework of WSPZ capacity and site contribution</w:t>
      </w:r>
      <w:r w:rsidR="00484DA1">
        <w:rPr>
          <w:rFonts w:eastAsia="Times New Roman"/>
        </w:rPr>
        <w:t xml:space="preserve"> (for information only)</w:t>
      </w:r>
      <w:bookmarkEnd w:id="29"/>
      <w:r w:rsidR="00EC749F" w:rsidRPr="00B005D9">
        <w:rPr>
          <w:rFonts w:eastAsia="Times New Roman"/>
        </w:rPr>
        <w:t>.</w:t>
      </w:r>
      <w:bookmarkEnd w:id="28"/>
      <w:r w:rsidR="00EC749F" w:rsidRPr="00EC749F">
        <w:rPr>
          <w:rFonts w:eastAsia="Times New Roman"/>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Location of SNZW1 within the assessment matrix framework of WSPZ capacity and site contribution."/>
        <w:tblDescription w:val="The image is a table showing an assessment matrix framework that evaluates Wild Salmon Protection Zone (WSPZ) capacity and site contribution to infective-stage sea lice exposure. The RUM2 does not have a location within this matrix.  A key below the table explains the permit conditions controlling on-farm sea lice levels between 19th March and 31st May, with different coloured cells representing varying levels of sea lice management based on the impact and capacity of the WSPZ."/>
      </w:tblPr>
      <w:tblGrid>
        <w:gridCol w:w="2535"/>
        <w:gridCol w:w="1545"/>
        <w:gridCol w:w="2550"/>
        <w:gridCol w:w="2715"/>
      </w:tblGrid>
      <w:tr w:rsidR="00EC749F" w:rsidRPr="00EC749F" w14:paraId="6C0CC078" w14:textId="77777777" w:rsidTr="000C2B56">
        <w:trPr>
          <w:cantSplit/>
          <w:trHeight w:val="300"/>
          <w:tblHeader/>
        </w:trPr>
        <w:tc>
          <w:tcPr>
            <w:tcW w:w="2535" w:type="dxa"/>
            <w:vMerge w:val="restart"/>
            <w:tcBorders>
              <w:top w:val="single" w:sz="6" w:space="0" w:color="000000"/>
              <w:left w:val="single" w:sz="6" w:space="0" w:color="000000"/>
              <w:bottom w:val="single" w:sz="6" w:space="0" w:color="000000"/>
              <w:right w:val="single" w:sz="6" w:space="0" w:color="000000"/>
            </w:tcBorders>
            <w:shd w:val="clear" w:color="auto" w:fill="016574"/>
            <w:hideMark/>
          </w:tcPr>
          <w:p w14:paraId="067372EA" w14:textId="77777777" w:rsidR="00EC749F" w:rsidRPr="00894F7F" w:rsidRDefault="00EC749F" w:rsidP="00894F7F">
            <w:pPr>
              <w:rPr>
                <w:rFonts w:ascii="Times New Roman" w:eastAsia="Times New Roman" w:hAnsi="Times New Roman" w:cs="Times New Roman"/>
                <w:b/>
                <w:bCs/>
                <w:color w:val="FFFFFF" w:themeColor="background1"/>
                <w:lang w:eastAsia="en-GB"/>
              </w:rPr>
            </w:pPr>
            <w:r w:rsidRPr="00894F7F">
              <w:rPr>
                <w:rFonts w:eastAsia="Times New Roman"/>
                <w:b/>
                <w:bCs/>
                <w:color w:val="FFFFFF" w:themeColor="background1"/>
                <w:lang w:eastAsia="en-GB"/>
              </w:rPr>
              <w:t>Contribution to infective-stage sea lice exposure </w:t>
            </w:r>
          </w:p>
        </w:tc>
        <w:tc>
          <w:tcPr>
            <w:tcW w:w="6795" w:type="dxa"/>
            <w:gridSpan w:val="3"/>
            <w:tcBorders>
              <w:top w:val="single" w:sz="6" w:space="0" w:color="000000"/>
              <w:left w:val="single" w:sz="6" w:space="0" w:color="000000"/>
              <w:bottom w:val="single" w:sz="6" w:space="0" w:color="000000"/>
              <w:right w:val="single" w:sz="6" w:space="0" w:color="000000"/>
            </w:tcBorders>
            <w:shd w:val="clear" w:color="auto" w:fill="016574"/>
            <w:hideMark/>
          </w:tcPr>
          <w:p w14:paraId="160C2C50" w14:textId="77777777" w:rsidR="00EC749F" w:rsidRPr="00894F7F" w:rsidRDefault="00EC749F" w:rsidP="00894F7F">
            <w:pPr>
              <w:rPr>
                <w:rFonts w:ascii="Times New Roman" w:eastAsia="Times New Roman" w:hAnsi="Times New Roman" w:cs="Times New Roman"/>
                <w:b/>
                <w:bCs/>
                <w:color w:val="FFFFFF" w:themeColor="background1"/>
                <w:lang w:eastAsia="en-GB"/>
              </w:rPr>
            </w:pPr>
            <w:r w:rsidRPr="00894F7F">
              <w:rPr>
                <w:rFonts w:eastAsia="Times New Roman"/>
                <w:b/>
                <w:bCs/>
                <w:color w:val="FFFFFF" w:themeColor="background1"/>
                <w:lang w:eastAsia="en-GB"/>
              </w:rPr>
              <w:t>Remaining available capacity in WSPZ </w:t>
            </w:r>
          </w:p>
        </w:tc>
      </w:tr>
      <w:tr w:rsidR="00EC749F" w:rsidRPr="00EC749F" w14:paraId="3DDA8DF3" w14:textId="77777777" w:rsidTr="000C2B56">
        <w:trPr>
          <w:cantSplit/>
          <w:trHeight w:val="300"/>
          <w:tblHeader/>
        </w:trPr>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hideMark/>
          </w:tcPr>
          <w:p w14:paraId="40409967" w14:textId="77777777" w:rsidR="00EC749F" w:rsidRPr="00894F7F" w:rsidRDefault="00EC749F" w:rsidP="00894F7F">
            <w:pPr>
              <w:rPr>
                <w:rFonts w:ascii="Times New Roman" w:eastAsia="Times New Roman" w:hAnsi="Times New Roman" w:cs="Times New Roman"/>
                <w:b/>
                <w:bCs/>
                <w:color w:val="FFFFFF" w:themeColor="background1"/>
                <w:lang w:eastAsia="en-GB"/>
              </w:rPr>
            </w:pPr>
          </w:p>
        </w:tc>
        <w:tc>
          <w:tcPr>
            <w:tcW w:w="1545" w:type="dxa"/>
            <w:tcBorders>
              <w:top w:val="single" w:sz="6" w:space="0" w:color="000000"/>
              <w:left w:val="single" w:sz="6" w:space="0" w:color="000000"/>
              <w:bottom w:val="single" w:sz="6" w:space="0" w:color="000000"/>
              <w:right w:val="single" w:sz="6" w:space="0" w:color="000000"/>
            </w:tcBorders>
            <w:shd w:val="clear" w:color="auto" w:fill="016574"/>
            <w:hideMark/>
          </w:tcPr>
          <w:p w14:paraId="0949EE25" w14:textId="77777777" w:rsidR="00EC749F" w:rsidRPr="00894F7F" w:rsidRDefault="00EC749F" w:rsidP="00894F7F">
            <w:pPr>
              <w:rPr>
                <w:rFonts w:ascii="Times New Roman" w:eastAsia="Times New Roman" w:hAnsi="Times New Roman" w:cs="Times New Roman"/>
                <w:b/>
                <w:bCs/>
                <w:color w:val="FFFFFF" w:themeColor="background1"/>
                <w:lang w:eastAsia="en-GB"/>
              </w:rPr>
            </w:pPr>
            <w:r w:rsidRPr="00894F7F">
              <w:rPr>
                <w:rFonts w:eastAsia="Times New Roman"/>
                <w:b/>
                <w:bCs/>
                <w:color w:val="FFFFFF" w:themeColor="background1"/>
                <w:lang w:eastAsia="en-GB"/>
              </w:rPr>
              <w:t>Large (1) </w:t>
            </w:r>
          </w:p>
        </w:tc>
        <w:tc>
          <w:tcPr>
            <w:tcW w:w="2550" w:type="dxa"/>
            <w:tcBorders>
              <w:top w:val="single" w:sz="6" w:space="0" w:color="000000"/>
              <w:left w:val="single" w:sz="6" w:space="0" w:color="000000"/>
              <w:bottom w:val="single" w:sz="6" w:space="0" w:color="000000"/>
              <w:right w:val="single" w:sz="6" w:space="0" w:color="000000"/>
            </w:tcBorders>
            <w:shd w:val="clear" w:color="auto" w:fill="016574"/>
            <w:hideMark/>
          </w:tcPr>
          <w:p w14:paraId="7441C03A" w14:textId="77777777" w:rsidR="00EC749F" w:rsidRPr="00894F7F" w:rsidRDefault="00EC749F" w:rsidP="00894F7F">
            <w:pPr>
              <w:rPr>
                <w:rFonts w:ascii="Times New Roman" w:eastAsia="Times New Roman" w:hAnsi="Times New Roman" w:cs="Times New Roman"/>
                <w:b/>
                <w:bCs/>
                <w:color w:val="FFFFFF" w:themeColor="background1"/>
                <w:lang w:eastAsia="en-GB"/>
              </w:rPr>
            </w:pPr>
            <w:r w:rsidRPr="00894F7F">
              <w:rPr>
                <w:rFonts w:eastAsia="Times New Roman"/>
                <w:b/>
                <w:bCs/>
                <w:color w:val="FFFFFF" w:themeColor="background1"/>
                <w:lang w:eastAsia="en-GB"/>
              </w:rPr>
              <w:t>Intermediate (2) </w:t>
            </w:r>
          </w:p>
        </w:tc>
        <w:tc>
          <w:tcPr>
            <w:tcW w:w="2685" w:type="dxa"/>
            <w:tcBorders>
              <w:top w:val="single" w:sz="6" w:space="0" w:color="000000"/>
              <w:left w:val="single" w:sz="6" w:space="0" w:color="000000"/>
              <w:bottom w:val="single" w:sz="6" w:space="0" w:color="000000"/>
              <w:right w:val="single" w:sz="6" w:space="0" w:color="000000"/>
            </w:tcBorders>
            <w:shd w:val="clear" w:color="auto" w:fill="016574"/>
            <w:hideMark/>
          </w:tcPr>
          <w:p w14:paraId="19787984" w14:textId="77777777" w:rsidR="00EC749F" w:rsidRPr="00894F7F" w:rsidRDefault="00EC749F" w:rsidP="00894F7F">
            <w:pPr>
              <w:rPr>
                <w:rFonts w:ascii="Times New Roman" w:eastAsia="Times New Roman" w:hAnsi="Times New Roman" w:cs="Times New Roman"/>
                <w:b/>
                <w:bCs/>
                <w:color w:val="FFFFFF" w:themeColor="background1"/>
                <w:lang w:eastAsia="en-GB"/>
              </w:rPr>
            </w:pPr>
            <w:r w:rsidRPr="00894F7F">
              <w:rPr>
                <w:rFonts w:eastAsia="Times New Roman"/>
                <w:b/>
                <w:bCs/>
                <w:color w:val="FFFFFF" w:themeColor="background1"/>
                <w:lang w:eastAsia="en-GB"/>
              </w:rPr>
              <w:t>Little or none (3) </w:t>
            </w:r>
          </w:p>
        </w:tc>
      </w:tr>
      <w:tr w:rsidR="00EC749F" w:rsidRPr="00EC749F" w14:paraId="51538BB8" w14:textId="77777777" w:rsidTr="000C2B56">
        <w:trPr>
          <w:cantSplit/>
          <w:trHeight w:val="300"/>
          <w:tblHeader/>
        </w:trPr>
        <w:tc>
          <w:tcPr>
            <w:tcW w:w="2535" w:type="dxa"/>
            <w:tcBorders>
              <w:top w:val="single" w:sz="6" w:space="0" w:color="000000"/>
              <w:left w:val="single" w:sz="6" w:space="0" w:color="000000"/>
              <w:bottom w:val="single" w:sz="6" w:space="0" w:color="000000"/>
              <w:right w:val="single" w:sz="6" w:space="0" w:color="000000"/>
            </w:tcBorders>
            <w:shd w:val="clear" w:color="auto" w:fill="016574"/>
            <w:hideMark/>
          </w:tcPr>
          <w:p w14:paraId="04848AAF" w14:textId="77777777" w:rsidR="00EC749F" w:rsidRPr="00894F7F" w:rsidRDefault="00EC749F" w:rsidP="00894F7F">
            <w:pPr>
              <w:rPr>
                <w:rFonts w:ascii="Times New Roman" w:eastAsia="Times New Roman" w:hAnsi="Times New Roman" w:cs="Times New Roman"/>
                <w:b/>
                <w:bCs/>
                <w:color w:val="FFFFFF" w:themeColor="background1"/>
                <w:lang w:eastAsia="en-GB"/>
              </w:rPr>
            </w:pPr>
            <w:r w:rsidRPr="00894F7F">
              <w:rPr>
                <w:rFonts w:eastAsia="Times New Roman"/>
                <w:b/>
                <w:bCs/>
                <w:color w:val="FFFFFF" w:themeColor="background1"/>
                <w:lang w:eastAsia="en-GB"/>
              </w:rPr>
              <w:t>Negligible (A) </w:t>
            </w:r>
          </w:p>
        </w:tc>
        <w:tc>
          <w:tcPr>
            <w:tcW w:w="1545" w:type="dxa"/>
            <w:tcBorders>
              <w:top w:val="single" w:sz="6" w:space="0" w:color="000000"/>
              <w:left w:val="single" w:sz="6" w:space="0" w:color="000000"/>
              <w:bottom w:val="single" w:sz="6" w:space="0" w:color="000000"/>
              <w:right w:val="single" w:sz="6" w:space="0" w:color="000000"/>
            </w:tcBorders>
            <w:shd w:val="clear" w:color="auto" w:fill="B1F4FE"/>
            <w:hideMark/>
          </w:tcPr>
          <w:p w14:paraId="6BC90229"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A1 </w:t>
            </w:r>
          </w:p>
        </w:tc>
        <w:tc>
          <w:tcPr>
            <w:tcW w:w="2550" w:type="dxa"/>
            <w:tcBorders>
              <w:top w:val="single" w:sz="6" w:space="0" w:color="000000"/>
              <w:left w:val="single" w:sz="6" w:space="0" w:color="000000"/>
              <w:bottom w:val="single" w:sz="6" w:space="0" w:color="000000"/>
              <w:right w:val="single" w:sz="6" w:space="0" w:color="000000"/>
            </w:tcBorders>
            <w:shd w:val="clear" w:color="auto" w:fill="B1F4FE"/>
            <w:hideMark/>
          </w:tcPr>
          <w:p w14:paraId="1964CDA4"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A2 </w:t>
            </w:r>
          </w:p>
        </w:tc>
        <w:tc>
          <w:tcPr>
            <w:tcW w:w="2685" w:type="dxa"/>
            <w:tcBorders>
              <w:top w:val="single" w:sz="6" w:space="0" w:color="000000"/>
              <w:left w:val="single" w:sz="6" w:space="0" w:color="000000"/>
              <w:bottom w:val="single" w:sz="6" w:space="0" w:color="000000"/>
              <w:right w:val="single" w:sz="6" w:space="0" w:color="000000"/>
            </w:tcBorders>
            <w:shd w:val="clear" w:color="auto" w:fill="B1F4FE"/>
            <w:hideMark/>
          </w:tcPr>
          <w:p w14:paraId="4B31D209"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A3 </w:t>
            </w:r>
          </w:p>
        </w:tc>
      </w:tr>
      <w:tr w:rsidR="00EC749F" w:rsidRPr="00EC749F" w14:paraId="42744EAF" w14:textId="77777777" w:rsidTr="00BA0C7D">
        <w:trPr>
          <w:cantSplit/>
          <w:trHeight w:val="300"/>
          <w:tblHeader/>
        </w:trPr>
        <w:tc>
          <w:tcPr>
            <w:tcW w:w="2535" w:type="dxa"/>
            <w:tcBorders>
              <w:top w:val="single" w:sz="6" w:space="0" w:color="000000"/>
              <w:left w:val="single" w:sz="6" w:space="0" w:color="000000"/>
              <w:bottom w:val="single" w:sz="6" w:space="0" w:color="000000"/>
              <w:right w:val="single" w:sz="6" w:space="0" w:color="000000"/>
            </w:tcBorders>
            <w:shd w:val="clear" w:color="auto" w:fill="016574"/>
            <w:hideMark/>
          </w:tcPr>
          <w:p w14:paraId="0D23F3A1" w14:textId="77777777" w:rsidR="00EC749F" w:rsidRPr="00894F7F" w:rsidRDefault="00EC749F" w:rsidP="00894F7F">
            <w:pPr>
              <w:rPr>
                <w:rFonts w:ascii="Times New Roman" w:eastAsia="Times New Roman" w:hAnsi="Times New Roman" w:cs="Times New Roman"/>
                <w:b/>
                <w:bCs/>
                <w:color w:val="FFFFFF" w:themeColor="background1"/>
                <w:lang w:eastAsia="en-GB"/>
              </w:rPr>
            </w:pPr>
            <w:r w:rsidRPr="00894F7F">
              <w:rPr>
                <w:rFonts w:eastAsia="Times New Roman"/>
                <w:b/>
                <w:bCs/>
                <w:color w:val="FFFFFF" w:themeColor="background1"/>
                <w:lang w:eastAsia="en-GB"/>
              </w:rPr>
              <w:t>Small (B) </w:t>
            </w:r>
          </w:p>
        </w:tc>
        <w:tc>
          <w:tcPr>
            <w:tcW w:w="1545" w:type="dxa"/>
            <w:tcBorders>
              <w:top w:val="single" w:sz="6" w:space="0" w:color="000000"/>
              <w:left w:val="single" w:sz="6" w:space="0" w:color="000000"/>
              <w:bottom w:val="single" w:sz="6" w:space="0" w:color="000000"/>
              <w:right w:val="single" w:sz="6" w:space="0" w:color="000000"/>
            </w:tcBorders>
            <w:shd w:val="clear" w:color="auto" w:fill="B1F4FE"/>
            <w:hideMark/>
          </w:tcPr>
          <w:p w14:paraId="37461C8A"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B1 </w:t>
            </w:r>
          </w:p>
        </w:tc>
        <w:tc>
          <w:tcPr>
            <w:tcW w:w="2550" w:type="dxa"/>
            <w:tcBorders>
              <w:top w:val="single" w:sz="6" w:space="0" w:color="000000"/>
              <w:left w:val="single" w:sz="6" w:space="0" w:color="000000"/>
              <w:bottom w:val="single" w:sz="6" w:space="0" w:color="000000"/>
              <w:right w:val="single" w:sz="6" w:space="0" w:color="000000"/>
            </w:tcBorders>
            <w:shd w:val="clear" w:color="auto" w:fill="B1F4FE"/>
            <w:hideMark/>
          </w:tcPr>
          <w:p w14:paraId="17C1A4B0" w14:textId="244A6B91"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B2       </w:t>
            </w:r>
            <w:r w:rsidRPr="000C2B56">
              <w:rPr>
                <w:rFonts w:eastAsia="Times New Roman"/>
                <w:b/>
                <w:bCs/>
                <w:lang w:eastAsia="en-GB"/>
              </w:rPr>
              <w:t xml:space="preserve"> </w:t>
            </w:r>
            <w:r w:rsidRPr="00EC749F">
              <w:rPr>
                <w:rFonts w:eastAsia="Times New Roman"/>
                <w:lang w:eastAsia="en-GB"/>
              </w:rPr>
              <w:t> </w:t>
            </w:r>
          </w:p>
        </w:tc>
        <w:tc>
          <w:tcPr>
            <w:tcW w:w="2685" w:type="dxa"/>
            <w:tcBorders>
              <w:top w:val="single" w:sz="6" w:space="0" w:color="000000"/>
              <w:left w:val="single" w:sz="6" w:space="0" w:color="000000"/>
              <w:bottom w:val="single" w:sz="6" w:space="0" w:color="000000"/>
              <w:right w:val="single" w:sz="6" w:space="0" w:color="000000"/>
            </w:tcBorders>
            <w:shd w:val="clear" w:color="auto" w:fill="00B0F0"/>
            <w:hideMark/>
          </w:tcPr>
          <w:p w14:paraId="7AD7C382"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B3 </w:t>
            </w:r>
          </w:p>
        </w:tc>
      </w:tr>
      <w:tr w:rsidR="00EC749F" w:rsidRPr="00EC749F" w14:paraId="2A731490" w14:textId="77777777" w:rsidTr="00BA0C7D">
        <w:trPr>
          <w:cantSplit/>
          <w:trHeight w:val="300"/>
          <w:tblHeader/>
        </w:trPr>
        <w:tc>
          <w:tcPr>
            <w:tcW w:w="2535" w:type="dxa"/>
            <w:tcBorders>
              <w:top w:val="single" w:sz="6" w:space="0" w:color="000000"/>
              <w:left w:val="single" w:sz="6" w:space="0" w:color="000000"/>
              <w:bottom w:val="single" w:sz="6" w:space="0" w:color="000000"/>
              <w:right w:val="single" w:sz="6" w:space="0" w:color="000000"/>
            </w:tcBorders>
            <w:shd w:val="clear" w:color="auto" w:fill="016574"/>
            <w:hideMark/>
          </w:tcPr>
          <w:p w14:paraId="02FB5E2E" w14:textId="77777777" w:rsidR="00EC749F" w:rsidRPr="00894F7F" w:rsidRDefault="00EC749F" w:rsidP="00894F7F">
            <w:pPr>
              <w:rPr>
                <w:rFonts w:ascii="Times New Roman" w:eastAsia="Times New Roman" w:hAnsi="Times New Roman" w:cs="Times New Roman"/>
                <w:b/>
                <w:bCs/>
                <w:color w:val="FFFFFF" w:themeColor="background1"/>
                <w:lang w:eastAsia="en-GB"/>
              </w:rPr>
            </w:pPr>
            <w:r w:rsidRPr="00894F7F">
              <w:rPr>
                <w:rFonts w:eastAsia="Times New Roman"/>
                <w:b/>
                <w:bCs/>
                <w:color w:val="FFFFFF" w:themeColor="background1"/>
                <w:lang w:eastAsia="en-GB"/>
              </w:rPr>
              <w:t>Moderate (C) </w:t>
            </w:r>
          </w:p>
        </w:tc>
        <w:tc>
          <w:tcPr>
            <w:tcW w:w="1545" w:type="dxa"/>
            <w:tcBorders>
              <w:top w:val="single" w:sz="6" w:space="0" w:color="000000"/>
              <w:left w:val="single" w:sz="6" w:space="0" w:color="000000"/>
              <w:bottom w:val="single" w:sz="6" w:space="0" w:color="000000"/>
              <w:right w:val="single" w:sz="6" w:space="0" w:color="000000"/>
            </w:tcBorders>
            <w:shd w:val="clear" w:color="auto" w:fill="B1F4FE"/>
            <w:hideMark/>
          </w:tcPr>
          <w:p w14:paraId="0058AC95"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C1 </w:t>
            </w:r>
          </w:p>
        </w:tc>
        <w:tc>
          <w:tcPr>
            <w:tcW w:w="2550" w:type="dxa"/>
            <w:tcBorders>
              <w:top w:val="single" w:sz="6" w:space="0" w:color="000000"/>
              <w:left w:val="single" w:sz="6" w:space="0" w:color="000000"/>
              <w:bottom w:val="single" w:sz="6" w:space="0" w:color="000000"/>
              <w:right w:val="single" w:sz="6" w:space="0" w:color="000000"/>
            </w:tcBorders>
            <w:shd w:val="clear" w:color="auto" w:fill="00B0F0"/>
            <w:hideMark/>
          </w:tcPr>
          <w:p w14:paraId="64E18780"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C2 </w:t>
            </w:r>
          </w:p>
        </w:tc>
        <w:tc>
          <w:tcPr>
            <w:tcW w:w="2685" w:type="dxa"/>
            <w:tcBorders>
              <w:top w:val="single" w:sz="6" w:space="0" w:color="000000"/>
              <w:left w:val="single" w:sz="6" w:space="0" w:color="000000"/>
              <w:bottom w:val="single" w:sz="6" w:space="0" w:color="000000"/>
              <w:right w:val="single" w:sz="6" w:space="0" w:color="000000"/>
            </w:tcBorders>
            <w:shd w:val="clear" w:color="auto" w:fill="FFC000"/>
            <w:hideMark/>
          </w:tcPr>
          <w:p w14:paraId="3B183341"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C3 </w:t>
            </w:r>
          </w:p>
        </w:tc>
      </w:tr>
      <w:tr w:rsidR="00EC749F" w:rsidRPr="00EC749F" w14:paraId="0669D6D3" w14:textId="77777777" w:rsidTr="00BA0C7D">
        <w:trPr>
          <w:cantSplit/>
          <w:trHeight w:val="300"/>
          <w:tblHeader/>
        </w:trPr>
        <w:tc>
          <w:tcPr>
            <w:tcW w:w="2535" w:type="dxa"/>
            <w:tcBorders>
              <w:top w:val="single" w:sz="6" w:space="0" w:color="000000"/>
              <w:left w:val="single" w:sz="6" w:space="0" w:color="000000"/>
              <w:bottom w:val="single" w:sz="6" w:space="0" w:color="000000"/>
              <w:right w:val="single" w:sz="6" w:space="0" w:color="000000"/>
            </w:tcBorders>
            <w:shd w:val="clear" w:color="auto" w:fill="016574"/>
            <w:hideMark/>
          </w:tcPr>
          <w:p w14:paraId="1BE8AAE3" w14:textId="77777777" w:rsidR="00EC749F" w:rsidRPr="00894F7F" w:rsidRDefault="00EC749F" w:rsidP="00894F7F">
            <w:pPr>
              <w:rPr>
                <w:rFonts w:ascii="Times New Roman" w:eastAsia="Times New Roman" w:hAnsi="Times New Roman" w:cs="Times New Roman"/>
                <w:b/>
                <w:bCs/>
                <w:color w:val="FFFFFF" w:themeColor="background1"/>
                <w:lang w:eastAsia="en-GB"/>
              </w:rPr>
            </w:pPr>
            <w:r w:rsidRPr="00894F7F">
              <w:rPr>
                <w:rFonts w:eastAsia="Times New Roman"/>
                <w:b/>
                <w:bCs/>
                <w:color w:val="FFFFFF" w:themeColor="background1"/>
                <w:lang w:eastAsia="en-GB"/>
              </w:rPr>
              <w:t>Substantial (D) </w:t>
            </w:r>
          </w:p>
        </w:tc>
        <w:tc>
          <w:tcPr>
            <w:tcW w:w="1545" w:type="dxa"/>
            <w:tcBorders>
              <w:top w:val="single" w:sz="6" w:space="0" w:color="000000"/>
              <w:left w:val="single" w:sz="6" w:space="0" w:color="000000"/>
              <w:bottom w:val="single" w:sz="6" w:space="0" w:color="000000"/>
              <w:right w:val="single" w:sz="6" w:space="0" w:color="000000"/>
            </w:tcBorders>
            <w:shd w:val="clear" w:color="auto" w:fill="00B0F0"/>
            <w:hideMark/>
          </w:tcPr>
          <w:p w14:paraId="47F08062"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D1 </w:t>
            </w:r>
          </w:p>
        </w:tc>
        <w:tc>
          <w:tcPr>
            <w:tcW w:w="2550" w:type="dxa"/>
            <w:tcBorders>
              <w:top w:val="single" w:sz="6" w:space="0" w:color="000000"/>
              <w:left w:val="single" w:sz="6" w:space="0" w:color="000000"/>
              <w:bottom w:val="single" w:sz="6" w:space="0" w:color="000000"/>
              <w:right w:val="single" w:sz="6" w:space="0" w:color="000000"/>
            </w:tcBorders>
            <w:shd w:val="clear" w:color="auto" w:fill="FFC000"/>
            <w:hideMark/>
          </w:tcPr>
          <w:p w14:paraId="707A1919"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D2 </w:t>
            </w:r>
          </w:p>
        </w:tc>
        <w:tc>
          <w:tcPr>
            <w:tcW w:w="2685" w:type="dxa"/>
            <w:tcBorders>
              <w:top w:val="single" w:sz="6" w:space="0" w:color="000000"/>
              <w:left w:val="single" w:sz="6" w:space="0" w:color="000000"/>
              <w:bottom w:val="single" w:sz="6" w:space="0" w:color="000000"/>
              <w:right w:val="single" w:sz="6" w:space="0" w:color="000000"/>
            </w:tcBorders>
            <w:shd w:val="clear" w:color="auto" w:fill="FF33CC"/>
            <w:hideMark/>
          </w:tcPr>
          <w:p w14:paraId="1721CAB2"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D3 </w:t>
            </w:r>
          </w:p>
        </w:tc>
      </w:tr>
      <w:tr w:rsidR="00EC749F" w:rsidRPr="00EC749F" w14:paraId="63F8B8F6" w14:textId="77777777" w:rsidTr="000C2B56">
        <w:trPr>
          <w:cantSplit/>
          <w:trHeight w:val="300"/>
          <w:tblHeader/>
        </w:trPr>
        <w:tc>
          <w:tcPr>
            <w:tcW w:w="9345" w:type="dxa"/>
            <w:gridSpan w:val="4"/>
            <w:tcBorders>
              <w:top w:val="single" w:sz="6" w:space="0" w:color="000000"/>
              <w:left w:val="single" w:sz="6" w:space="0" w:color="000000"/>
              <w:bottom w:val="single" w:sz="6" w:space="0" w:color="000000"/>
              <w:right w:val="single" w:sz="6" w:space="0" w:color="000000"/>
            </w:tcBorders>
            <w:shd w:val="clear" w:color="auto" w:fill="016574"/>
            <w:hideMark/>
          </w:tcPr>
          <w:p w14:paraId="25630D0F" w14:textId="77777777" w:rsidR="00EC749F" w:rsidRPr="00894F7F" w:rsidRDefault="00EC749F" w:rsidP="00894F7F">
            <w:pPr>
              <w:rPr>
                <w:rFonts w:ascii="Times New Roman" w:eastAsia="Times New Roman" w:hAnsi="Times New Roman" w:cs="Times New Roman"/>
                <w:b/>
                <w:bCs/>
                <w:lang w:eastAsia="en-GB"/>
              </w:rPr>
            </w:pPr>
            <w:r w:rsidRPr="00894F7F">
              <w:rPr>
                <w:rFonts w:eastAsia="Times New Roman"/>
                <w:b/>
                <w:bCs/>
                <w:color w:val="FFFFFF" w:themeColor="background1"/>
                <w:lang w:eastAsia="en-GB"/>
              </w:rPr>
              <w:t>Table Cell Colour Key (Permit conditions controlling on farm sea lice levels (19</w:t>
            </w:r>
            <w:r w:rsidRPr="00894F7F">
              <w:rPr>
                <w:rFonts w:eastAsia="Times New Roman"/>
                <w:b/>
                <w:bCs/>
                <w:color w:val="FFFFFF" w:themeColor="background1"/>
                <w:sz w:val="19"/>
                <w:szCs w:val="19"/>
                <w:vertAlign w:val="superscript"/>
                <w:lang w:eastAsia="en-GB"/>
              </w:rPr>
              <w:t>th</w:t>
            </w:r>
            <w:r w:rsidRPr="00894F7F">
              <w:rPr>
                <w:rFonts w:eastAsia="Times New Roman"/>
                <w:b/>
                <w:bCs/>
                <w:color w:val="FFFFFF" w:themeColor="background1"/>
                <w:lang w:eastAsia="en-GB"/>
              </w:rPr>
              <w:t xml:space="preserve"> March to 31</w:t>
            </w:r>
            <w:r w:rsidRPr="00894F7F">
              <w:rPr>
                <w:rFonts w:eastAsia="Times New Roman"/>
                <w:b/>
                <w:bCs/>
                <w:color w:val="FFFFFF" w:themeColor="background1"/>
                <w:sz w:val="19"/>
                <w:szCs w:val="19"/>
                <w:vertAlign w:val="superscript"/>
                <w:lang w:eastAsia="en-GB"/>
              </w:rPr>
              <w:t>st</w:t>
            </w:r>
            <w:r w:rsidRPr="00894F7F">
              <w:rPr>
                <w:rFonts w:eastAsia="Times New Roman"/>
                <w:b/>
                <w:bCs/>
                <w:color w:val="FFFFFF" w:themeColor="background1"/>
                <w:lang w:eastAsia="en-GB"/>
              </w:rPr>
              <w:t xml:space="preserve"> May) </w:t>
            </w:r>
          </w:p>
        </w:tc>
      </w:tr>
      <w:tr w:rsidR="00EC749F" w:rsidRPr="00EC749F" w14:paraId="1E8F4283" w14:textId="77777777" w:rsidTr="000C2B56">
        <w:trPr>
          <w:cantSplit/>
          <w:trHeight w:val="300"/>
          <w:tblHeader/>
        </w:trPr>
        <w:tc>
          <w:tcPr>
            <w:tcW w:w="2535" w:type="dxa"/>
            <w:tcBorders>
              <w:top w:val="single" w:sz="6" w:space="0" w:color="000000"/>
              <w:left w:val="single" w:sz="6" w:space="0" w:color="000000"/>
              <w:bottom w:val="single" w:sz="6" w:space="0" w:color="000000"/>
              <w:right w:val="single" w:sz="6" w:space="0" w:color="000000"/>
            </w:tcBorders>
            <w:shd w:val="clear" w:color="auto" w:fill="B1F4FE"/>
            <w:hideMark/>
          </w:tcPr>
          <w:p w14:paraId="57DC9E44"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A1 to A3, B1 to B2, C1 </w:t>
            </w:r>
          </w:p>
        </w:tc>
        <w:tc>
          <w:tcPr>
            <w:tcW w:w="6795"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45B07BEE"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No sea lice limit conditions. </w:t>
            </w:r>
          </w:p>
        </w:tc>
      </w:tr>
      <w:tr w:rsidR="00EC749F" w:rsidRPr="00EC749F" w14:paraId="5107FD44" w14:textId="77777777" w:rsidTr="00BA0C7D">
        <w:trPr>
          <w:cantSplit/>
          <w:trHeight w:val="300"/>
          <w:tblHeader/>
        </w:trPr>
        <w:tc>
          <w:tcPr>
            <w:tcW w:w="2535" w:type="dxa"/>
            <w:tcBorders>
              <w:top w:val="single" w:sz="6" w:space="0" w:color="000000"/>
              <w:left w:val="single" w:sz="6" w:space="0" w:color="000000"/>
              <w:bottom w:val="single" w:sz="6" w:space="0" w:color="000000"/>
              <w:right w:val="single" w:sz="6" w:space="0" w:color="000000"/>
            </w:tcBorders>
            <w:shd w:val="clear" w:color="auto" w:fill="00B0F0"/>
            <w:hideMark/>
          </w:tcPr>
          <w:p w14:paraId="78F76863"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B3, C2, D1 </w:t>
            </w:r>
          </w:p>
        </w:tc>
        <w:tc>
          <w:tcPr>
            <w:tcW w:w="6795"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466CA523"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Sea lice limits proposed by the developer and used in the screening assessment. </w:t>
            </w:r>
          </w:p>
        </w:tc>
      </w:tr>
      <w:tr w:rsidR="00EC749F" w:rsidRPr="00EC749F" w14:paraId="1DF2FA1F" w14:textId="77777777" w:rsidTr="000C2B56">
        <w:trPr>
          <w:cantSplit/>
          <w:trHeight w:val="300"/>
          <w:tblHeader/>
        </w:trPr>
        <w:tc>
          <w:tcPr>
            <w:tcW w:w="2535" w:type="dxa"/>
            <w:tcBorders>
              <w:top w:val="single" w:sz="6" w:space="0" w:color="000000"/>
              <w:left w:val="single" w:sz="6" w:space="0" w:color="000000"/>
              <w:bottom w:val="single" w:sz="6" w:space="0" w:color="000000"/>
              <w:right w:val="single" w:sz="6" w:space="0" w:color="000000"/>
            </w:tcBorders>
            <w:shd w:val="clear" w:color="auto" w:fill="FFC000"/>
            <w:hideMark/>
          </w:tcPr>
          <w:p w14:paraId="3A8BF378"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 C3, D2 </w:t>
            </w:r>
          </w:p>
        </w:tc>
        <w:tc>
          <w:tcPr>
            <w:tcW w:w="6795"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26080D4D"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Sea lice limits derived from an appropriate modelling assessment demonstrating that the farm will not compromise achievement of the sea lice exposure threshold. </w:t>
            </w:r>
          </w:p>
        </w:tc>
      </w:tr>
      <w:tr w:rsidR="00EC749F" w:rsidRPr="00EC749F" w14:paraId="62DA3DC8" w14:textId="77777777" w:rsidTr="000C2B56">
        <w:trPr>
          <w:cantSplit/>
          <w:trHeight w:val="300"/>
          <w:tblHeader/>
        </w:trPr>
        <w:tc>
          <w:tcPr>
            <w:tcW w:w="2535" w:type="dxa"/>
            <w:tcBorders>
              <w:top w:val="single" w:sz="6" w:space="0" w:color="000000"/>
              <w:left w:val="single" w:sz="6" w:space="0" w:color="000000"/>
              <w:bottom w:val="single" w:sz="6" w:space="0" w:color="000000"/>
              <w:right w:val="single" w:sz="6" w:space="0" w:color="000000"/>
            </w:tcBorders>
            <w:shd w:val="clear" w:color="auto" w:fill="FF33CC"/>
            <w:hideMark/>
          </w:tcPr>
          <w:p w14:paraId="0D72451E"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D3 </w:t>
            </w:r>
          </w:p>
        </w:tc>
        <w:tc>
          <w:tcPr>
            <w:tcW w:w="6795" w:type="dxa"/>
            <w:gridSpan w:val="3"/>
            <w:tcBorders>
              <w:top w:val="single" w:sz="6" w:space="0" w:color="000000"/>
              <w:left w:val="single" w:sz="6" w:space="0" w:color="000000"/>
              <w:bottom w:val="single" w:sz="6" w:space="0" w:color="000000"/>
              <w:right w:val="single" w:sz="6" w:space="0" w:color="000000"/>
            </w:tcBorders>
            <w:shd w:val="clear" w:color="auto" w:fill="auto"/>
            <w:hideMark/>
          </w:tcPr>
          <w:p w14:paraId="73D238CE" w14:textId="77777777" w:rsidR="00EC749F" w:rsidRPr="00EC749F" w:rsidRDefault="00EC749F" w:rsidP="00894F7F">
            <w:pPr>
              <w:rPr>
                <w:rFonts w:ascii="Times New Roman" w:eastAsia="Times New Roman" w:hAnsi="Times New Roman" w:cs="Times New Roman"/>
                <w:lang w:eastAsia="en-GB"/>
              </w:rPr>
            </w:pPr>
            <w:r w:rsidRPr="00EC749F">
              <w:rPr>
                <w:rFonts w:eastAsia="Times New Roman"/>
                <w:lang w:eastAsia="en-GB"/>
              </w:rPr>
              <w:t>Sea lice limits derived from an appropriate modelling assessment demonstrating that the farm will not compromise achievement of the sea lice exposure threshold.  </w:t>
            </w:r>
          </w:p>
        </w:tc>
      </w:tr>
    </w:tbl>
    <w:p w14:paraId="698100BD" w14:textId="77777777" w:rsidR="00EC749F" w:rsidRDefault="00EC749F" w:rsidP="00EC749F">
      <w:pPr>
        <w:spacing w:after="0" w:line="240" w:lineRule="auto"/>
        <w:jc w:val="both"/>
        <w:textAlignment w:val="baseline"/>
        <w:rPr>
          <w:rFonts w:ascii="Arial" w:eastAsia="Times New Roman" w:hAnsi="Arial" w:cs="Arial"/>
          <w:lang w:eastAsia="en-GB"/>
        </w:rPr>
      </w:pPr>
      <w:r w:rsidRPr="00EC749F">
        <w:rPr>
          <w:rFonts w:ascii="Arial" w:eastAsia="Times New Roman" w:hAnsi="Arial" w:cs="Arial"/>
          <w:lang w:eastAsia="en-GB"/>
        </w:rPr>
        <w:t>           </w:t>
      </w:r>
    </w:p>
    <w:p w14:paraId="0830F087" w14:textId="77777777" w:rsidR="00B64626" w:rsidRPr="00EC749F" w:rsidRDefault="00B64626" w:rsidP="00EC749F">
      <w:pPr>
        <w:spacing w:after="0" w:line="240" w:lineRule="auto"/>
        <w:jc w:val="both"/>
        <w:textAlignment w:val="baseline"/>
        <w:rPr>
          <w:rFonts w:ascii="Segoe UI" w:eastAsia="Times New Roman" w:hAnsi="Segoe UI" w:cs="Segoe UI"/>
          <w:sz w:val="18"/>
          <w:szCs w:val="18"/>
          <w:lang w:eastAsia="en-GB"/>
        </w:rPr>
      </w:pPr>
    </w:p>
    <w:p w14:paraId="15063FC2" w14:textId="19C68F56" w:rsidR="00EC749F" w:rsidRPr="00EC749F" w:rsidRDefault="00EC749F" w:rsidP="004027D2">
      <w:pPr>
        <w:pStyle w:val="Heading3"/>
        <w:rPr>
          <w:rFonts w:ascii="Segoe UI" w:eastAsia="Times New Roman" w:hAnsi="Segoe UI" w:cs="Segoe UI"/>
          <w:sz w:val="18"/>
          <w:szCs w:val="18"/>
          <w:lang w:eastAsia="en-GB"/>
        </w:rPr>
      </w:pPr>
      <w:r w:rsidRPr="00EC749F">
        <w:rPr>
          <w:rFonts w:eastAsia="Times New Roman"/>
          <w:lang w:eastAsia="en-GB"/>
        </w:rPr>
        <w:lastRenderedPageBreak/>
        <w:t xml:space="preserve">Combined Influence of </w:t>
      </w:r>
      <w:r w:rsidR="00FA7021">
        <w:rPr>
          <w:rFonts w:eastAsia="Times New Roman"/>
          <w:lang w:eastAsia="en-GB"/>
        </w:rPr>
        <w:t>RUM2</w:t>
      </w:r>
      <w:r w:rsidRPr="00EC749F">
        <w:rPr>
          <w:rFonts w:eastAsia="Times New Roman"/>
          <w:lang w:eastAsia="en-GB"/>
        </w:rPr>
        <w:t xml:space="preserve"> on all Wild Salmon Protection Zones </w:t>
      </w:r>
    </w:p>
    <w:p w14:paraId="007F9D97" w14:textId="77777777" w:rsidR="008850D9" w:rsidRDefault="00EC749F" w:rsidP="00C35627">
      <w:pPr>
        <w:rPr>
          <w:rFonts w:eastAsia="Times New Roman"/>
          <w:lang w:eastAsia="en-GB"/>
        </w:rPr>
      </w:pPr>
      <w:r w:rsidRPr="00EC749F">
        <w:rPr>
          <w:rFonts w:eastAsia="Times New Roman"/>
          <w:lang w:eastAsia="en-GB"/>
        </w:rPr>
        <w:t>Using the fish track exposure method, we can calculate the latest combined influence of all sources on the exposure threshold within all WSPZs, including the proposed at the time of its submission.  </w:t>
      </w:r>
    </w:p>
    <w:p w14:paraId="686E8C71" w14:textId="2BEAE141" w:rsidR="00326D67" w:rsidRPr="008850D9" w:rsidRDefault="008850D9" w:rsidP="00C35627">
      <w:pPr>
        <w:rPr>
          <w:rFonts w:eastAsia="Times New Roman"/>
          <w:lang w:eastAsia="en-GB"/>
        </w:rPr>
      </w:pPr>
      <w:r w:rsidRPr="008850D9">
        <w:t>RUM2</w:t>
      </w:r>
      <w:r w:rsidR="00326D67" w:rsidRPr="008850D9">
        <w:t xml:space="preserve"> has not reduced the screening capacity in any nearby WSPZs.</w:t>
      </w:r>
    </w:p>
    <w:p w14:paraId="12402552" w14:textId="77777777" w:rsidR="001E452B" w:rsidRDefault="001E452B" w:rsidP="001E452B">
      <w:pPr>
        <w:pStyle w:val="Heading3"/>
      </w:pPr>
      <w:r>
        <w:t>Conclusion of Sea Lice Screening</w:t>
      </w:r>
    </w:p>
    <w:p w14:paraId="0624EC03" w14:textId="17A01419" w:rsidR="007238BF" w:rsidRDefault="001E452B" w:rsidP="001E452B">
      <w:r w:rsidRPr="008850D9">
        <w:t>The outcome of current screening is that this site will not require a lice permit condition. No further modelling work is required, at this time.</w:t>
      </w:r>
    </w:p>
    <w:p w14:paraId="1F87991A" w14:textId="77777777" w:rsidR="009D0E6E" w:rsidRDefault="009D0E6E" w:rsidP="001E452B"/>
    <w:p w14:paraId="20713304" w14:textId="21426986" w:rsidR="00D34ABA" w:rsidRPr="00CB146C" w:rsidRDefault="00BB1AB4" w:rsidP="00807B63">
      <w:pPr>
        <w:pStyle w:val="Heading2"/>
        <w:spacing w:before="240" w:line="360" w:lineRule="auto"/>
      </w:pPr>
      <w:bookmarkStart w:id="30" w:name="_Toc198210002"/>
      <w:bookmarkStart w:id="31" w:name="_Toc137458403"/>
      <w:r>
        <w:t>Conclusions</w:t>
      </w:r>
      <w:bookmarkEnd w:id="30"/>
      <w:r w:rsidR="0042201D">
        <w:t xml:space="preserve"> </w:t>
      </w:r>
      <w:bookmarkEnd w:id="31"/>
    </w:p>
    <w:p w14:paraId="70CCFE5D" w14:textId="11C3EAD5" w:rsidR="007A20A9" w:rsidRPr="00081CF6" w:rsidRDefault="00D34ABA" w:rsidP="00807B63">
      <w:pPr>
        <w:pStyle w:val="Heading3"/>
        <w:spacing w:before="240" w:line="360" w:lineRule="auto"/>
      </w:pPr>
      <w:bookmarkStart w:id="32" w:name="_Toc137458404"/>
      <w:r>
        <w:t>Conclusions</w:t>
      </w:r>
      <w:bookmarkEnd w:id="32"/>
    </w:p>
    <w:p w14:paraId="69B0E70D" w14:textId="151DFA7D" w:rsidR="00B911E5" w:rsidRPr="00254D7E" w:rsidRDefault="00B911E5" w:rsidP="00807B63">
      <w:pPr>
        <w:pStyle w:val="BodyText1"/>
        <w:numPr>
          <w:ilvl w:val="0"/>
          <w:numId w:val="9"/>
        </w:numPr>
        <w:spacing w:before="240"/>
      </w:pPr>
      <w:r w:rsidRPr="00254D7E">
        <w:t>According to screening modelling, the proposed site (</w:t>
      </w:r>
      <w:r w:rsidR="00254D7E" w:rsidRPr="00254D7E">
        <w:t>Rum2</w:t>
      </w:r>
      <w:r w:rsidRPr="00254D7E">
        <w:t xml:space="preserve"> (</w:t>
      </w:r>
      <w:r w:rsidR="00254D7E" w:rsidRPr="00254D7E">
        <w:t>RUM2</w:t>
      </w:r>
      <w:r w:rsidRPr="00254D7E">
        <w:t xml:space="preserve">)) is in an area of </w:t>
      </w:r>
      <w:r w:rsidR="00254D7E" w:rsidRPr="00254D7E">
        <w:t>high</w:t>
      </w:r>
      <w:r w:rsidRPr="00254D7E">
        <w:t xml:space="preserve"> dispersion and has a relatively </w:t>
      </w:r>
      <w:r w:rsidR="00254D7E" w:rsidRPr="00254D7E">
        <w:t>high</w:t>
      </w:r>
      <w:r w:rsidRPr="00254D7E">
        <w:t xml:space="preserve"> capacity for erosion of material on the seabed. </w:t>
      </w:r>
    </w:p>
    <w:p w14:paraId="429CDCBA" w14:textId="77777777" w:rsidR="00B911E5" w:rsidRPr="00254D7E" w:rsidRDefault="00B911E5" w:rsidP="00807B63">
      <w:pPr>
        <w:pStyle w:val="BodyText1"/>
        <w:numPr>
          <w:ilvl w:val="0"/>
          <w:numId w:val="9"/>
        </w:numPr>
        <w:spacing w:before="240"/>
        <w:rPr>
          <w:rStyle w:val="ui-provider"/>
        </w:rPr>
      </w:pPr>
      <w:r w:rsidRPr="00254D7E">
        <w:rPr>
          <w:rStyle w:val="ui-provider"/>
        </w:rPr>
        <w:t xml:space="preserve">The screening model provides a reasonable performance in the vicinity of the site when compared to observational data. </w:t>
      </w:r>
    </w:p>
    <w:p w14:paraId="5AC99EED" w14:textId="6760CD4D" w:rsidR="00D8240D" w:rsidRPr="003F3027" w:rsidRDefault="00E21AFB" w:rsidP="00807B63">
      <w:pPr>
        <w:pStyle w:val="BodyText1"/>
        <w:numPr>
          <w:ilvl w:val="0"/>
          <w:numId w:val="9"/>
        </w:numPr>
        <w:spacing w:before="240"/>
        <w:rPr>
          <w:rStyle w:val="ui-provider"/>
        </w:rPr>
      </w:pPr>
      <w:r w:rsidRPr="003F3027">
        <w:rPr>
          <w:rStyle w:val="ui-provider"/>
        </w:rPr>
        <w:t>B</w:t>
      </w:r>
      <w:r w:rsidR="00D8240D" w:rsidRPr="003F3027">
        <w:rPr>
          <w:rStyle w:val="ui-provider"/>
        </w:rPr>
        <w:t>enthic monitoring at neighbouring farm RUM1 suggests a small footprint exists underneath the pens</w:t>
      </w:r>
      <w:r w:rsidRPr="003F3027">
        <w:rPr>
          <w:rStyle w:val="ui-provider"/>
        </w:rPr>
        <w:t xml:space="preserve">, </w:t>
      </w:r>
      <w:r w:rsidR="00C21A12" w:rsidRPr="003F3027">
        <w:rPr>
          <w:rStyle w:val="ui-provider"/>
        </w:rPr>
        <w:t>it</w:t>
      </w:r>
      <w:r w:rsidRPr="003F3027">
        <w:rPr>
          <w:rStyle w:val="ui-provider"/>
        </w:rPr>
        <w:t xml:space="preserve"> is likely </w:t>
      </w:r>
      <w:r w:rsidR="00C21A12" w:rsidRPr="003F3027">
        <w:rPr>
          <w:rStyle w:val="ui-provider"/>
        </w:rPr>
        <w:t xml:space="preserve">this </w:t>
      </w:r>
      <w:r w:rsidR="005771CD" w:rsidRPr="003F3027">
        <w:rPr>
          <w:rStyle w:val="ui-provider"/>
        </w:rPr>
        <w:t xml:space="preserve">could occur at </w:t>
      </w:r>
      <w:r w:rsidRPr="003F3027">
        <w:rPr>
          <w:rStyle w:val="ui-provider"/>
        </w:rPr>
        <w:t xml:space="preserve">RUM2 </w:t>
      </w:r>
      <w:r w:rsidR="005771CD" w:rsidRPr="003F3027">
        <w:rPr>
          <w:rStyle w:val="ui-provider"/>
        </w:rPr>
        <w:t xml:space="preserve">too </w:t>
      </w:r>
      <w:r w:rsidRPr="003F3027">
        <w:rPr>
          <w:rStyle w:val="ui-provider"/>
        </w:rPr>
        <w:t>and should be addressed with ND modelling</w:t>
      </w:r>
      <w:r w:rsidR="00D8240D" w:rsidRPr="003F3027">
        <w:rPr>
          <w:rStyle w:val="ui-provider"/>
        </w:rPr>
        <w:t xml:space="preserve">. </w:t>
      </w:r>
    </w:p>
    <w:p w14:paraId="09D25257" w14:textId="77777777" w:rsidR="00AE1113" w:rsidRPr="003F3027" w:rsidRDefault="00AE1113" w:rsidP="00AE1113">
      <w:pPr>
        <w:pStyle w:val="BodyText1"/>
        <w:spacing w:before="240"/>
        <w:ind w:left="360"/>
        <w:rPr>
          <w:rStyle w:val="ui-provider"/>
        </w:rPr>
      </w:pPr>
    </w:p>
    <w:p w14:paraId="1E2B1189" w14:textId="56079E1A" w:rsidR="00D34ABA" w:rsidRDefault="00D34ABA" w:rsidP="00807B63">
      <w:pPr>
        <w:pStyle w:val="Heading3"/>
        <w:spacing w:before="240" w:line="360" w:lineRule="auto"/>
      </w:pPr>
      <w:bookmarkStart w:id="33" w:name="_Toc137458405"/>
      <w:r>
        <w:lastRenderedPageBreak/>
        <w:t>Recommendations</w:t>
      </w:r>
      <w:bookmarkEnd w:id="33"/>
      <w:r w:rsidR="009832D5">
        <w:t xml:space="preserve"> and Further Modelling</w:t>
      </w:r>
    </w:p>
    <w:p w14:paraId="39D43EEA" w14:textId="7BA3C4C1" w:rsidR="00D43734" w:rsidRPr="00D43734" w:rsidRDefault="00D43734" w:rsidP="00807B63">
      <w:pPr>
        <w:spacing w:before="240"/>
      </w:pPr>
      <w:r>
        <w:rPr>
          <w:noProof/>
        </w:rPr>
        <mc:AlternateContent>
          <mc:Choice Requires="wps">
            <w:drawing>
              <wp:inline distT="45720" distB="45720" distL="114300" distR="114300" wp14:anchorId="6D7A3D0E" wp14:editId="53336FDC">
                <wp:extent cx="6286500" cy="1104900"/>
                <wp:effectExtent l="0" t="0" r="0" b="0"/>
                <wp:docPr id="1334815016" name="Text Box 2" descr="Following the engagement meeting(s), this report may be revised and this should allow the applicant to submit a method statement which address the issues raised in this document.">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1104900"/>
                        </a:xfrm>
                        <a:prstGeom prst="rect">
                          <a:avLst/>
                        </a:prstGeom>
                        <a:solidFill>
                          <a:srgbClr val="016574"/>
                        </a:solidFill>
                        <a:ln w="9525">
                          <a:noFill/>
                          <a:miter lim="800000"/>
                          <a:headEnd/>
                          <a:tailEnd/>
                        </a:ln>
                      </wps:spPr>
                      <wps:txbx>
                        <w:txbxContent>
                          <w:p w14:paraId="7CEE29C3" w14:textId="52934058" w:rsidR="00D43734" w:rsidRPr="00684F5A" w:rsidRDefault="00774EDB" w:rsidP="0093541B">
                            <w:pPr>
                              <w:pStyle w:val="BodyText1"/>
                              <w:spacing w:before="240"/>
                              <w:rPr>
                                <w:color w:val="FFFFFF"/>
                              </w:rPr>
                            </w:pPr>
                            <w:r w:rsidRPr="006553A0">
                              <w:rPr>
                                <w:color w:val="FFFFFF" w:themeColor="background1"/>
                              </w:rPr>
                              <w:t xml:space="preserve">Following the engagement meeting(s), this report </w:t>
                            </w:r>
                            <w:r w:rsidR="0011011D">
                              <w:rPr>
                                <w:color w:val="FFFFFF" w:themeColor="background1"/>
                              </w:rPr>
                              <w:t>may</w:t>
                            </w:r>
                            <w:r w:rsidRPr="006553A0">
                              <w:rPr>
                                <w:color w:val="FFFFFF" w:themeColor="background1"/>
                              </w:rPr>
                              <w:t xml:space="preserve"> be revised</w:t>
                            </w:r>
                            <w:r w:rsidR="00DF3A17">
                              <w:rPr>
                                <w:color w:val="FFFFFF" w:themeColor="background1"/>
                              </w:rPr>
                              <w:t>,</w:t>
                            </w:r>
                            <w:r w:rsidRPr="006553A0">
                              <w:rPr>
                                <w:color w:val="FFFFFF" w:themeColor="background1"/>
                              </w:rPr>
                              <w:t xml:space="preserve"> and this should allow the applicant to submit a method statement which address the issues raised in this document.</w:t>
                            </w:r>
                          </w:p>
                        </w:txbxContent>
                      </wps:txbx>
                      <wps:bodyPr rot="0" vert="horz" wrap="square" lIns="91440" tIns="45720" rIns="91440" bIns="45720" anchor="t" anchorCtr="0">
                        <a:noAutofit/>
                      </wps:bodyPr>
                    </wps:wsp>
                  </a:graphicData>
                </a:graphic>
              </wp:inline>
            </w:drawing>
          </mc:Choice>
          <mc:Fallback>
            <w:pict>
              <v:shape w14:anchorId="6D7A3D0E" id="_x0000_s1031" type="#_x0000_t202" alt="Following the engagement meeting(s), this report may be revised and this should allow the applicant to submit a method statement which address the issues raised in this document." style="width:495pt;height:8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" fillcolor="#016574" stroked="f">
                <v:textbox>
                  <w:txbxContent>
                    <w:p w14:paraId="7CEE29C3" w14:textId="52934058" w:rsidR="00D43734" w:rsidRPr="00684F5A" w:rsidRDefault="00774EDB" w:rsidP="0093541B">
                      <w:pPr>
                        <w:pStyle w:val="BodyText1"/>
                        <w:spacing w:before="240"/>
                        <w:rPr>
                          <w:color w:val="FFFFFF"/>
                        </w:rPr>
                      </w:pPr>
                      <w:r w:rsidRPr="006553A0">
                        <w:rPr>
                          <w:color w:val="FFFFFF" w:themeColor="background1"/>
                        </w:rPr>
                        <w:t xml:space="preserve">Following the engagement meeting(s), this report </w:t>
                      </w:r>
                      <w:r w:rsidR="0011011D">
                        <w:rPr>
                          <w:color w:val="FFFFFF" w:themeColor="background1"/>
                        </w:rPr>
                        <w:t>may</w:t>
                      </w:r>
                      <w:r w:rsidRPr="006553A0">
                        <w:rPr>
                          <w:color w:val="FFFFFF" w:themeColor="background1"/>
                        </w:rPr>
                        <w:t xml:space="preserve"> be revised</w:t>
                      </w:r>
                      <w:r w:rsidR="00DF3A17">
                        <w:rPr>
                          <w:color w:val="FFFFFF" w:themeColor="background1"/>
                        </w:rPr>
                        <w:t>,</w:t>
                      </w:r>
                      <w:r w:rsidRPr="006553A0">
                        <w:rPr>
                          <w:color w:val="FFFFFF" w:themeColor="background1"/>
                        </w:rPr>
                        <w:t xml:space="preserve"> and this should allow the applicant to submit a method statement which address the issues raised in this document.</w:t>
                      </w:r>
                    </w:p>
                  </w:txbxContent>
                </v:textbox>
                <w10:anchorlock/>
              </v:shape>
            </w:pict>
          </mc:Fallback>
        </mc:AlternateContent>
      </w:r>
    </w:p>
    <w:p w14:paraId="2808F96B" w14:textId="40C9E21A" w:rsidR="000D3C0F" w:rsidRPr="00512EC1" w:rsidRDefault="000D3C0F" w:rsidP="000D3C0F">
      <w:pPr>
        <w:pStyle w:val="BodyText1"/>
        <w:numPr>
          <w:ilvl w:val="0"/>
          <w:numId w:val="12"/>
        </w:numPr>
        <w:spacing w:before="240"/>
      </w:pPr>
      <w:r w:rsidRPr="00512EC1">
        <w:t xml:space="preserve">Due to the dispersive nature of this site, marine modelling is not required, unless marine modelling for baths is to be undertaken. </w:t>
      </w:r>
    </w:p>
    <w:p w14:paraId="492BBE34" w14:textId="21F79F80" w:rsidR="00BB42EE" w:rsidRPr="008F3570" w:rsidRDefault="00D8240D" w:rsidP="00BB42EE">
      <w:pPr>
        <w:pStyle w:val="BodyText1"/>
        <w:numPr>
          <w:ilvl w:val="0"/>
          <w:numId w:val="12"/>
        </w:numPr>
        <w:spacing w:before="240"/>
      </w:pPr>
      <w:r w:rsidRPr="008F3570">
        <w:t xml:space="preserve">Should marine modelling </w:t>
      </w:r>
      <w:r w:rsidR="00BB42EE" w:rsidRPr="008F3570">
        <w:t xml:space="preserve">for baths </w:t>
      </w:r>
      <w:r w:rsidRPr="008F3570">
        <w:t>be undertaken, cumulative modelling with RUM1 is required</w:t>
      </w:r>
      <w:r w:rsidR="5EE8257B">
        <w:t xml:space="preserve"> a</w:t>
      </w:r>
      <w:r w:rsidR="00D54B93">
        <w:t>nd features at risk from bath chemicals should be examined.</w:t>
      </w:r>
    </w:p>
    <w:p w14:paraId="77528657" w14:textId="41D7734B" w:rsidR="00934632" w:rsidRPr="008F3570" w:rsidRDefault="00BB42EE" w:rsidP="00934632">
      <w:pPr>
        <w:pStyle w:val="BodyText1"/>
        <w:numPr>
          <w:ilvl w:val="0"/>
          <w:numId w:val="12"/>
        </w:numPr>
        <w:spacing w:before="240"/>
        <w:rPr>
          <w:rStyle w:val="ui-provider"/>
        </w:rPr>
      </w:pPr>
      <w:r w:rsidRPr="008F3570">
        <w:t xml:space="preserve">Solids modelling </w:t>
      </w:r>
      <w:r w:rsidR="00FB7342" w:rsidRPr="008F3570">
        <w:t>should be</w:t>
      </w:r>
      <w:r w:rsidRPr="008F3570">
        <w:t xml:space="preserve"> addressed by near field modelling with</w:t>
      </w:r>
      <w:r w:rsidR="008F3570">
        <w:t xml:space="preserve"> </w:t>
      </w:r>
      <w:r w:rsidR="008F3570" w:rsidRPr="008F3570">
        <w:t>Standard Default</w:t>
      </w:r>
      <w:r w:rsidRPr="008F3570">
        <w:t xml:space="preserve"> NewDepomod. </w:t>
      </w:r>
    </w:p>
    <w:p w14:paraId="089E3307" w14:textId="2A123E49" w:rsidR="00CE7491" w:rsidRPr="00D8240D" w:rsidRDefault="00C8677D" w:rsidP="0000711F">
      <w:pPr>
        <w:pStyle w:val="BodyText1"/>
        <w:numPr>
          <w:ilvl w:val="0"/>
          <w:numId w:val="12"/>
        </w:numPr>
        <w:spacing w:before="240"/>
      </w:pPr>
      <w:r w:rsidRPr="00D8240D">
        <w:rPr>
          <w:rFonts w:ascii="Arial" w:hAnsi="Arial" w:cs="Arial"/>
        </w:rPr>
        <w:t xml:space="preserve">The proximity to locational guidelines waterbodies has been assessed and not considered a risk, however </w:t>
      </w:r>
      <w:r w:rsidR="00E10E8C">
        <w:rPr>
          <w:rFonts w:ascii="Arial" w:hAnsi="Arial" w:cs="Arial"/>
        </w:rPr>
        <w:t>an</w:t>
      </w:r>
      <w:r w:rsidR="00845661">
        <w:rPr>
          <w:rFonts w:ascii="Arial" w:hAnsi="Arial" w:cs="Arial"/>
        </w:rPr>
        <w:t xml:space="preserve"> Open Water</w:t>
      </w:r>
      <w:r w:rsidRPr="00D8240D">
        <w:rPr>
          <w:rFonts w:ascii="Arial" w:hAnsi="Arial" w:cs="Arial"/>
        </w:rPr>
        <w:t xml:space="preserve"> ECE calculation will still be required. </w:t>
      </w:r>
    </w:p>
    <w:p w14:paraId="217E8ABD" w14:textId="439EEA1A" w:rsidR="00CE7491" w:rsidRPr="00942910" w:rsidRDefault="00CE7491" w:rsidP="0000711F">
      <w:pPr>
        <w:pStyle w:val="BodyText1"/>
        <w:numPr>
          <w:ilvl w:val="0"/>
          <w:numId w:val="12"/>
        </w:numPr>
        <w:spacing w:before="240"/>
      </w:pPr>
      <w:r w:rsidRPr="00942910">
        <w:t xml:space="preserve">Sea lice screening has shown </w:t>
      </w:r>
      <w:r w:rsidR="00942910" w:rsidRPr="00942910">
        <w:t>no effect</w:t>
      </w:r>
      <w:r w:rsidRPr="00942910">
        <w:t xml:space="preserve"> on the exposure risk. No criteria for further work have been triggered. The outcome of current screening is that this site will not require a lice permit condition. No further modelling work is required, at this time.</w:t>
      </w:r>
    </w:p>
    <w:p w14:paraId="65E44702" w14:textId="101239D7" w:rsidR="00A94B50" w:rsidRPr="00D659BB" w:rsidRDefault="00A94B50" w:rsidP="0079643C">
      <w:pPr>
        <w:pStyle w:val="BodyText1"/>
        <w:spacing w:before="240"/>
        <w:ind w:left="360"/>
      </w:pPr>
      <w:r w:rsidRPr="0079643C">
        <w:rPr>
          <w:rFonts w:ascii="Aptos" w:eastAsiaTheme="minorHAnsi" w:hAnsi="Aptos"/>
          <w:i/>
          <w:iCs/>
          <w:highlight w:val="yellow"/>
        </w:rPr>
        <w:br w:type="page"/>
      </w:r>
    </w:p>
    <w:p w14:paraId="4C72204F" w14:textId="34E6DDC0" w:rsidR="007A20A9" w:rsidRPr="00B54CF4" w:rsidRDefault="007A20A9" w:rsidP="00CC6F24">
      <w:pPr>
        <w:pStyle w:val="BodyText1"/>
        <w:spacing w:before="240"/>
      </w:pPr>
      <w:r w:rsidRPr="00B54CF4">
        <w:lastRenderedPageBreak/>
        <w:t>For information on accessing this document in an alternative format or language</w:t>
      </w:r>
      <w:r>
        <w:t>,</w:t>
      </w:r>
      <w:r w:rsidRPr="00B54CF4">
        <w:t xml:space="preserve"> please contact SEPA by emailing </w:t>
      </w:r>
      <w:hyperlink r:id="rId27" w:history="1">
        <w:r w:rsidRPr="00130572">
          <w:rPr>
            <w:rStyle w:val="Hyperlink"/>
            <w:color w:val="016574"/>
          </w:rPr>
          <w:t>equalities@sepa.org.uk</w:t>
        </w:r>
      </w:hyperlink>
    </w:p>
    <w:p w14:paraId="5FBDBC5E" w14:textId="45560DBA" w:rsidR="007A20A9" w:rsidRDefault="007A20A9" w:rsidP="00CC6F24">
      <w:pPr>
        <w:pStyle w:val="BodyText1"/>
        <w:spacing w:before="240"/>
      </w:pPr>
      <w:r w:rsidRPr="00B54CF4">
        <w:t>If you are a user of British Sign Language (BSL)</w:t>
      </w:r>
      <w:r>
        <w:t>,</w:t>
      </w:r>
      <w:r w:rsidRPr="00B54CF4">
        <w:t xml:space="preserve"> the Contact Scotland BSL service gives you access to an online interpreter</w:t>
      </w:r>
      <w:r>
        <w:t>,</w:t>
      </w:r>
      <w:r w:rsidRPr="00B54CF4">
        <w:t xml:space="preserve"> enabling you to communicate with us using sign language.</w:t>
      </w:r>
      <w:r>
        <w:t xml:space="preserve"> </w:t>
      </w:r>
      <w:hyperlink r:id="rId28" w:history="1">
        <w:r w:rsidRPr="00130572">
          <w:rPr>
            <w:rStyle w:val="Hyperlink"/>
            <w:color w:val="016574"/>
          </w:rPr>
          <w:t>contactscotland-bsl.org</w:t>
        </w:r>
      </w:hyperlink>
    </w:p>
    <w:sectPr w:rsidR="007A20A9" w:rsidSect="005D0A83">
      <w:headerReference w:type="even" r:id="rId29"/>
      <w:headerReference w:type="default" r:id="rId30"/>
      <w:footerReference w:type="even" r:id="rId31"/>
      <w:footerReference w:type="default" r:id="rId32"/>
      <w:headerReference w:type="first" r:id="rId33"/>
      <w:footerReference w:type="first" r:id="rId34"/>
      <w:pgSz w:w="11900" w:h="16840"/>
      <w:pgMar w:top="839" w:right="839" w:bottom="839" w:left="839" w:header="79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4FF65" w14:textId="77777777" w:rsidR="00B9646E" w:rsidRDefault="00B9646E" w:rsidP="00660C79">
      <w:pPr>
        <w:spacing w:line="240" w:lineRule="auto"/>
      </w:pPr>
      <w:r>
        <w:separator/>
      </w:r>
    </w:p>
  </w:endnote>
  <w:endnote w:type="continuationSeparator" w:id="0">
    <w:p w14:paraId="19A06114" w14:textId="77777777" w:rsidR="00B9646E" w:rsidRDefault="00B9646E" w:rsidP="00660C79">
      <w:pPr>
        <w:spacing w:line="240" w:lineRule="auto"/>
      </w:pPr>
      <w:r>
        <w:continuationSeparator/>
      </w:r>
    </w:p>
  </w:endnote>
  <w:endnote w:type="continuationNotice" w:id="1">
    <w:p w14:paraId="2AFD103F" w14:textId="77777777" w:rsidR="00B9646E" w:rsidRDefault="00B964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F90CE" w14:textId="59E12C18" w:rsidR="00AD6D76" w:rsidRDefault="00AD6D76">
    <w:pPr>
      <w:pStyle w:val="Footer"/>
    </w:pPr>
    <w:r>
      <w:rPr>
        <w:noProof/>
      </w:rPr>
      <mc:AlternateContent>
        <mc:Choice Requires="wps">
          <w:drawing>
            <wp:anchor distT="0" distB="0" distL="0" distR="0" simplePos="0" relativeHeight="251668992" behindDoc="0" locked="0" layoutInCell="1" allowOverlap="1" wp14:anchorId="2E656844" wp14:editId="4F495CB7">
              <wp:simplePos x="635" y="635"/>
              <wp:positionH relativeFrom="page">
                <wp:align>center</wp:align>
              </wp:positionH>
              <wp:positionV relativeFrom="page">
                <wp:align>bottom</wp:align>
              </wp:positionV>
              <wp:extent cx="459740" cy="422910"/>
              <wp:effectExtent l="0" t="0" r="16510" b="0"/>
              <wp:wrapNone/>
              <wp:docPr id="755828633" name="Text Box 21"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4B509E2C" w14:textId="77777777" w:rsidR="00AD6D76" w:rsidRPr="00AD6D76" w:rsidRDefault="00AD6D76" w:rsidP="00AD6D76">
                          <w:pPr>
                            <w:spacing w:after="0"/>
                            <w:rPr>
                              <w:rFonts w:ascii="Calibri" w:eastAsia="Calibri" w:hAnsi="Calibri" w:cs="Calibri"/>
                              <w:noProof/>
                              <w:color w:val="0000FF"/>
                              <w:sz w:val="2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E656844" id="_x0000_t202" coordsize="21600,21600" o:spt="202" path="m,l,21600r21600,l21600,xe">
              <v:stroke joinstyle="miter"/>
              <v:path gradientshapeok="t" o:connecttype="rect"/>
            </v:shapetype>
            <v:shape id="Text Box 21" o:spid="_x0000_s1035" type="#_x0000_t202" alt="OFFICIAL" style="position:absolute;margin-left:0;margin-top:0;width:36.2pt;height:33.3pt;z-index:25166899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" filled="f" stroked="f">
              <v:fill o:detectmouseclick="t"/>
              <v:textbox style="mso-fit-shape-to-text:t" inset="0,0,0,15pt">
                <w:txbxContent>
                  <w:p w14:paraId="4B509E2C" w14:textId="77777777" w:rsidR="00AD6D76" w:rsidRPr="00AD6D76" w:rsidRDefault="00AD6D76" w:rsidP="00AD6D76">
                    <w:pPr>
                      <w:spacing w:after="0"/>
                      <w:rPr>
                        <w:rFonts w:ascii="Calibri" w:eastAsia="Calibri" w:hAnsi="Calibri" w:cs="Calibri"/>
                        <w:noProof/>
                        <w:color w:val="0000FF"/>
                        <w:sz w:val="20"/>
                        <w:szCs w:val="20"/>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08B3B" w14:textId="02E2AB9A" w:rsidR="007A20A9" w:rsidRPr="00503753" w:rsidRDefault="00AD6D76">
    <w:pPr>
      <w:pStyle w:val="Footer"/>
      <w:jc w:val="right"/>
      <w:rPr>
        <w:color w:val="00526F"/>
      </w:rPr>
    </w:pPr>
    <w:r>
      <w:rPr>
        <w:noProof/>
        <w:color w:val="00526F"/>
      </w:rPr>
      <mc:AlternateContent>
        <mc:Choice Requires="wps">
          <w:drawing>
            <wp:anchor distT="0" distB="0" distL="0" distR="0" simplePos="0" relativeHeight="251670016" behindDoc="0" locked="0" layoutInCell="1" allowOverlap="1" wp14:anchorId="4CDDD364" wp14:editId="28BB3AB0">
              <wp:simplePos x="685800" y="9258300"/>
              <wp:positionH relativeFrom="page">
                <wp:align>center</wp:align>
              </wp:positionH>
              <wp:positionV relativeFrom="page">
                <wp:align>bottom</wp:align>
              </wp:positionV>
              <wp:extent cx="459740" cy="422910"/>
              <wp:effectExtent l="0" t="0" r="16510" b="0"/>
              <wp:wrapNone/>
              <wp:docPr id="1884532858" name="Text Box 2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6B4600A7" w14:textId="7793ED51" w:rsidR="00AD6D76" w:rsidRPr="00AD6D76" w:rsidRDefault="00AD6D76" w:rsidP="00AD6D76">
                          <w:pPr>
                            <w:spacing w:after="0"/>
                            <w:rPr>
                              <w:rFonts w:ascii="Calibri" w:eastAsia="Calibri" w:hAnsi="Calibri" w:cs="Calibri"/>
                              <w:noProof/>
                              <w:color w:val="0000FF"/>
                              <w:sz w:val="20"/>
                              <w:szCs w:val="20"/>
                            </w:rPr>
                          </w:pPr>
                          <w:r w:rsidRPr="00AD6D76">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CDDD364" id="_x0000_t202" coordsize="21600,21600" o:spt="202" path="m,l,21600r21600,l21600,xe">
              <v:stroke joinstyle="miter"/>
              <v:path gradientshapeok="t" o:connecttype="rect"/>
            </v:shapetype>
            <v:shape id="Text Box 22" o:spid="_x0000_s1036" type="#_x0000_t202" alt="OFFICIAL" style="position:absolute;left:0;text-align:left;margin-left:0;margin-top:0;width:36.2pt;height:33.3pt;z-index:25167001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" filled="f" stroked="f">
              <v:fill o:detectmouseclick="t"/>
              <v:textbox style="mso-fit-shape-to-text:t" inset="0,0,0,15pt">
                <w:txbxContent>
                  <w:p w14:paraId="6B4600A7" w14:textId="7793ED51" w:rsidR="00AD6D76" w:rsidRPr="00AD6D76" w:rsidRDefault="00AD6D76" w:rsidP="00AD6D76">
                    <w:pPr>
                      <w:spacing w:after="0"/>
                      <w:rPr>
                        <w:rFonts w:ascii="Calibri" w:eastAsia="Calibri" w:hAnsi="Calibri" w:cs="Calibri"/>
                        <w:noProof/>
                        <w:color w:val="0000FF"/>
                        <w:sz w:val="20"/>
                        <w:szCs w:val="20"/>
                      </w:rPr>
                    </w:pPr>
                    <w:r w:rsidRPr="00AD6D76">
                      <w:rPr>
                        <w:rFonts w:ascii="Calibri" w:eastAsia="Calibri" w:hAnsi="Calibri" w:cs="Calibri"/>
                        <w:noProof/>
                        <w:color w:val="0000FF"/>
                        <w:sz w:val="20"/>
                        <w:szCs w:val="20"/>
                      </w:rPr>
                      <w:t>OFFICIAL</w:t>
                    </w:r>
                  </w:p>
                </w:txbxContent>
              </v:textbox>
              <w10:wrap anchorx="page" anchory="page"/>
            </v:shape>
          </w:pict>
        </mc:Fallback>
      </mc:AlternateContent>
    </w:r>
    <w:r w:rsidR="007A20A9">
      <w:rPr>
        <w:noProof/>
        <w:color w:val="00526F"/>
      </w:rPr>
      <mc:AlternateContent>
        <mc:Choice Requires="wps">
          <w:drawing>
            <wp:anchor distT="0" distB="0" distL="114300" distR="114300" simplePos="0" relativeHeight="251660800" behindDoc="0" locked="0" layoutInCell="0" allowOverlap="1" wp14:anchorId="1F4D8D2B" wp14:editId="7D2D7B17">
              <wp:simplePos x="0" y="0"/>
              <wp:positionH relativeFrom="page">
                <wp:posOffset>0</wp:posOffset>
              </wp:positionH>
              <wp:positionV relativeFrom="page">
                <wp:posOffset>10227945</wp:posOffset>
              </wp:positionV>
              <wp:extent cx="7560310" cy="273050"/>
              <wp:effectExtent l="0" t="0" r="0" b="12700"/>
              <wp:wrapNone/>
              <wp:docPr id="33" name="Text Box 33" descr="{&quot;HashCode&quot;:-10468248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75B9FE" w14:textId="77777777" w:rsidR="007A20A9" w:rsidRPr="00A979E2" w:rsidRDefault="007A20A9">
                          <w:pPr>
                            <w:jc w:val="center"/>
                            <w:rPr>
                              <w:rFonts w:ascii="Calibri" w:hAnsi="Calibri" w:cs="Calibri"/>
                              <w:color w:val="0000FF"/>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F4D8D2B" id="Text Box 33" o:spid="_x0000_s1037" type="#_x0000_t202" alt="{&quot;HashCode&quot;:-104682480,&quot;Height&quot;:841.0,&quot;Width&quot;:595.0,&quot;Placement&quot;:&quot;Footer&quot;,&quot;Index&quot;:&quot;Primary&quot;,&quot;Section&quot;:1,&quot;Top&quot;:0.0,&quot;Left&quot;:0.0}" style="position:absolute;left:0;text-align:left;margin-left:0;margin-top:805.35pt;width:595.3pt;height:21.5pt;z-index:25166080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" o:allowincell="f" filled="f" stroked="f" strokeweight=".5pt">
              <v:textbox inset=",0,,0">
                <w:txbxContent>
                  <w:p w14:paraId="5E75B9FE" w14:textId="77777777" w:rsidR="007A20A9" w:rsidRPr="00A979E2" w:rsidRDefault="007A20A9">
                    <w:pPr>
                      <w:jc w:val="center"/>
                      <w:rPr>
                        <w:rFonts w:ascii="Calibri" w:hAnsi="Calibri" w:cs="Calibri"/>
                        <w:color w:val="0000FF"/>
                        <w:sz w:val="20"/>
                      </w:rPr>
                    </w:pPr>
                  </w:p>
                </w:txbxContent>
              </v:textbox>
              <w10:wrap anchorx="page" anchory="page"/>
            </v:shape>
          </w:pict>
        </mc:Fallback>
      </mc:AlternateContent>
    </w:r>
    <w:r w:rsidR="007A20A9">
      <w:rPr>
        <w:noProof/>
        <w:color w:val="00526F"/>
      </w:rPr>
      <mc:AlternateContent>
        <mc:Choice Requires="wps">
          <w:drawing>
            <wp:anchor distT="0" distB="0" distL="114300" distR="114300" simplePos="0" relativeHeight="251658752" behindDoc="0" locked="0" layoutInCell="0" allowOverlap="1" wp14:anchorId="54D824B4" wp14:editId="0304F745">
              <wp:simplePos x="0" y="0"/>
              <wp:positionH relativeFrom="page">
                <wp:posOffset>0</wp:posOffset>
              </wp:positionH>
              <wp:positionV relativeFrom="page">
                <wp:posOffset>10227945</wp:posOffset>
              </wp:positionV>
              <wp:extent cx="7560310" cy="273050"/>
              <wp:effectExtent l="0" t="0" r="0" b="12700"/>
              <wp:wrapNone/>
              <wp:docPr id="36" name="Text Box 36" descr="{&quot;HashCode&quot;:-104682480,&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9B945E5" w14:textId="77777777" w:rsidR="007A20A9" w:rsidRPr="005500C7" w:rsidRDefault="007A20A9">
                          <w:pPr>
                            <w:jc w:val="center"/>
                            <w:rPr>
                              <w:rFonts w:ascii="Calibri" w:hAnsi="Calibri" w:cs="Calibri"/>
                              <w:color w:val="0000FF"/>
                              <w:sz w:val="20"/>
                            </w:rPr>
                          </w:pP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54D824B4" id="Text Box 36" o:spid="_x0000_s1038" type="#_x0000_t202" alt="{&quot;HashCode&quot;:-104682480,&quot;Height&quot;:841.0,&quot;Width&quot;:595.0,&quot;Placement&quot;:&quot;Footer&quot;,&quot;Index&quot;:&quot;Primary&quot;,&quot;Section&quot;:3,&quot;Top&quot;:0.0,&quot;Left&quot;:0.0}" style="position:absolute;left:0;text-align:left;margin-left:0;margin-top:805.35pt;width:595.3pt;height:21.5pt;z-index:2516587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" o:allowincell="f" filled="f" stroked="f" strokeweight=".5pt">
              <v:textbox inset=",0,,0">
                <w:txbxContent>
                  <w:p w14:paraId="29B945E5" w14:textId="77777777" w:rsidR="007A20A9" w:rsidRPr="005500C7" w:rsidRDefault="007A20A9">
                    <w:pPr>
                      <w:jc w:val="center"/>
                      <w:rPr>
                        <w:rFonts w:ascii="Calibri" w:hAnsi="Calibri" w:cs="Calibri"/>
                        <w:color w:val="0000FF"/>
                        <w:sz w:val="20"/>
                      </w:rPr>
                    </w:pPr>
                  </w:p>
                </w:txbxContent>
              </v:textbox>
              <w10:wrap anchorx="page" anchory="page"/>
            </v:shape>
          </w:pict>
        </mc:Fallback>
      </mc:AlternateContent>
    </w:r>
  </w:p>
  <w:sdt>
    <w:sdtPr>
      <w:id w:val="-162240975"/>
      <w:docPartObj>
        <w:docPartGallery w:val="Page Numbers (Bottom of Page)"/>
        <w:docPartUnique/>
      </w:docPartObj>
    </w:sdtPr>
    <w:sdtEndPr>
      <w:rPr>
        <w:noProof/>
        <w:color w:val="00526F"/>
      </w:rPr>
    </w:sdtEndPr>
    <w:sdtContent>
      <w:p w14:paraId="572A36F1" w14:textId="787C631B" w:rsidR="007A20A9" w:rsidRPr="00503753" w:rsidRDefault="007A20A9">
        <w:pPr>
          <w:pStyle w:val="Footer"/>
          <w:jc w:val="right"/>
          <w:rPr>
            <w:color w:val="00526F"/>
          </w:rPr>
        </w:pPr>
        <w:r w:rsidRPr="00503753">
          <w:rPr>
            <w:color w:val="00526F"/>
          </w:rPr>
          <w:fldChar w:fldCharType="begin"/>
        </w:r>
        <w:r w:rsidRPr="00503753">
          <w:rPr>
            <w:color w:val="00526F"/>
          </w:rPr>
          <w:instrText xml:space="preserve"> PAGE   \* MERGEFORMAT </w:instrText>
        </w:r>
        <w:r w:rsidRPr="00503753">
          <w:rPr>
            <w:color w:val="00526F"/>
          </w:rPr>
          <w:fldChar w:fldCharType="separate"/>
        </w:r>
        <w:r>
          <w:rPr>
            <w:noProof/>
            <w:color w:val="00526F"/>
          </w:rPr>
          <w:t>28</w:t>
        </w:r>
        <w:r w:rsidRPr="00503753">
          <w:rPr>
            <w:noProof/>
            <w:color w:val="00526F"/>
          </w:rPr>
          <w:fldChar w:fldCharType="end"/>
        </w:r>
      </w:p>
    </w:sdtContent>
  </w:sdt>
  <w:p w14:paraId="098A9398" w14:textId="77777777" w:rsidR="007A20A9" w:rsidRPr="00503753" w:rsidRDefault="007A20A9">
    <w:pPr>
      <w:pStyle w:val="Footer"/>
      <w:tabs>
        <w:tab w:val="clear" w:pos="4513"/>
        <w:tab w:val="clear" w:pos="9026"/>
      </w:tabs>
      <w:rPr>
        <w:color w:val="00526F"/>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5C49E" w14:textId="1C847AE6" w:rsidR="00AD6D76" w:rsidRDefault="00AD6D76">
    <w:pPr>
      <w:pStyle w:val="Footer"/>
    </w:pPr>
    <w:r>
      <w:rPr>
        <w:noProof/>
      </w:rPr>
      <mc:AlternateContent>
        <mc:Choice Requires="wps">
          <w:drawing>
            <wp:anchor distT="0" distB="0" distL="0" distR="0" simplePos="0" relativeHeight="251667968" behindDoc="0" locked="0" layoutInCell="1" allowOverlap="1" wp14:anchorId="216B9010" wp14:editId="53440256">
              <wp:simplePos x="635" y="635"/>
              <wp:positionH relativeFrom="page">
                <wp:align>center</wp:align>
              </wp:positionH>
              <wp:positionV relativeFrom="page">
                <wp:align>bottom</wp:align>
              </wp:positionV>
              <wp:extent cx="459740" cy="422910"/>
              <wp:effectExtent l="0" t="0" r="16510" b="0"/>
              <wp:wrapNone/>
              <wp:docPr id="209097574" name="Text Box 2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6260827C" w14:textId="77777777" w:rsidR="00AD6D76" w:rsidRPr="00AD6D76" w:rsidRDefault="00AD6D76" w:rsidP="00AD6D76">
                          <w:pPr>
                            <w:spacing w:after="0"/>
                            <w:rPr>
                              <w:rFonts w:ascii="Calibri" w:eastAsia="Calibri" w:hAnsi="Calibri" w:cs="Calibri"/>
                              <w:noProof/>
                              <w:color w:val="0000FF"/>
                              <w:sz w:val="2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16B9010" id="_x0000_t202" coordsize="21600,21600" o:spt="202" path="m,l,21600r21600,l21600,xe">
              <v:stroke joinstyle="miter"/>
              <v:path gradientshapeok="t" o:connecttype="rect"/>
            </v:shapetype>
            <v:shape id="Text Box 20" o:spid="_x0000_s1040" type="#_x0000_t202" alt="OFFICIAL" style="position:absolute;margin-left:0;margin-top:0;width:36.2pt;height:33.3pt;z-index:25166796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" filled="f" stroked="f">
              <v:fill o:detectmouseclick="t"/>
              <v:textbox style="mso-fit-shape-to-text:t" inset="0,0,0,15pt">
                <w:txbxContent>
                  <w:p w14:paraId="6260827C" w14:textId="77777777" w:rsidR="00AD6D76" w:rsidRPr="00AD6D76" w:rsidRDefault="00AD6D76" w:rsidP="00AD6D76">
                    <w:pPr>
                      <w:spacing w:after="0"/>
                      <w:rPr>
                        <w:rFonts w:ascii="Calibri" w:eastAsia="Calibri" w:hAnsi="Calibri" w:cs="Calibri"/>
                        <w:noProof/>
                        <w:color w:val="0000FF"/>
                        <w:sz w:val="20"/>
                        <w:szCs w:val="20"/>
                      </w:rPr>
                    </w:pP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06032" w14:textId="4C99A505" w:rsidR="00EC6A73" w:rsidRDefault="00AD6D76">
    <w:pPr>
      <w:pStyle w:val="Footer"/>
      <w:framePr w:wrap="none" w:vAnchor="text" w:hAnchor="margin" w:xAlign="right" w:y="1"/>
      <w:rPr>
        <w:rStyle w:val="PageNumber"/>
      </w:rPr>
    </w:pPr>
    <w:r>
      <w:rPr>
        <w:noProof/>
      </w:rPr>
      <mc:AlternateContent>
        <mc:Choice Requires="wps">
          <w:drawing>
            <wp:anchor distT="0" distB="0" distL="0" distR="0" simplePos="0" relativeHeight="251672064" behindDoc="0" locked="0" layoutInCell="1" allowOverlap="1" wp14:anchorId="3D5C9260" wp14:editId="0BB331AF">
              <wp:simplePos x="635" y="635"/>
              <wp:positionH relativeFrom="page">
                <wp:align>center</wp:align>
              </wp:positionH>
              <wp:positionV relativeFrom="page">
                <wp:align>bottom</wp:align>
              </wp:positionV>
              <wp:extent cx="459740" cy="422910"/>
              <wp:effectExtent l="0" t="0" r="16510" b="0"/>
              <wp:wrapNone/>
              <wp:docPr id="1792373013" name="Text Box 2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517B75C4" w14:textId="0861C0F0" w:rsidR="00AD6D76" w:rsidRPr="00AD6D76" w:rsidRDefault="00AD6D76" w:rsidP="00AD6D76">
                          <w:pPr>
                            <w:spacing w:after="0"/>
                            <w:rPr>
                              <w:rFonts w:ascii="Calibri" w:eastAsia="Calibri" w:hAnsi="Calibri" w:cs="Calibri"/>
                              <w:noProof/>
                              <w:color w:val="0000FF"/>
                              <w:sz w:val="20"/>
                              <w:szCs w:val="20"/>
                            </w:rPr>
                          </w:pPr>
                          <w:r w:rsidRPr="00AD6D76">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D5C9260" id="_x0000_t202" coordsize="21600,21600" o:spt="202" path="m,l,21600r21600,l21600,xe">
              <v:stroke joinstyle="miter"/>
              <v:path gradientshapeok="t" o:connecttype="rect"/>
            </v:shapetype>
            <v:shape id="Text Box 24" o:spid="_x0000_s1043" type="#_x0000_t202" alt="OFFICIAL" style="position:absolute;margin-left:0;margin-top:0;width:36.2pt;height:33.3pt;z-index:25167206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" filled="f" stroked="f">
              <v:fill o:detectmouseclick="t"/>
              <v:textbox style="mso-fit-shape-to-text:t" inset="0,0,0,15pt">
                <w:txbxContent>
                  <w:p w14:paraId="517B75C4" w14:textId="0861C0F0" w:rsidR="00AD6D76" w:rsidRPr="00AD6D76" w:rsidRDefault="00AD6D76" w:rsidP="00AD6D76">
                    <w:pPr>
                      <w:spacing w:after="0"/>
                      <w:rPr>
                        <w:rFonts w:ascii="Calibri" w:eastAsia="Calibri" w:hAnsi="Calibri" w:cs="Calibri"/>
                        <w:noProof/>
                        <w:color w:val="0000FF"/>
                        <w:sz w:val="20"/>
                        <w:szCs w:val="20"/>
                      </w:rPr>
                    </w:pPr>
                    <w:r w:rsidRPr="00AD6D76">
                      <w:rPr>
                        <w:rFonts w:ascii="Calibri" w:eastAsia="Calibri" w:hAnsi="Calibri" w:cs="Calibri"/>
                        <w:noProof/>
                        <w:color w:val="0000FF"/>
                        <w:sz w:val="20"/>
                        <w:szCs w:val="20"/>
                      </w:rPr>
                      <w:t>OFFICIAL</w:t>
                    </w:r>
                  </w:p>
                </w:txbxContent>
              </v:textbox>
              <w10:wrap anchorx="page" anchory="page"/>
            </v:shape>
          </w:pict>
        </mc:Fallback>
      </mc:AlternateContent>
    </w:r>
  </w:p>
  <w:sdt>
    <w:sdtPr>
      <w:rPr>
        <w:rStyle w:val="PageNumber"/>
      </w:rPr>
      <w:id w:val="236994185"/>
      <w:docPartObj>
        <w:docPartGallery w:val="Page Numbers (Bottom of Page)"/>
        <w:docPartUnique/>
      </w:docPartObj>
    </w:sdtPr>
    <w:sdtContent>
      <w:p w14:paraId="33F06032" w14:textId="4C99A505" w:rsidR="00EC6A73" w:rsidRDefault="00EC6A7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sdt>
    <w:sdtPr>
      <w:rPr>
        <w:rStyle w:val="PageNumber"/>
      </w:rPr>
      <w:id w:val="-1749717889"/>
      <w:docPartObj>
        <w:docPartGallery w:val="Page Numbers (Bottom of Page)"/>
        <w:docPartUnique/>
      </w:docPartObj>
    </w:sdtPr>
    <w:sdtContent>
      <w:p w14:paraId="318C0784" w14:textId="4CEBD1BB" w:rsidR="00917BB1" w:rsidRDefault="00917BB1" w:rsidP="00EC6A73">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0D4142" w14:textId="77777777" w:rsidR="00917BB1" w:rsidRDefault="00917BB1" w:rsidP="00917BB1">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5D8F2" w14:textId="493C7686" w:rsidR="00EC6A73" w:rsidRDefault="00AD6D76" w:rsidP="00917BB1">
    <w:pPr>
      <w:pStyle w:val="Footer"/>
      <w:ind w:right="360"/>
    </w:pPr>
    <w:r>
      <w:rPr>
        <w:noProof/>
      </w:rPr>
      <mc:AlternateContent>
        <mc:Choice Requires="wps">
          <w:drawing>
            <wp:anchor distT="0" distB="0" distL="0" distR="0" simplePos="0" relativeHeight="251673088" behindDoc="0" locked="0" layoutInCell="1" allowOverlap="1" wp14:anchorId="2F9BD044" wp14:editId="2F3BA8EA">
              <wp:simplePos x="635" y="635"/>
              <wp:positionH relativeFrom="page">
                <wp:align>center</wp:align>
              </wp:positionH>
              <wp:positionV relativeFrom="page">
                <wp:align>bottom</wp:align>
              </wp:positionV>
              <wp:extent cx="459740" cy="422910"/>
              <wp:effectExtent l="0" t="0" r="16510" b="0"/>
              <wp:wrapNone/>
              <wp:docPr id="1411543058" name="Text Box 2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6E86CC55" w14:textId="4459DAE1" w:rsidR="00AD6D76" w:rsidRPr="00AD6D76" w:rsidRDefault="00AD6D76" w:rsidP="00AD6D76">
                          <w:pPr>
                            <w:spacing w:after="0"/>
                            <w:rPr>
                              <w:rFonts w:ascii="Calibri" w:eastAsia="Calibri" w:hAnsi="Calibri" w:cs="Calibri"/>
                              <w:noProof/>
                              <w:color w:val="0000FF"/>
                              <w:sz w:val="20"/>
                              <w:szCs w:val="20"/>
                            </w:rPr>
                          </w:pPr>
                          <w:r w:rsidRPr="00AD6D76">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F9BD044" id="_x0000_t202" coordsize="21600,21600" o:spt="202" path="m,l,21600r21600,l21600,xe">
              <v:stroke joinstyle="miter"/>
              <v:path gradientshapeok="t" o:connecttype="rect"/>
            </v:shapetype>
            <v:shape id="Text Box 25" o:spid="_x0000_s1044" type="#_x0000_t202" alt="OFFICIAL" style="position:absolute;margin-left:0;margin-top:0;width:36.2pt;height:33.3pt;z-index:25167308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" filled="f" stroked="f">
              <v:fill o:detectmouseclick="t"/>
              <v:textbox style="mso-fit-shape-to-text:t" inset="0,0,0,15pt">
                <w:txbxContent>
                  <w:p w14:paraId="6E86CC55" w14:textId="4459DAE1" w:rsidR="00AD6D76" w:rsidRPr="00AD6D76" w:rsidRDefault="00AD6D76" w:rsidP="00AD6D76">
                    <w:pPr>
                      <w:spacing w:after="0"/>
                      <w:rPr>
                        <w:rFonts w:ascii="Calibri" w:eastAsia="Calibri" w:hAnsi="Calibri" w:cs="Calibri"/>
                        <w:noProof/>
                        <w:color w:val="0000FF"/>
                        <w:sz w:val="20"/>
                        <w:szCs w:val="20"/>
                      </w:rPr>
                    </w:pPr>
                    <w:r w:rsidRPr="00AD6D76">
                      <w:rPr>
                        <w:rFonts w:ascii="Calibri" w:eastAsia="Calibri" w:hAnsi="Calibri" w:cs="Calibri"/>
                        <w:noProof/>
                        <w:color w:val="0000FF"/>
                        <w:sz w:val="20"/>
                        <w:szCs w:val="20"/>
                      </w:rPr>
                      <w:t>OFFICIAL</w:t>
                    </w:r>
                  </w:p>
                </w:txbxContent>
              </v:textbox>
              <w10:wrap anchorx="page" anchory="page"/>
            </v:shape>
          </w:pict>
        </mc:Fallback>
      </mc:AlternateContent>
    </w:r>
  </w:p>
  <w:p w14:paraId="65DB262B" w14:textId="34C6DCEA" w:rsidR="00917BB1" w:rsidRDefault="000E0D15" w:rsidP="00917BB1">
    <w:pPr>
      <w:pStyle w:val="Footer"/>
      <w:ind w:right="360"/>
    </w:pPr>
    <w:r>
      <w:rPr>
        <w:noProof/>
      </w:rPr>
      <mc:AlternateContent>
        <mc:Choice Requires="wps">
          <w:drawing>
            <wp:anchor distT="0" distB="0" distL="114300" distR="114300" simplePos="0" relativeHeight="251653632" behindDoc="0" locked="0" layoutInCell="1" allowOverlap="1" wp14:anchorId="02CF5611" wp14:editId="124FBF9D">
              <wp:simplePos x="0" y="0"/>
              <wp:positionH relativeFrom="column">
                <wp:posOffset>23826</wp:posOffset>
              </wp:positionH>
              <wp:positionV relativeFrom="paragraph">
                <wp:posOffset>74240</wp:posOffset>
              </wp:positionV>
              <wp:extent cx="6466840" cy="0"/>
              <wp:effectExtent l="0" t="0" r="10160" b="1270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466840" cy="0"/>
                      </a:xfrm>
                      <a:prstGeom prst="line">
                        <a:avLst/>
                      </a:prstGeom>
                      <a:ln>
                        <a:solidFill>
                          <a:schemeClr val="accent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rto="http://schemas.microsoft.com/office/word/2006/arto">
          <w:pict>
            <v:line w14:anchorId="617D88ED" id="Straight Connector 10" o:spid="_x0000_s1026" alt="&quot;&quot;"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9pt,5.85pt" to="511.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" strokecolor="#016574 [3205]" strokeweight=".5pt">
              <v:stroke joinstyle="miter"/>
            </v:line>
          </w:pict>
        </mc:Fallback>
      </mc:AlternateContent>
    </w:r>
  </w:p>
  <w:sdt>
    <w:sdtPr>
      <w:rPr>
        <w:rStyle w:val="PageNumber"/>
      </w:rPr>
      <w:id w:val="-1560629883"/>
      <w:docPartObj>
        <w:docPartGallery w:val="Page Numbers (Bottom of Page)"/>
        <w:docPartUnique/>
      </w:docPartObj>
    </w:sdtPr>
    <w:sdtContent>
      <w:p w14:paraId="60D4730F" w14:textId="77777777" w:rsidR="00EC6A73" w:rsidRDefault="00EC6A73" w:rsidP="00EC6A73">
        <w:pPr>
          <w:pStyle w:val="Footer"/>
          <w:framePr w:wrap="none" w:vAnchor="text" w:hAnchor="page" w:x="10958" w:y="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E0B93A2" w14:textId="7EA5899D" w:rsidR="00917BB1" w:rsidRDefault="00917BB1" w:rsidP="00917BB1">
    <w:pPr>
      <w:pStyle w:val="Footer"/>
      <w:ind w:right="360"/>
    </w:pPr>
    <w:r>
      <w:rPr>
        <w:noProof/>
      </w:rPr>
      <w:drawing>
        <wp:inline distT="0" distB="0" distL="0" distR="0" wp14:anchorId="4DF81F20" wp14:editId="1BCFDB83">
          <wp:extent cx="1007167" cy="265044"/>
          <wp:effectExtent l="0" t="0" r="0" b="1905"/>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07167" cy="265044"/>
                  </a:xfrm>
                  <a:prstGeom prst="rect">
                    <a:avLst/>
                  </a:prstGeom>
                </pic:spPr>
              </pic:pic>
            </a:graphicData>
          </a:graphic>
        </wp:inline>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530EE" w14:textId="45038ADB" w:rsidR="00BD1157" w:rsidRDefault="00AD6D76">
    <w:pPr>
      <w:pStyle w:val="Footer"/>
    </w:pPr>
    <w:r>
      <w:rPr>
        <w:noProof/>
      </w:rPr>
      <mc:AlternateContent>
        <mc:Choice Requires="wps">
          <w:drawing>
            <wp:anchor distT="0" distB="0" distL="0" distR="0" simplePos="0" relativeHeight="251671040" behindDoc="0" locked="0" layoutInCell="1" allowOverlap="1" wp14:anchorId="33F2BBCA" wp14:editId="208116A6">
              <wp:simplePos x="635" y="635"/>
              <wp:positionH relativeFrom="page">
                <wp:align>center</wp:align>
              </wp:positionH>
              <wp:positionV relativeFrom="page">
                <wp:align>bottom</wp:align>
              </wp:positionV>
              <wp:extent cx="459740" cy="422910"/>
              <wp:effectExtent l="0" t="0" r="16510" b="0"/>
              <wp:wrapNone/>
              <wp:docPr id="391572373" name="Text Box 2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16674EF3" w14:textId="144C6C43" w:rsidR="00AD6D76" w:rsidRPr="00AD6D76" w:rsidRDefault="00AD6D76" w:rsidP="00AD6D76">
                          <w:pPr>
                            <w:spacing w:after="0"/>
                            <w:rPr>
                              <w:rFonts w:ascii="Calibri" w:eastAsia="Calibri" w:hAnsi="Calibri" w:cs="Calibri"/>
                              <w:noProof/>
                              <w:color w:val="0000FF"/>
                              <w:sz w:val="20"/>
                              <w:szCs w:val="20"/>
                            </w:rPr>
                          </w:pPr>
                          <w:r w:rsidRPr="00AD6D76">
                            <w:rPr>
                              <w:rFonts w:ascii="Calibri" w:eastAsia="Calibri" w:hAnsi="Calibri" w:cs="Calibri"/>
                              <w:noProof/>
                              <w:color w:val="0000FF"/>
                              <w:sz w:val="20"/>
                              <w:szCs w:val="2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3F2BBCA" id="_x0000_t202" coordsize="21600,21600" o:spt="202" path="m,l,21600r21600,l21600,xe">
              <v:stroke joinstyle="miter"/>
              <v:path gradientshapeok="t" o:connecttype="rect"/>
            </v:shapetype>
            <v:shape id="Text Box 23" o:spid="_x0000_s1046" type="#_x0000_t202" alt="OFFICIAL" style="position:absolute;margin-left:0;margin-top:0;width:36.2pt;height:33.3pt;z-index:2516710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" filled="f" stroked="f">
              <v:fill o:detectmouseclick="t"/>
              <v:textbox style="mso-fit-shape-to-text:t" inset="0,0,0,15pt">
                <w:txbxContent>
                  <w:p w14:paraId="16674EF3" w14:textId="144C6C43" w:rsidR="00AD6D76" w:rsidRPr="00AD6D76" w:rsidRDefault="00AD6D76" w:rsidP="00AD6D76">
                    <w:pPr>
                      <w:spacing w:after="0"/>
                      <w:rPr>
                        <w:rFonts w:ascii="Calibri" w:eastAsia="Calibri" w:hAnsi="Calibri" w:cs="Calibri"/>
                        <w:noProof/>
                        <w:color w:val="0000FF"/>
                        <w:sz w:val="20"/>
                        <w:szCs w:val="20"/>
                      </w:rPr>
                    </w:pPr>
                    <w:r w:rsidRPr="00AD6D76">
                      <w:rPr>
                        <w:rFonts w:ascii="Calibri" w:eastAsia="Calibri" w:hAnsi="Calibri" w:cs="Calibri"/>
                        <w:noProof/>
                        <w:color w:val="0000FF"/>
                        <w:sz w:val="20"/>
                        <w:szCs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F0509" w14:textId="77777777" w:rsidR="00B9646E" w:rsidRDefault="00B9646E" w:rsidP="00660C79">
      <w:pPr>
        <w:spacing w:line="240" w:lineRule="auto"/>
      </w:pPr>
      <w:r>
        <w:separator/>
      </w:r>
    </w:p>
  </w:footnote>
  <w:footnote w:type="continuationSeparator" w:id="0">
    <w:p w14:paraId="411E0095" w14:textId="77777777" w:rsidR="00B9646E" w:rsidRDefault="00B9646E" w:rsidP="00660C79">
      <w:pPr>
        <w:spacing w:line="240" w:lineRule="auto"/>
      </w:pPr>
      <w:r>
        <w:continuationSeparator/>
      </w:r>
    </w:p>
  </w:footnote>
  <w:footnote w:type="continuationNotice" w:id="1">
    <w:p w14:paraId="75358046" w14:textId="77777777" w:rsidR="00B9646E" w:rsidRDefault="00B964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D0184" w14:textId="3EBC91A1" w:rsidR="00AD6D76" w:rsidRDefault="00AD6D76">
    <w:pPr>
      <w:pStyle w:val="Header"/>
    </w:pPr>
    <w:r>
      <w:rPr>
        <w:noProof/>
      </w:rPr>
      <mc:AlternateContent>
        <mc:Choice Requires="wps">
          <w:drawing>
            <wp:anchor distT="0" distB="0" distL="0" distR="0" simplePos="0" relativeHeight="251662848" behindDoc="0" locked="0" layoutInCell="1" allowOverlap="1" wp14:anchorId="632BA886" wp14:editId="1ADB7B4D">
              <wp:simplePos x="635" y="635"/>
              <wp:positionH relativeFrom="page">
                <wp:align>center</wp:align>
              </wp:positionH>
              <wp:positionV relativeFrom="page">
                <wp:align>top</wp:align>
              </wp:positionV>
              <wp:extent cx="459740" cy="422910"/>
              <wp:effectExtent l="0" t="0" r="16510" b="15240"/>
              <wp:wrapNone/>
              <wp:docPr id="275885301" name="Text Box 1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6FC2237C" w14:textId="05D82C2F" w:rsidR="00AD6D76" w:rsidRPr="00AD6D76" w:rsidRDefault="00AD6D76" w:rsidP="00AD6D76">
                          <w:pPr>
                            <w:spacing w:after="0"/>
                            <w:rPr>
                              <w:rFonts w:ascii="Calibri" w:eastAsia="Calibri" w:hAnsi="Calibri" w:cs="Calibri"/>
                              <w:noProof/>
                              <w:color w:val="0000FF"/>
                              <w:sz w:val="20"/>
                              <w:szCs w:val="20"/>
                            </w:rPr>
                          </w:pPr>
                          <w:r w:rsidRPr="00AD6D76">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32BA886" id="_x0000_t202" coordsize="21600,21600" o:spt="202" path="m,l,21600r21600,l21600,xe">
              <v:stroke joinstyle="miter"/>
              <v:path gradientshapeok="t" o:connecttype="rect"/>
            </v:shapetype>
            <v:shape id="Text Box 15" o:spid="_x0000_s1032" type="#_x0000_t202" alt="OFFICIAL" style="position:absolute;margin-left:0;margin-top:0;width:36.2pt;height:33.3pt;z-index:2516628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" filled="f" stroked="f">
              <v:fill o:detectmouseclick="t"/>
              <v:textbox style="mso-fit-shape-to-text:t" inset="0,15pt,0,0">
                <w:txbxContent>
                  <w:p w14:paraId="6FC2237C" w14:textId="05D82C2F" w:rsidR="00AD6D76" w:rsidRPr="00AD6D76" w:rsidRDefault="00AD6D76" w:rsidP="00AD6D76">
                    <w:pPr>
                      <w:spacing w:after="0"/>
                      <w:rPr>
                        <w:rFonts w:ascii="Calibri" w:eastAsia="Calibri" w:hAnsi="Calibri" w:cs="Calibri"/>
                        <w:noProof/>
                        <w:color w:val="0000FF"/>
                        <w:sz w:val="20"/>
                        <w:szCs w:val="20"/>
                      </w:rPr>
                    </w:pPr>
                    <w:r w:rsidRPr="00AD6D76">
                      <w:rPr>
                        <w:rFonts w:ascii="Calibri" w:eastAsia="Calibri" w:hAnsi="Calibri" w:cs="Calibri"/>
                        <w:noProof/>
                        <w:color w:val="0000FF"/>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81647B" w14:textId="70DAAC6C" w:rsidR="007A20A9" w:rsidRPr="00DD5DE8" w:rsidRDefault="00AD6D76" w:rsidP="00743F48">
    <w:pPr>
      <w:pStyle w:val="Header"/>
      <w:jc w:val="right"/>
    </w:pPr>
    <w:r>
      <w:rPr>
        <w:noProof/>
      </w:rPr>
      <mc:AlternateContent>
        <mc:Choice Requires="wps">
          <w:drawing>
            <wp:anchor distT="0" distB="0" distL="0" distR="0" simplePos="0" relativeHeight="251663872" behindDoc="0" locked="0" layoutInCell="1" allowOverlap="1" wp14:anchorId="101596C2" wp14:editId="352408D6">
              <wp:simplePos x="685800" y="450850"/>
              <wp:positionH relativeFrom="page">
                <wp:align>center</wp:align>
              </wp:positionH>
              <wp:positionV relativeFrom="page">
                <wp:align>top</wp:align>
              </wp:positionV>
              <wp:extent cx="459740" cy="422910"/>
              <wp:effectExtent l="0" t="0" r="16510" b="15240"/>
              <wp:wrapNone/>
              <wp:docPr id="402502666" name="Text Box 1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01D906B8" w14:textId="7DE3737E" w:rsidR="00AD6D76" w:rsidRPr="00AD6D76" w:rsidRDefault="00AD6D76" w:rsidP="00AD6D76">
                          <w:pPr>
                            <w:spacing w:after="0"/>
                            <w:rPr>
                              <w:rFonts w:ascii="Calibri" w:eastAsia="Calibri" w:hAnsi="Calibri" w:cs="Calibri"/>
                              <w:noProof/>
                              <w:color w:val="0000FF"/>
                              <w:sz w:val="20"/>
                              <w:szCs w:val="20"/>
                            </w:rPr>
                          </w:pPr>
                          <w:r w:rsidRPr="00AD6D76">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01596C2" id="_x0000_t202" coordsize="21600,21600" o:spt="202" path="m,l,21600r21600,l21600,xe">
              <v:stroke joinstyle="miter"/>
              <v:path gradientshapeok="t" o:connecttype="rect"/>
            </v:shapetype>
            <v:shape id="Text Box 16" o:spid="_x0000_s1033" type="#_x0000_t202" alt="OFFICIAL" style="position:absolute;left:0;text-align:left;margin-left:0;margin-top:0;width:36.2pt;height:33.3pt;z-index:25166387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" filled="f" stroked="f">
              <v:fill o:detectmouseclick="t"/>
              <v:textbox style="mso-fit-shape-to-text:t" inset="0,15pt,0,0">
                <w:txbxContent>
                  <w:p w14:paraId="01D906B8" w14:textId="7DE3737E" w:rsidR="00AD6D76" w:rsidRPr="00AD6D76" w:rsidRDefault="00AD6D76" w:rsidP="00AD6D76">
                    <w:pPr>
                      <w:spacing w:after="0"/>
                      <w:rPr>
                        <w:rFonts w:ascii="Calibri" w:eastAsia="Calibri" w:hAnsi="Calibri" w:cs="Calibri"/>
                        <w:noProof/>
                        <w:color w:val="0000FF"/>
                        <w:sz w:val="20"/>
                        <w:szCs w:val="20"/>
                      </w:rPr>
                    </w:pPr>
                    <w:r w:rsidRPr="00AD6D76">
                      <w:rPr>
                        <w:rFonts w:ascii="Calibri" w:eastAsia="Calibri" w:hAnsi="Calibri" w:cs="Calibri"/>
                        <w:noProof/>
                        <w:color w:val="0000FF"/>
                        <w:sz w:val="20"/>
                        <w:szCs w:val="20"/>
                      </w:rPr>
                      <w:t>OFFICIAL</w:t>
                    </w:r>
                  </w:p>
                </w:txbxContent>
              </v:textbox>
              <w10:wrap anchorx="page" anchory="page"/>
            </v:shape>
          </w:pict>
        </mc:Fallback>
      </mc:AlternateContent>
    </w:r>
    <w:r w:rsidR="007A20A9">
      <w:rPr>
        <w:noProof/>
      </w:rPr>
      <mc:AlternateContent>
        <mc:Choice Requires="wps">
          <w:drawing>
            <wp:anchor distT="0" distB="0" distL="114300" distR="114300" simplePos="0" relativeHeight="251659776" behindDoc="0" locked="0" layoutInCell="0" allowOverlap="1" wp14:anchorId="76BEDB4D" wp14:editId="12F01475">
              <wp:simplePos x="0" y="0"/>
              <wp:positionH relativeFrom="page">
                <wp:posOffset>0</wp:posOffset>
              </wp:positionH>
              <wp:positionV relativeFrom="page">
                <wp:posOffset>190500</wp:posOffset>
              </wp:positionV>
              <wp:extent cx="7560310" cy="273050"/>
              <wp:effectExtent l="0" t="0" r="0" b="12700"/>
              <wp:wrapNone/>
              <wp:docPr id="32" name="Text Box 32" descr="{&quot;HashCode&quot;:-12882004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1E26087" w14:textId="77777777" w:rsidR="007A20A9" w:rsidRPr="00A979E2" w:rsidRDefault="007A20A9">
                          <w:pPr>
                            <w:jc w:val="center"/>
                            <w:rPr>
                              <w:rFonts w:ascii="Calibri" w:hAnsi="Calibri" w:cs="Calibri"/>
                              <w:color w:val="0000FF"/>
                              <w:sz w:val="20"/>
                            </w:rPr>
                          </w:pPr>
                          <w:r w:rsidRPr="00A979E2">
                            <w:rPr>
                              <w:rFonts w:ascii="Calibri" w:hAnsi="Calibri" w:cs="Calibri"/>
                              <w:color w:val="0000FF"/>
                              <w:sz w:val="2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 w14:anchorId="76BEDB4D" id="Text Box 32" o:spid="_x0000_s1034" type="#_x0000_t202" alt="{&quot;HashCode&quot;:-128820049,&quot;Height&quot;:841.0,&quot;Width&quot;:595.0,&quot;Placement&quot;:&quot;Header&quot;,&quot;Index&quot;:&quot;Primary&quot;,&quot;Section&quot;:1,&quot;Top&quot;:0.0,&quot;Left&quot;:0.0}" style="position:absolute;left:0;text-align:left;margin-left:0;margin-top:15pt;width:595.3pt;height:21.5pt;z-index:25165977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" o:allowincell="f" filled="f" stroked="f" strokeweight=".5pt">
              <v:textbox inset=",0,,0">
                <w:txbxContent>
                  <w:p w14:paraId="31E26087" w14:textId="77777777" w:rsidR="007A20A9" w:rsidRPr="00A979E2" w:rsidRDefault="007A20A9">
                    <w:pPr>
                      <w:jc w:val="center"/>
                      <w:rPr>
                        <w:rFonts w:ascii="Calibri" w:hAnsi="Calibri" w:cs="Calibri"/>
                        <w:color w:val="0000FF"/>
                        <w:sz w:val="20"/>
                      </w:rPr>
                    </w:pPr>
                    <w:r w:rsidRPr="00A979E2">
                      <w:rPr>
                        <w:rFonts w:ascii="Calibri" w:hAnsi="Calibri" w:cs="Calibri"/>
                        <w:color w:val="0000FF"/>
                        <w:sz w:val="20"/>
                      </w:rPr>
                      <w:t>OFFICIAL</w:t>
                    </w:r>
                  </w:p>
                </w:txbxContent>
              </v:textbox>
              <w10:wrap anchorx="page" anchory="page"/>
            </v:shape>
          </w:pict>
        </mc:Fallback>
      </mc:AlternateContent>
    </w:r>
    <w:r w:rsidR="00743F48">
      <w:rPr>
        <w:color w:val="6E7571" w:themeColor="text2"/>
      </w:rPr>
      <w:t xml:space="preserve">Screening &amp; Risk Identification Report: </w:t>
    </w:r>
    <w:r w:rsidR="0015514D" w:rsidRPr="0015514D">
      <w:rPr>
        <w:color w:val="6E7571" w:themeColor="text2"/>
      </w:rPr>
      <w:t xml:space="preserve">Rum2 </w:t>
    </w:r>
    <w:r w:rsidR="00743F48" w:rsidRPr="0015514D">
      <w:rPr>
        <w:color w:val="6E7571" w:themeColor="text2"/>
      </w:rPr>
      <w:t>(</w:t>
    </w:r>
    <w:r w:rsidR="0015514D" w:rsidRPr="0015514D">
      <w:rPr>
        <w:color w:val="6E7571" w:themeColor="text2"/>
      </w:rPr>
      <w:t>RUM2</w:t>
    </w:r>
    <w:r w:rsidR="00743F48" w:rsidRPr="0015514D">
      <w:rPr>
        <w:color w:val="6E7571" w:themeColor="text2"/>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602FE" w14:textId="2ABD90D0" w:rsidR="00AD6D76" w:rsidRDefault="00AD6D76">
    <w:pPr>
      <w:pStyle w:val="Header"/>
    </w:pPr>
    <w:r>
      <w:rPr>
        <w:noProof/>
      </w:rPr>
      <mc:AlternateContent>
        <mc:Choice Requires="wps">
          <w:drawing>
            <wp:anchor distT="0" distB="0" distL="0" distR="0" simplePos="0" relativeHeight="251661824" behindDoc="0" locked="0" layoutInCell="1" allowOverlap="1" wp14:anchorId="456949A3" wp14:editId="4725A933">
              <wp:simplePos x="635" y="635"/>
              <wp:positionH relativeFrom="page">
                <wp:align>center</wp:align>
              </wp:positionH>
              <wp:positionV relativeFrom="page">
                <wp:align>top</wp:align>
              </wp:positionV>
              <wp:extent cx="459740" cy="422910"/>
              <wp:effectExtent l="0" t="0" r="16510" b="15240"/>
              <wp:wrapNone/>
              <wp:docPr id="838053008" name="Text Box 1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7D23BCCE" w14:textId="77777777" w:rsidR="00AD6D76" w:rsidRPr="00AD6D76" w:rsidRDefault="00AD6D76" w:rsidP="00AD6D76">
                          <w:pPr>
                            <w:spacing w:after="0"/>
                            <w:rPr>
                              <w:rFonts w:ascii="Calibri" w:eastAsia="Calibri" w:hAnsi="Calibri" w:cs="Calibri"/>
                              <w:noProof/>
                              <w:color w:val="0000FF"/>
                              <w:sz w:val="20"/>
                              <w:szCs w:val="20"/>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56949A3" id="_x0000_t202" coordsize="21600,21600" o:spt="202" path="m,l,21600r21600,l21600,xe">
              <v:stroke joinstyle="miter"/>
              <v:path gradientshapeok="t" o:connecttype="rect"/>
            </v:shapetype>
            <v:shape id="Text Box 14" o:spid="_x0000_s1039" type="#_x0000_t202" alt="OFFICIAL" style="position:absolute;margin-left:0;margin-top:0;width:36.2pt;height:33.3pt;z-index:2516618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" filled="f" stroked="f">
              <v:fill o:detectmouseclick="t"/>
              <v:textbox style="mso-fit-shape-to-text:t" inset="0,15pt,0,0">
                <w:txbxContent>
                  <w:p w14:paraId="7D23BCCE" w14:textId="77777777" w:rsidR="00AD6D76" w:rsidRPr="00AD6D76" w:rsidRDefault="00AD6D76" w:rsidP="00AD6D76">
                    <w:pPr>
                      <w:spacing w:after="0"/>
                      <w:rPr>
                        <w:rFonts w:ascii="Calibri" w:eastAsia="Calibri" w:hAnsi="Calibri" w:cs="Calibri"/>
                        <w:noProof/>
                        <w:color w:val="0000FF"/>
                        <w:sz w:val="20"/>
                        <w:szCs w:val="20"/>
                      </w:rPr>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01C3E" w14:textId="0BADE433" w:rsidR="00DD7FC7" w:rsidRDefault="00AD6D76">
    <w:pPr>
      <w:pStyle w:val="Header"/>
    </w:pPr>
    <w:r>
      <w:rPr>
        <w:noProof/>
      </w:rPr>
      <mc:AlternateContent>
        <mc:Choice Requires="wps">
          <w:drawing>
            <wp:anchor distT="0" distB="0" distL="0" distR="0" simplePos="0" relativeHeight="251665920" behindDoc="0" locked="0" layoutInCell="1" allowOverlap="1" wp14:anchorId="29183F09" wp14:editId="65DC99CE">
              <wp:simplePos x="635" y="635"/>
              <wp:positionH relativeFrom="page">
                <wp:align>center</wp:align>
              </wp:positionH>
              <wp:positionV relativeFrom="page">
                <wp:align>top</wp:align>
              </wp:positionV>
              <wp:extent cx="459740" cy="422910"/>
              <wp:effectExtent l="0" t="0" r="16510" b="15240"/>
              <wp:wrapNone/>
              <wp:docPr id="2084648736" name="Text Box 1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1C917320" w14:textId="12FA523E" w:rsidR="00AD6D76" w:rsidRPr="00AD6D76" w:rsidRDefault="00AD6D76" w:rsidP="00AD6D76">
                          <w:pPr>
                            <w:spacing w:after="0"/>
                            <w:rPr>
                              <w:rFonts w:ascii="Calibri" w:eastAsia="Calibri" w:hAnsi="Calibri" w:cs="Calibri"/>
                              <w:noProof/>
                              <w:color w:val="0000FF"/>
                              <w:sz w:val="20"/>
                              <w:szCs w:val="20"/>
                            </w:rPr>
                          </w:pPr>
                          <w:r w:rsidRPr="00AD6D76">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9183F09" id="_x0000_t202" coordsize="21600,21600" o:spt="202" path="m,l,21600r21600,l21600,xe">
              <v:stroke joinstyle="miter"/>
              <v:path gradientshapeok="t" o:connecttype="rect"/>
            </v:shapetype>
            <v:shape id="Text Box 18" o:spid="_x0000_s1041" type="#_x0000_t202" alt="OFFICIAL" style="position:absolute;margin-left:0;margin-top:0;width:36.2pt;height:33.3pt;z-index:25166592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" filled="f" stroked="f">
              <v:fill o:detectmouseclick="t"/>
              <v:textbox style="mso-fit-shape-to-text:t" inset="0,15pt,0,0">
                <w:txbxContent>
                  <w:p w14:paraId="1C917320" w14:textId="12FA523E" w:rsidR="00AD6D76" w:rsidRPr="00AD6D76" w:rsidRDefault="00AD6D76" w:rsidP="00AD6D76">
                    <w:pPr>
                      <w:spacing w:after="0"/>
                      <w:rPr>
                        <w:rFonts w:ascii="Calibri" w:eastAsia="Calibri" w:hAnsi="Calibri" w:cs="Calibri"/>
                        <w:noProof/>
                        <w:color w:val="0000FF"/>
                        <w:sz w:val="20"/>
                        <w:szCs w:val="20"/>
                      </w:rPr>
                    </w:pPr>
                    <w:r w:rsidRPr="00AD6D76">
                      <w:rPr>
                        <w:rFonts w:ascii="Calibri" w:eastAsia="Calibri" w:hAnsi="Calibri" w:cs="Calibri"/>
                        <w:noProof/>
                        <w:color w:val="0000FF"/>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687A7" w14:textId="786A3605" w:rsidR="00DD7FC7" w:rsidRDefault="00AD6D76">
    <w:pPr>
      <w:pStyle w:val="Header"/>
    </w:pPr>
    <w:r>
      <w:rPr>
        <w:noProof/>
      </w:rPr>
      <mc:AlternateContent>
        <mc:Choice Requires="wps">
          <w:drawing>
            <wp:anchor distT="0" distB="0" distL="0" distR="0" simplePos="0" relativeHeight="251666944" behindDoc="0" locked="0" layoutInCell="1" allowOverlap="1" wp14:anchorId="1DA76464" wp14:editId="5524C7D0">
              <wp:simplePos x="635" y="635"/>
              <wp:positionH relativeFrom="page">
                <wp:align>center</wp:align>
              </wp:positionH>
              <wp:positionV relativeFrom="page">
                <wp:align>top</wp:align>
              </wp:positionV>
              <wp:extent cx="459740" cy="422910"/>
              <wp:effectExtent l="0" t="0" r="16510" b="15240"/>
              <wp:wrapNone/>
              <wp:docPr id="563019776" name="Text Box 1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7E5B9AEE" w14:textId="1B539626" w:rsidR="00AD6D76" w:rsidRPr="00AD6D76" w:rsidRDefault="00AD6D76" w:rsidP="00AD6D76">
                          <w:pPr>
                            <w:spacing w:after="0"/>
                            <w:rPr>
                              <w:rFonts w:ascii="Calibri" w:eastAsia="Calibri" w:hAnsi="Calibri" w:cs="Calibri"/>
                              <w:noProof/>
                              <w:color w:val="0000FF"/>
                              <w:sz w:val="20"/>
                              <w:szCs w:val="20"/>
                            </w:rPr>
                          </w:pPr>
                          <w:r w:rsidRPr="00AD6D76">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A76464" id="_x0000_t202" coordsize="21600,21600" o:spt="202" path="m,l,21600r21600,l21600,xe">
              <v:stroke joinstyle="miter"/>
              <v:path gradientshapeok="t" o:connecttype="rect"/>
            </v:shapetype>
            <v:shape id="Text Box 19" o:spid="_x0000_s1042" type="#_x0000_t202" alt="OFFICIAL" style="position:absolute;margin-left:0;margin-top:0;width:36.2pt;height:33.3pt;z-index:25166694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" filled="f" stroked="f">
              <v:fill o:detectmouseclick="t"/>
              <v:textbox style="mso-fit-shape-to-text:t" inset="0,15pt,0,0">
                <w:txbxContent>
                  <w:p w14:paraId="7E5B9AEE" w14:textId="1B539626" w:rsidR="00AD6D76" w:rsidRPr="00AD6D76" w:rsidRDefault="00AD6D76" w:rsidP="00AD6D76">
                    <w:pPr>
                      <w:spacing w:after="0"/>
                      <w:rPr>
                        <w:rFonts w:ascii="Calibri" w:eastAsia="Calibri" w:hAnsi="Calibri" w:cs="Calibri"/>
                        <w:noProof/>
                        <w:color w:val="0000FF"/>
                        <w:sz w:val="20"/>
                        <w:szCs w:val="20"/>
                      </w:rPr>
                    </w:pPr>
                    <w:r w:rsidRPr="00AD6D76">
                      <w:rPr>
                        <w:rFonts w:ascii="Calibri" w:eastAsia="Calibri" w:hAnsi="Calibri" w:cs="Calibri"/>
                        <w:noProof/>
                        <w:color w:val="0000FF"/>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9C9057" w14:textId="70A2ABA2" w:rsidR="00BD1157" w:rsidRDefault="00AD6D76">
    <w:pPr>
      <w:pStyle w:val="Header"/>
    </w:pPr>
    <w:r>
      <w:rPr>
        <w:noProof/>
      </w:rPr>
      <mc:AlternateContent>
        <mc:Choice Requires="wps">
          <w:drawing>
            <wp:anchor distT="0" distB="0" distL="0" distR="0" simplePos="0" relativeHeight="251664896" behindDoc="0" locked="0" layoutInCell="1" allowOverlap="1" wp14:anchorId="2B9F66E1" wp14:editId="639ADFA8">
              <wp:simplePos x="635" y="635"/>
              <wp:positionH relativeFrom="page">
                <wp:align>center</wp:align>
              </wp:positionH>
              <wp:positionV relativeFrom="page">
                <wp:align>top</wp:align>
              </wp:positionV>
              <wp:extent cx="459740" cy="422910"/>
              <wp:effectExtent l="0" t="0" r="16510" b="15240"/>
              <wp:wrapNone/>
              <wp:docPr id="1619671610" name="Text Box 1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59740" cy="422910"/>
                      </a:xfrm>
                      <a:prstGeom prst="rect">
                        <a:avLst/>
                      </a:prstGeom>
                      <a:noFill/>
                      <a:ln>
                        <a:noFill/>
                      </a:ln>
                    </wps:spPr>
                    <wps:txbx>
                      <w:txbxContent>
                        <w:p w14:paraId="7E636FE2" w14:textId="47C823AB" w:rsidR="00AD6D76" w:rsidRPr="00AD6D76" w:rsidRDefault="00AD6D76" w:rsidP="00AD6D76">
                          <w:pPr>
                            <w:spacing w:after="0"/>
                            <w:rPr>
                              <w:rFonts w:ascii="Calibri" w:eastAsia="Calibri" w:hAnsi="Calibri" w:cs="Calibri"/>
                              <w:noProof/>
                              <w:color w:val="0000FF"/>
                              <w:sz w:val="20"/>
                              <w:szCs w:val="20"/>
                            </w:rPr>
                          </w:pPr>
                          <w:r w:rsidRPr="00AD6D76">
                            <w:rPr>
                              <w:rFonts w:ascii="Calibri" w:eastAsia="Calibri" w:hAnsi="Calibri" w:cs="Calibri"/>
                              <w:noProof/>
                              <w:color w:val="0000FF"/>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B9F66E1" id="_x0000_t202" coordsize="21600,21600" o:spt="202" path="m,l,21600r21600,l21600,xe">
              <v:stroke joinstyle="miter"/>
              <v:path gradientshapeok="t" o:connecttype="rect"/>
            </v:shapetype>
            <v:shape id="Text Box 17" o:spid="_x0000_s1045" type="#_x0000_t202" alt="OFFICIAL" style="position:absolute;margin-left:0;margin-top:0;width:36.2pt;height:33.3pt;z-index:25166489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" filled="f" stroked="f">
              <v:fill o:detectmouseclick="t"/>
              <v:textbox style="mso-fit-shape-to-text:t" inset="0,15pt,0,0">
                <w:txbxContent>
                  <w:p w14:paraId="7E636FE2" w14:textId="47C823AB" w:rsidR="00AD6D76" w:rsidRPr="00AD6D76" w:rsidRDefault="00AD6D76" w:rsidP="00AD6D76">
                    <w:pPr>
                      <w:spacing w:after="0"/>
                      <w:rPr>
                        <w:rFonts w:ascii="Calibri" w:eastAsia="Calibri" w:hAnsi="Calibri" w:cs="Calibri"/>
                        <w:noProof/>
                        <w:color w:val="0000FF"/>
                        <w:sz w:val="20"/>
                        <w:szCs w:val="20"/>
                      </w:rPr>
                    </w:pPr>
                    <w:r w:rsidRPr="00AD6D76">
                      <w:rPr>
                        <w:rFonts w:ascii="Calibri" w:eastAsia="Calibri" w:hAnsi="Calibri" w:cs="Calibri"/>
                        <w:noProof/>
                        <w:color w:val="0000FF"/>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D66B9"/>
    <w:multiLevelType w:val="hybridMultilevel"/>
    <w:tmpl w:val="21AAB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2627AD"/>
    <w:multiLevelType w:val="hybridMultilevel"/>
    <w:tmpl w:val="81367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7E33D0"/>
    <w:multiLevelType w:val="hybridMultilevel"/>
    <w:tmpl w:val="CADAC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0C69AF"/>
    <w:multiLevelType w:val="hybridMultilevel"/>
    <w:tmpl w:val="F6D841C4"/>
    <w:lvl w:ilvl="0" w:tplc="FFFFFFFF">
      <w:start w:val="1"/>
      <w:numFmt w:val="bullet"/>
      <w:lvlText w:val=""/>
      <w:lvlJc w:val="left"/>
      <w:pPr>
        <w:ind w:left="36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08090001">
      <w:start w:val="1"/>
      <w:numFmt w:val="bullet"/>
      <w:lvlText w:val=""/>
      <w:lvlJc w:val="left"/>
      <w:pPr>
        <w:ind w:left="1080" w:hanging="360"/>
      </w:pPr>
      <w:rPr>
        <w:rFonts w:ascii="Symbol" w:hAnsi="Symbol"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4" w15:restartNumberingAfterBreak="0">
    <w:nsid w:val="23412EB9"/>
    <w:multiLevelType w:val="hybridMultilevel"/>
    <w:tmpl w:val="70862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277107"/>
    <w:multiLevelType w:val="hybridMultilevel"/>
    <w:tmpl w:val="C0F6414C"/>
    <w:lvl w:ilvl="0" w:tplc="59FC8A44">
      <w:start w:val="1"/>
      <w:numFmt w:val="bullet"/>
      <w:lvlText w:val=""/>
      <w:lvlJc w:val="left"/>
      <w:pPr>
        <w:ind w:left="720" w:hanging="360"/>
      </w:pPr>
      <w:rPr>
        <w:rFonts w:ascii="Symbol" w:hAnsi="Symbol"/>
      </w:rPr>
    </w:lvl>
    <w:lvl w:ilvl="1" w:tplc="D7A6A5EC">
      <w:start w:val="1"/>
      <w:numFmt w:val="bullet"/>
      <w:lvlText w:val=""/>
      <w:lvlJc w:val="left"/>
      <w:pPr>
        <w:ind w:left="720" w:hanging="360"/>
      </w:pPr>
      <w:rPr>
        <w:rFonts w:ascii="Symbol" w:hAnsi="Symbol"/>
      </w:rPr>
    </w:lvl>
    <w:lvl w:ilvl="2" w:tplc="014402B4">
      <w:start w:val="1"/>
      <w:numFmt w:val="bullet"/>
      <w:lvlText w:val=""/>
      <w:lvlJc w:val="left"/>
      <w:pPr>
        <w:ind w:left="720" w:hanging="360"/>
      </w:pPr>
      <w:rPr>
        <w:rFonts w:ascii="Symbol" w:hAnsi="Symbol"/>
      </w:rPr>
    </w:lvl>
    <w:lvl w:ilvl="3" w:tplc="FE3C02AC">
      <w:start w:val="1"/>
      <w:numFmt w:val="bullet"/>
      <w:lvlText w:val=""/>
      <w:lvlJc w:val="left"/>
      <w:pPr>
        <w:ind w:left="720" w:hanging="360"/>
      </w:pPr>
      <w:rPr>
        <w:rFonts w:ascii="Symbol" w:hAnsi="Symbol"/>
      </w:rPr>
    </w:lvl>
    <w:lvl w:ilvl="4" w:tplc="F4FADB92">
      <w:start w:val="1"/>
      <w:numFmt w:val="bullet"/>
      <w:lvlText w:val=""/>
      <w:lvlJc w:val="left"/>
      <w:pPr>
        <w:ind w:left="720" w:hanging="360"/>
      </w:pPr>
      <w:rPr>
        <w:rFonts w:ascii="Symbol" w:hAnsi="Symbol"/>
      </w:rPr>
    </w:lvl>
    <w:lvl w:ilvl="5" w:tplc="EEA60BFA">
      <w:start w:val="1"/>
      <w:numFmt w:val="bullet"/>
      <w:lvlText w:val=""/>
      <w:lvlJc w:val="left"/>
      <w:pPr>
        <w:ind w:left="720" w:hanging="360"/>
      </w:pPr>
      <w:rPr>
        <w:rFonts w:ascii="Symbol" w:hAnsi="Symbol"/>
      </w:rPr>
    </w:lvl>
    <w:lvl w:ilvl="6" w:tplc="D4A42768">
      <w:start w:val="1"/>
      <w:numFmt w:val="bullet"/>
      <w:lvlText w:val=""/>
      <w:lvlJc w:val="left"/>
      <w:pPr>
        <w:ind w:left="720" w:hanging="360"/>
      </w:pPr>
      <w:rPr>
        <w:rFonts w:ascii="Symbol" w:hAnsi="Symbol"/>
      </w:rPr>
    </w:lvl>
    <w:lvl w:ilvl="7" w:tplc="19EE008E">
      <w:start w:val="1"/>
      <w:numFmt w:val="bullet"/>
      <w:lvlText w:val=""/>
      <w:lvlJc w:val="left"/>
      <w:pPr>
        <w:ind w:left="720" w:hanging="360"/>
      </w:pPr>
      <w:rPr>
        <w:rFonts w:ascii="Symbol" w:hAnsi="Symbol"/>
      </w:rPr>
    </w:lvl>
    <w:lvl w:ilvl="8" w:tplc="81900192">
      <w:start w:val="1"/>
      <w:numFmt w:val="bullet"/>
      <w:lvlText w:val=""/>
      <w:lvlJc w:val="left"/>
      <w:pPr>
        <w:ind w:left="720" w:hanging="360"/>
      </w:pPr>
      <w:rPr>
        <w:rFonts w:ascii="Symbol" w:hAnsi="Symbol"/>
      </w:rPr>
    </w:lvl>
  </w:abstractNum>
  <w:abstractNum w:abstractNumId="6" w15:restartNumberingAfterBreak="0">
    <w:nsid w:val="2A984912"/>
    <w:multiLevelType w:val="hybridMultilevel"/>
    <w:tmpl w:val="F9F6F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B815D2"/>
    <w:multiLevelType w:val="hybridMultilevel"/>
    <w:tmpl w:val="8864E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6D42168"/>
    <w:multiLevelType w:val="hybridMultilevel"/>
    <w:tmpl w:val="0DEC69D0"/>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B5A1CE9"/>
    <w:multiLevelType w:val="multilevel"/>
    <w:tmpl w:val="85BC10D8"/>
    <w:styleLink w:val="ListStyle"/>
    <w:lvl w:ilvl="0">
      <w:start w:val="1"/>
      <w:numFmt w:val="decimal"/>
      <w:lvlText w:val="%1"/>
      <w:lvlJc w:val="left"/>
      <w:pPr>
        <w:ind w:left="720" w:hanging="360"/>
      </w:pPr>
      <w:rPr>
        <w:rFonts w:ascii="Arial" w:hAnsi="Arial" w:hint="default"/>
        <w:color w:val="00526F"/>
        <w:sz w:val="3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3B8105BE"/>
    <w:multiLevelType w:val="hybridMultilevel"/>
    <w:tmpl w:val="F3603980"/>
    <w:lvl w:ilvl="0" w:tplc="419ED952">
      <w:start w:val="1"/>
      <w:numFmt w:val="bullet"/>
      <w:lvlText w:val=""/>
      <w:lvlJc w:val="left"/>
      <w:pPr>
        <w:ind w:left="720" w:hanging="360"/>
      </w:pPr>
      <w:rPr>
        <w:rFonts w:ascii="Symbol" w:hAnsi="Symbol"/>
      </w:rPr>
    </w:lvl>
    <w:lvl w:ilvl="1" w:tplc="CD1409EC">
      <w:start w:val="1"/>
      <w:numFmt w:val="bullet"/>
      <w:lvlText w:val=""/>
      <w:lvlJc w:val="left"/>
      <w:pPr>
        <w:ind w:left="720" w:hanging="360"/>
      </w:pPr>
      <w:rPr>
        <w:rFonts w:ascii="Symbol" w:hAnsi="Symbol"/>
      </w:rPr>
    </w:lvl>
    <w:lvl w:ilvl="2" w:tplc="DFDC921E">
      <w:start w:val="1"/>
      <w:numFmt w:val="bullet"/>
      <w:lvlText w:val=""/>
      <w:lvlJc w:val="left"/>
      <w:pPr>
        <w:ind w:left="720" w:hanging="360"/>
      </w:pPr>
      <w:rPr>
        <w:rFonts w:ascii="Symbol" w:hAnsi="Symbol"/>
      </w:rPr>
    </w:lvl>
    <w:lvl w:ilvl="3" w:tplc="15FCBFF8">
      <w:start w:val="1"/>
      <w:numFmt w:val="bullet"/>
      <w:lvlText w:val=""/>
      <w:lvlJc w:val="left"/>
      <w:pPr>
        <w:ind w:left="720" w:hanging="360"/>
      </w:pPr>
      <w:rPr>
        <w:rFonts w:ascii="Symbol" w:hAnsi="Symbol"/>
      </w:rPr>
    </w:lvl>
    <w:lvl w:ilvl="4" w:tplc="397226BA">
      <w:start w:val="1"/>
      <w:numFmt w:val="bullet"/>
      <w:lvlText w:val=""/>
      <w:lvlJc w:val="left"/>
      <w:pPr>
        <w:ind w:left="720" w:hanging="360"/>
      </w:pPr>
      <w:rPr>
        <w:rFonts w:ascii="Symbol" w:hAnsi="Symbol"/>
      </w:rPr>
    </w:lvl>
    <w:lvl w:ilvl="5" w:tplc="23F84CC4">
      <w:start w:val="1"/>
      <w:numFmt w:val="bullet"/>
      <w:lvlText w:val=""/>
      <w:lvlJc w:val="left"/>
      <w:pPr>
        <w:ind w:left="720" w:hanging="360"/>
      </w:pPr>
      <w:rPr>
        <w:rFonts w:ascii="Symbol" w:hAnsi="Symbol"/>
      </w:rPr>
    </w:lvl>
    <w:lvl w:ilvl="6" w:tplc="7B6EA7AC">
      <w:start w:val="1"/>
      <w:numFmt w:val="bullet"/>
      <w:lvlText w:val=""/>
      <w:lvlJc w:val="left"/>
      <w:pPr>
        <w:ind w:left="720" w:hanging="360"/>
      </w:pPr>
      <w:rPr>
        <w:rFonts w:ascii="Symbol" w:hAnsi="Symbol"/>
      </w:rPr>
    </w:lvl>
    <w:lvl w:ilvl="7" w:tplc="F6AA6718">
      <w:start w:val="1"/>
      <w:numFmt w:val="bullet"/>
      <w:lvlText w:val=""/>
      <w:lvlJc w:val="left"/>
      <w:pPr>
        <w:ind w:left="720" w:hanging="360"/>
      </w:pPr>
      <w:rPr>
        <w:rFonts w:ascii="Symbol" w:hAnsi="Symbol"/>
      </w:rPr>
    </w:lvl>
    <w:lvl w:ilvl="8" w:tplc="8CBC8F4E">
      <w:start w:val="1"/>
      <w:numFmt w:val="bullet"/>
      <w:lvlText w:val=""/>
      <w:lvlJc w:val="left"/>
      <w:pPr>
        <w:ind w:left="720" w:hanging="360"/>
      </w:pPr>
      <w:rPr>
        <w:rFonts w:ascii="Symbol" w:hAnsi="Symbol"/>
      </w:rPr>
    </w:lvl>
  </w:abstractNum>
  <w:abstractNum w:abstractNumId="11" w15:restartNumberingAfterBreak="0">
    <w:nsid w:val="3C2C28AE"/>
    <w:multiLevelType w:val="hybridMultilevel"/>
    <w:tmpl w:val="BEA090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C931044"/>
    <w:multiLevelType w:val="hybridMultilevel"/>
    <w:tmpl w:val="6BAC0988"/>
    <w:lvl w:ilvl="0" w:tplc="0B32BBA2">
      <w:start w:val="1"/>
      <w:numFmt w:val="bullet"/>
      <w:lvlText w:val=""/>
      <w:lvlJc w:val="left"/>
      <w:pPr>
        <w:ind w:left="720" w:hanging="360"/>
      </w:pPr>
      <w:rPr>
        <w:rFonts w:ascii="Symbol" w:hAnsi="Symbol"/>
      </w:rPr>
    </w:lvl>
    <w:lvl w:ilvl="1" w:tplc="C2605FE6">
      <w:start w:val="1"/>
      <w:numFmt w:val="bullet"/>
      <w:lvlText w:val=""/>
      <w:lvlJc w:val="left"/>
      <w:pPr>
        <w:ind w:left="720" w:hanging="360"/>
      </w:pPr>
      <w:rPr>
        <w:rFonts w:ascii="Symbol" w:hAnsi="Symbol"/>
      </w:rPr>
    </w:lvl>
    <w:lvl w:ilvl="2" w:tplc="77682CF6">
      <w:start w:val="1"/>
      <w:numFmt w:val="bullet"/>
      <w:lvlText w:val=""/>
      <w:lvlJc w:val="left"/>
      <w:pPr>
        <w:ind w:left="720" w:hanging="360"/>
      </w:pPr>
      <w:rPr>
        <w:rFonts w:ascii="Symbol" w:hAnsi="Symbol"/>
      </w:rPr>
    </w:lvl>
    <w:lvl w:ilvl="3" w:tplc="53F2E99A">
      <w:start w:val="1"/>
      <w:numFmt w:val="bullet"/>
      <w:lvlText w:val=""/>
      <w:lvlJc w:val="left"/>
      <w:pPr>
        <w:ind w:left="720" w:hanging="360"/>
      </w:pPr>
      <w:rPr>
        <w:rFonts w:ascii="Symbol" w:hAnsi="Symbol"/>
      </w:rPr>
    </w:lvl>
    <w:lvl w:ilvl="4" w:tplc="45D09DE4">
      <w:start w:val="1"/>
      <w:numFmt w:val="bullet"/>
      <w:lvlText w:val=""/>
      <w:lvlJc w:val="left"/>
      <w:pPr>
        <w:ind w:left="720" w:hanging="360"/>
      </w:pPr>
      <w:rPr>
        <w:rFonts w:ascii="Symbol" w:hAnsi="Symbol"/>
      </w:rPr>
    </w:lvl>
    <w:lvl w:ilvl="5" w:tplc="B5A02912">
      <w:start w:val="1"/>
      <w:numFmt w:val="bullet"/>
      <w:lvlText w:val=""/>
      <w:lvlJc w:val="left"/>
      <w:pPr>
        <w:ind w:left="720" w:hanging="360"/>
      </w:pPr>
      <w:rPr>
        <w:rFonts w:ascii="Symbol" w:hAnsi="Symbol"/>
      </w:rPr>
    </w:lvl>
    <w:lvl w:ilvl="6" w:tplc="F8D24ADE">
      <w:start w:val="1"/>
      <w:numFmt w:val="bullet"/>
      <w:lvlText w:val=""/>
      <w:lvlJc w:val="left"/>
      <w:pPr>
        <w:ind w:left="720" w:hanging="360"/>
      </w:pPr>
      <w:rPr>
        <w:rFonts w:ascii="Symbol" w:hAnsi="Symbol"/>
      </w:rPr>
    </w:lvl>
    <w:lvl w:ilvl="7" w:tplc="B7640378">
      <w:start w:val="1"/>
      <w:numFmt w:val="bullet"/>
      <w:lvlText w:val=""/>
      <w:lvlJc w:val="left"/>
      <w:pPr>
        <w:ind w:left="720" w:hanging="360"/>
      </w:pPr>
      <w:rPr>
        <w:rFonts w:ascii="Symbol" w:hAnsi="Symbol"/>
      </w:rPr>
    </w:lvl>
    <w:lvl w:ilvl="8" w:tplc="69A8CA18">
      <w:start w:val="1"/>
      <w:numFmt w:val="bullet"/>
      <w:lvlText w:val=""/>
      <w:lvlJc w:val="left"/>
      <w:pPr>
        <w:ind w:left="720" w:hanging="360"/>
      </w:pPr>
      <w:rPr>
        <w:rFonts w:ascii="Symbol" w:hAnsi="Symbol"/>
      </w:rPr>
    </w:lvl>
  </w:abstractNum>
  <w:abstractNum w:abstractNumId="13" w15:restartNumberingAfterBreak="0">
    <w:nsid w:val="3CAA0E49"/>
    <w:multiLevelType w:val="multilevel"/>
    <w:tmpl w:val="6D060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E004D56"/>
    <w:multiLevelType w:val="hybridMultilevel"/>
    <w:tmpl w:val="2F065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2127CE0"/>
    <w:multiLevelType w:val="hybridMultilevel"/>
    <w:tmpl w:val="A0A8B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D04115"/>
    <w:multiLevelType w:val="hybridMultilevel"/>
    <w:tmpl w:val="6F0C7A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721124C"/>
    <w:multiLevelType w:val="hybridMultilevel"/>
    <w:tmpl w:val="462A1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39445F"/>
    <w:multiLevelType w:val="hybridMultilevel"/>
    <w:tmpl w:val="55D2E3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172259"/>
    <w:multiLevelType w:val="hybridMultilevel"/>
    <w:tmpl w:val="B1CECF38"/>
    <w:lvl w:ilvl="0" w:tplc="528429A0">
      <w:start w:val="1"/>
      <w:numFmt w:val="bullet"/>
      <w:lvlText w:val=""/>
      <w:lvlJc w:val="left"/>
      <w:pPr>
        <w:ind w:left="720" w:hanging="360"/>
      </w:pPr>
      <w:rPr>
        <w:rFonts w:ascii="Symbol" w:hAnsi="Symbol"/>
      </w:rPr>
    </w:lvl>
    <w:lvl w:ilvl="1" w:tplc="3EA21DDE">
      <w:start w:val="1"/>
      <w:numFmt w:val="bullet"/>
      <w:lvlText w:val=""/>
      <w:lvlJc w:val="left"/>
      <w:pPr>
        <w:ind w:left="720" w:hanging="360"/>
      </w:pPr>
      <w:rPr>
        <w:rFonts w:ascii="Symbol" w:hAnsi="Symbol"/>
      </w:rPr>
    </w:lvl>
    <w:lvl w:ilvl="2" w:tplc="4F18E0DE">
      <w:start w:val="1"/>
      <w:numFmt w:val="bullet"/>
      <w:lvlText w:val=""/>
      <w:lvlJc w:val="left"/>
      <w:pPr>
        <w:ind w:left="720" w:hanging="360"/>
      </w:pPr>
      <w:rPr>
        <w:rFonts w:ascii="Symbol" w:hAnsi="Symbol"/>
      </w:rPr>
    </w:lvl>
    <w:lvl w:ilvl="3" w:tplc="4BF8D756">
      <w:start w:val="1"/>
      <w:numFmt w:val="bullet"/>
      <w:lvlText w:val=""/>
      <w:lvlJc w:val="left"/>
      <w:pPr>
        <w:ind w:left="720" w:hanging="360"/>
      </w:pPr>
      <w:rPr>
        <w:rFonts w:ascii="Symbol" w:hAnsi="Symbol"/>
      </w:rPr>
    </w:lvl>
    <w:lvl w:ilvl="4" w:tplc="A5949340">
      <w:start w:val="1"/>
      <w:numFmt w:val="bullet"/>
      <w:lvlText w:val=""/>
      <w:lvlJc w:val="left"/>
      <w:pPr>
        <w:ind w:left="720" w:hanging="360"/>
      </w:pPr>
      <w:rPr>
        <w:rFonts w:ascii="Symbol" w:hAnsi="Symbol"/>
      </w:rPr>
    </w:lvl>
    <w:lvl w:ilvl="5" w:tplc="81B4703A">
      <w:start w:val="1"/>
      <w:numFmt w:val="bullet"/>
      <w:lvlText w:val=""/>
      <w:lvlJc w:val="left"/>
      <w:pPr>
        <w:ind w:left="720" w:hanging="360"/>
      </w:pPr>
      <w:rPr>
        <w:rFonts w:ascii="Symbol" w:hAnsi="Symbol"/>
      </w:rPr>
    </w:lvl>
    <w:lvl w:ilvl="6" w:tplc="03B215CA">
      <w:start w:val="1"/>
      <w:numFmt w:val="bullet"/>
      <w:lvlText w:val=""/>
      <w:lvlJc w:val="left"/>
      <w:pPr>
        <w:ind w:left="720" w:hanging="360"/>
      </w:pPr>
      <w:rPr>
        <w:rFonts w:ascii="Symbol" w:hAnsi="Symbol"/>
      </w:rPr>
    </w:lvl>
    <w:lvl w:ilvl="7" w:tplc="6D8861F2">
      <w:start w:val="1"/>
      <w:numFmt w:val="bullet"/>
      <w:lvlText w:val=""/>
      <w:lvlJc w:val="left"/>
      <w:pPr>
        <w:ind w:left="720" w:hanging="360"/>
      </w:pPr>
      <w:rPr>
        <w:rFonts w:ascii="Symbol" w:hAnsi="Symbol"/>
      </w:rPr>
    </w:lvl>
    <w:lvl w:ilvl="8" w:tplc="EFCAAE96">
      <w:start w:val="1"/>
      <w:numFmt w:val="bullet"/>
      <w:lvlText w:val=""/>
      <w:lvlJc w:val="left"/>
      <w:pPr>
        <w:ind w:left="720" w:hanging="360"/>
      </w:pPr>
      <w:rPr>
        <w:rFonts w:ascii="Symbol" w:hAnsi="Symbol"/>
      </w:rPr>
    </w:lvl>
  </w:abstractNum>
  <w:abstractNum w:abstractNumId="20" w15:restartNumberingAfterBreak="0">
    <w:nsid w:val="4A6A1BA0"/>
    <w:multiLevelType w:val="hybridMultilevel"/>
    <w:tmpl w:val="F9CC899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4CF76DAB"/>
    <w:multiLevelType w:val="hybridMultilevel"/>
    <w:tmpl w:val="8A3462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4E179C0"/>
    <w:multiLevelType w:val="multilevel"/>
    <w:tmpl w:val="1D1C0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58C1856"/>
    <w:multiLevelType w:val="hybridMultilevel"/>
    <w:tmpl w:val="BA84D4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A806B1"/>
    <w:multiLevelType w:val="hybridMultilevel"/>
    <w:tmpl w:val="ABE034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A38711C"/>
    <w:multiLevelType w:val="hybridMultilevel"/>
    <w:tmpl w:val="FB5CB9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CD5110A"/>
    <w:multiLevelType w:val="hybridMultilevel"/>
    <w:tmpl w:val="9DF0A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2D13510"/>
    <w:multiLevelType w:val="hybridMultilevel"/>
    <w:tmpl w:val="AC1C5A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E01049"/>
    <w:multiLevelType w:val="hybridMultilevel"/>
    <w:tmpl w:val="DA8CD4AC"/>
    <w:lvl w:ilvl="0" w:tplc="46FA387A">
      <w:numFmt w:val="bullet"/>
      <w:lvlText w:val=""/>
      <w:lvlJc w:val="left"/>
      <w:pPr>
        <w:ind w:left="1023" w:hanging="360"/>
      </w:pPr>
      <w:rPr>
        <w:rFonts w:ascii="Symbol" w:eastAsia="Symbol" w:hAnsi="Symbol" w:cs="Symbol" w:hint="default"/>
        <w:color w:val="FFFFFF"/>
        <w:w w:val="100"/>
        <w:sz w:val="24"/>
        <w:szCs w:val="24"/>
        <w:lang w:val="en-GB"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1C31A32"/>
    <w:multiLevelType w:val="hybridMultilevel"/>
    <w:tmpl w:val="38FA33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2D70105"/>
    <w:multiLevelType w:val="hybridMultilevel"/>
    <w:tmpl w:val="83B07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63B0F13"/>
    <w:multiLevelType w:val="hybridMultilevel"/>
    <w:tmpl w:val="A1082844"/>
    <w:lvl w:ilvl="0" w:tplc="08090001">
      <w:start w:val="1"/>
      <w:numFmt w:val="bullet"/>
      <w:lvlText w:val=""/>
      <w:lvlJc w:val="left"/>
      <w:pPr>
        <w:ind w:left="360" w:hanging="360"/>
      </w:pPr>
      <w:rPr>
        <w:rFonts w:ascii="Symbol" w:hAnsi="Symbol" w:hint="default"/>
      </w:rPr>
    </w:lvl>
    <w:lvl w:ilvl="1" w:tplc="FFFFFFFF">
      <w:start w:val="1"/>
      <w:numFmt w:val="bullet"/>
      <w:lvlText w:val="o"/>
      <w:lvlJc w:val="left"/>
      <w:pPr>
        <w:ind w:left="360" w:hanging="360"/>
      </w:pPr>
      <w:rPr>
        <w:rFonts w:ascii="Courier New" w:hAnsi="Courier New" w:cs="Courier New" w:hint="default"/>
      </w:rPr>
    </w:lvl>
    <w:lvl w:ilvl="2" w:tplc="FFFFFFFF">
      <w:start w:val="1"/>
      <w:numFmt w:val="bullet"/>
      <w:lvlText w:val=""/>
      <w:lvlJc w:val="left"/>
      <w:pPr>
        <w:ind w:left="1080" w:hanging="360"/>
      </w:pPr>
      <w:rPr>
        <w:rFonts w:ascii="Wingdings" w:hAnsi="Wingdings" w:hint="default"/>
      </w:rPr>
    </w:lvl>
    <w:lvl w:ilvl="3" w:tplc="FFFFFFFF" w:tentative="1">
      <w:start w:val="1"/>
      <w:numFmt w:val="bullet"/>
      <w:lvlText w:val=""/>
      <w:lvlJc w:val="left"/>
      <w:pPr>
        <w:ind w:left="1800" w:hanging="360"/>
      </w:pPr>
      <w:rPr>
        <w:rFonts w:ascii="Symbol" w:hAnsi="Symbol" w:hint="default"/>
      </w:rPr>
    </w:lvl>
    <w:lvl w:ilvl="4" w:tplc="FFFFFFFF" w:tentative="1">
      <w:start w:val="1"/>
      <w:numFmt w:val="bullet"/>
      <w:lvlText w:val="o"/>
      <w:lvlJc w:val="left"/>
      <w:pPr>
        <w:ind w:left="2520" w:hanging="360"/>
      </w:pPr>
      <w:rPr>
        <w:rFonts w:ascii="Courier New" w:hAnsi="Courier New" w:cs="Courier New" w:hint="default"/>
      </w:rPr>
    </w:lvl>
    <w:lvl w:ilvl="5" w:tplc="FFFFFFFF" w:tentative="1">
      <w:start w:val="1"/>
      <w:numFmt w:val="bullet"/>
      <w:lvlText w:val=""/>
      <w:lvlJc w:val="left"/>
      <w:pPr>
        <w:ind w:left="3240" w:hanging="360"/>
      </w:pPr>
      <w:rPr>
        <w:rFonts w:ascii="Wingdings" w:hAnsi="Wingdings" w:hint="default"/>
      </w:rPr>
    </w:lvl>
    <w:lvl w:ilvl="6" w:tplc="FFFFFFFF" w:tentative="1">
      <w:start w:val="1"/>
      <w:numFmt w:val="bullet"/>
      <w:lvlText w:val=""/>
      <w:lvlJc w:val="left"/>
      <w:pPr>
        <w:ind w:left="3960" w:hanging="360"/>
      </w:pPr>
      <w:rPr>
        <w:rFonts w:ascii="Symbol" w:hAnsi="Symbol" w:hint="default"/>
      </w:rPr>
    </w:lvl>
    <w:lvl w:ilvl="7" w:tplc="FFFFFFFF" w:tentative="1">
      <w:start w:val="1"/>
      <w:numFmt w:val="bullet"/>
      <w:lvlText w:val="o"/>
      <w:lvlJc w:val="left"/>
      <w:pPr>
        <w:ind w:left="4680" w:hanging="360"/>
      </w:pPr>
      <w:rPr>
        <w:rFonts w:ascii="Courier New" w:hAnsi="Courier New" w:cs="Courier New" w:hint="default"/>
      </w:rPr>
    </w:lvl>
    <w:lvl w:ilvl="8" w:tplc="FFFFFFFF" w:tentative="1">
      <w:start w:val="1"/>
      <w:numFmt w:val="bullet"/>
      <w:lvlText w:val=""/>
      <w:lvlJc w:val="left"/>
      <w:pPr>
        <w:ind w:left="5400" w:hanging="360"/>
      </w:pPr>
      <w:rPr>
        <w:rFonts w:ascii="Wingdings" w:hAnsi="Wingdings" w:hint="default"/>
      </w:rPr>
    </w:lvl>
  </w:abstractNum>
  <w:abstractNum w:abstractNumId="32" w15:restartNumberingAfterBreak="0">
    <w:nsid w:val="7A0A2263"/>
    <w:multiLevelType w:val="hybridMultilevel"/>
    <w:tmpl w:val="DF2419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3B05E4"/>
    <w:multiLevelType w:val="hybridMultilevel"/>
    <w:tmpl w:val="66368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782496"/>
    <w:multiLevelType w:val="hybridMultilevel"/>
    <w:tmpl w:val="710C3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B483E40"/>
    <w:multiLevelType w:val="multilevel"/>
    <w:tmpl w:val="3B28C18E"/>
    <w:lvl w:ilvl="0">
      <w:start w:val="1"/>
      <w:numFmt w:val="decimal"/>
      <w:suff w:val="space"/>
      <w:lvlText w:val="%1"/>
      <w:lvlJc w:val="left"/>
      <w:pPr>
        <w:ind w:left="0" w:firstLine="0"/>
      </w:pPr>
      <w:rPr>
        <w:rFonts w:ascii="Arial" w:hAnsi="Arial" w:hint="default"/>
        <w:b/>
        <w:i w:val="0"/>
        <w:color w:val="00526F"/>
        <w:sz w:val="32"/>
      </w:rPr>
    </w:lvl>
    <w:lvl w:ilvl="1">
      <w:start w:val="1"/>
      <w:numFmt w:val="decimal"/>
      <w:suff w:val="space"/>
      <w:lvlText w:val="%1.%2"/>
      <w:lvlJc w:val="left"/>
      <w:pPr>
        <w:ind w:left="0" w:firstLine="0"/>
      </w:pPr>
      <w:rPr>
        <w:rFonts w:ascii="Arial" w:hAnsi="Arial" w:hint="default"/>
        <w:b/>
        <w:i w:val="0"/>
        <w:color w:val="3C4741" w:themeColor="text1"/>
        <w:sz w:val="28"/>
      </w:rPr>
    </w:lvl>
    <w:lvl w:ilvl="2">
      <w:start w:val="1"/>
      <w:numFmt w:val="decimal"/>
      <w:suff w:val="space"/>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num w:numId="1" w16cid:durableId="494344059">
    <w:abstractNumId w:val="9"/>
  </w:num>
  <w:num w:numId="2" w16cid:durableId="1982299202">
    <w:abstractNumId w:val="35"/>
  </w:num>
  <w:num w:numId="3" w16cid:durableId="1120101541">
    <w:abstractNumId w:val="28"/>
  </w:num>
  <w:num w:numId="4" w16cid:durableId="1137916396">
    <w:abstractNumId w:val="25"/>
  </w:num>
  <w:num w:numId="5" w16cid:durableId="1038319511">
    <w:abstractNumId w:val="8"/>
  </w:num>
  <w:num w:numId="6" w16cid:durableId="388841013">
    <w:abstractNumId w:val="18"/>
  </w:num>
  <w:num w:numId="7" w16cid:durableId="1412047186">
    <w:abstractNumId w:val="34"/>
  </w:num>
  <w:num w:numId="8" w16cid:durableId="1395929587">
    <w:abstractNumId w:val="29"/>
  </w:num>
  <w:num w:numId="9" w16cid:durableId="2049790401">
    <w:abstractNumId w:val="31"/>
  </w:num>
  <w:num w:numId="10" w16cid:durableId="847867940">
    <w:abstractNumId w:val="3"/>
  </w:num>
  <w:num w:numId="11" w16cid:durableId="1716847949">
    <w:abstractNumId w:val="33"/>
  </w:num>
  <w:num w:numId="12" w16cid:durableId="1346590086">
    <w:abstractNumId w:val="11"/>
  </w:num>
  <w:num w:numId="13" w16cid:durableId="2090883934">
    <w:abstractNumId w:val="26"/>
  </w:num>
  <w:num w:numId="14" w16cid:durableId="1958637310">
    <w:abstractNumId w:val="17"/>
  </w:num>
  <w:num w:numId="15" w16cid:durableId="2120711097">
    <w:abstractNumId w:val="7"/>
  </w:num>
  <w:num w:numId="16" w16cid:durableId="652413300">
    <w:abstractNumId w:val="27"/>
  </w:num>
  <w:num w:numId="17" w16cid:durableId="2050640575">
    <w:abstractNumId w:val="24"/>
  </w:num>
  <w:num w:numId="18" w16cid:durableId="1312831709">
    <w:abstractNumId w:val="14"/>
  </w:num>
  <w:num w:numId="19" w16cid:durableId="999773387">
    <w:abstractNumId w:val="6"/>
  </w:num>
  <w:num w:numId="20" w16cid:durableId="448401877">
    <w:abstractNumId w:val="23"/>
  </w:num>
  <w:num w:numId="21" w16cid:durableId="20135517">
    <w:abstractNumId w:val="15"/>
  </w:num>
  <w:num w:numId="22" w16cid:durableId="1251238615">
    <w:abstractNumId w:val="2"/>
  </w:num>
  <w:num w:numId="23" w16cid:durableId="708645869">
    <w:abstractNumId w:val="4"/>
  </w:num>
  <w:num w:numId="24" w16cid:durableId="1059090515">
    <w:abstractNumId w:val="0"/>
  </w:num>
  <w:num w:numId="25" w16cid:durableId="1312637011">
    <w:abstractNumId w:val="30"/>
  </w:num>
  <w:num w:numId="26" w16cid:durableId="1131436316">
    <w:abstractNumId w:val="20"/>
  </w:num>
  <w:num w:numId="27" w16cid:durableId="1076780107">
    <w:abstractNumId w:val="32"/>
  </w:num>
  <w:num w:numId="28" w16cid:durableId="997920735">
    <w:abstractNumId w:val="1"/>
  </w:num>
  <w:num w:numId="29" w16cid:durableId="1451125733">
    <w:abstractNumId w:val="5"/>
  </w:num>
  <w:num w:numId="30" w16cid:durableId="1474372415">
    <w:abstractNumId w:val="12"/>
  </w:num>
  <w:num w:numId="31" w16cid:durableId="515970703">
    <w:abstractNumId w:val="10"/>
  </w:num>
  <w:num w:numId="32" w16cid:durableId="1825658913">
    <w:abstractNumId w:val="16"/>
  </w:num>
  <w:num w:numId="33" w16cid:durableId="844172372">
    <w:abstractNumId w:val="19"/>
  </w:num>
  <w:num w:numId="34" w16cid:durableId="1887911528">
    <w:abstractNumId w:val="13"/>
  </w:num>
  <w:num w:numId="35" w16cid:durableId="1542983110">
    <w:abstractNumId w:val="22"/>
  </w:num>
  <w:num w:numId="36" w16cid:durableId="1393236815">
    <w:abstractNumId w:val="2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096D"/>
    <w:rsid w:val="00000DE1"/>
    <w:rsid w:val="00004866"/>
    <w:rsid w:val="000049E1"/>
    <w:rsid w:val="0000604A"/>
    <w:rsid w:val="000060A3"/>
    <w:rsid w:val="0000711F"/>
    <w:rsid w:val="00007CE1"/>
    <w:rsid w:val="00010128"/>
    <w:rsid w:val="0001433B"/>
    <w:rsid w:val="00015DF3"/>
    <w:rsid w:val="00016F77"/>
    <w:rsid w:val="00021251"/>
    <w:rsid w:val="000218ED"/>
    <w:rsid w:val="00022F42"/>
    <w:rsid w:val="00024609"/>
    <w:rsid w:val="00032829"/>
    <w:rsid w:val="00032980"/>
    <w:rsid w:val="0003442A"/>
    <w:rsid w:val="000357BF"/>
    <w:rsid w:val="000403BA"/>
    <w:rsid w:val="00040561"/>
    <w:rsid w:val="0004059C"/>
    <w:rsid w:val="000479EA"/>
    <w:rsid w:val="0005428B"/>
    <w:rsid w:val="000542DA"/>
    <w:rsid w:val="0005633C"/>
    <w:rsid w:val="00056FE7"/>
    <w:rsid w:val="0006150B"/>
    <w:rsid w:val="0006229E"/>
    <w:rsid w:val="00062769"/>
    <w:rsid w:val="00062FFB"/>
    <w:rsid w:val="00065AFD"/>
    <w:rsid w:val="000674D3"/>
    <w:rsid w:val="00067567"/>
    <w:rsid w:val="0007011B"/>
    <w:rsid w:val="00070275"/>
    <w:rsid w:val="00070937"/>
    <w:rsid w:val="00071D97"/>
    <w:rsid w:val="00073936"/>
    <w:rsid w:val="0007681A"/>
    <w:rsid w:val="00077F6D"/>
    <w:rsid w:val="00080E08"/>
    <w:rsid w:val="000817F3"/>
    <w:rsid w:val="00082E76"/>
    <w:rsid w:val="00085480"/>
    <w:rsid w:val="00085543"/>
    <w:rsid w:val="00085F24"/>
    <w:rsid w:val="00086AD2"/>
    <w:rsid w:val="0009043D"/>
    <w:rsid w:val="00091CA3"/>
    <w:rsid w:val="000949A9"/>
    <w:rsid w:val="0009530E"/>
    <w:rsid w:val="00097C7D"/>
    <w:rsid w:val="000A120A"/>
    <w:rsid w:val="000A170D"/>
    <w:rsid w:val="000A35D7"/>
    <w:rsid w:val="000A42BA"/>
    <w:rsid w:val="000A43C6"/>
    <w:rsid w:val="000A7DE1"/>
    <w:rsid w:val="000B1A1B"/>
    <w:rsid w:val="000B41C0"/>
    <w:rsid w:val="000B7559"/>
    <w:rsid w:val="000C2B56"/>
    <w:rsid w:val="000C36DF"/>
    <w:rsid w:val="000C4A79"/>
    <w:rsid w:val="000C5299"/>
    <w:rsid w:val="000C5F8F"/>
    <w:rsid w:val="000D2D57"/>
    <w:rsid w:val="000D3C0F"/>
    <w:rsid w:val="000D4085"/>
    <w:rsid w:val="000D4E37"/>
    <w:rsid w:val="000D58DB"/>
    <w:rsid w:val="000D5B88"/>
    <w:rsid w:val="000D63EB"/>
    <w:rsid w:val="000D6709"/>
    <w:rsid w:val="000D693F"/>
    <w:rsid w:val="000E0875"/>
    <w:rsid w:val="000E0D15"/>
    <w:rsid w:val="000E0F4D"/>
    <w:rsid w:val="000E1EB3"/>
    <w:rsid w:val="000E2223"/>
    <w:rsid w:val="000E6B84"/>
    <w:rsid w:val="000E6D75"/>
    <w:rsid w:val="000E70D7"/>
    <w:rsid w:val="000E7BA0"/>
    <w:rsid w:val="000F0150"/>
    <w:rsid w:val="000F02AC"/>
    <w:rsid w:val="000F1986"/>
    <w:rsid w:val="000F20A6"/>
    <w:rsid w:val="000F7981"/>
    <w:rsid w:val="001010C3"/>
    <w:rsid w:val="001021B1"/>
    <w:rsid w:val="001024AC"/>
    <w:rsid w:val="00104418"/>
    <w:rsid w:val="00105056"/>
    <w:rsid w:val="00105470"/>
    <w:rsid w:val="001055CA"/>
    <w:rsid w:val="00105F31"/>
    <w:rsid w:val="00107430"/>
    <w:rsid w:val="0011011D"/>
    <w:rsid w:val="001110D4"/>
    <w:rsid w:val="001118B3"/>
    <w:rsid w:val="00114AF2"/>
    <w:rsid w:val="0011550B"/>
    <w:rsid w:val="00115C0E"/>
    <w:rsid w:val="00120184"/>
    <w:rsid w:val="001205EA"/>
    <w:rsid w:val="001213EB"/>
    <w:rsid w:val="00122468"/>
    <w:rsid w:val="001263FC"/>
    <w:rsid w:val="001303FC"/>
    <w:rsid w:val="00130572"/>
    <w:rsid w:val="00130EAA"/>
    <w:rsid w:val="00131B38"/>
    <w:rsid w:val="001338F9"/>
    <w:rsid w:val="001359BE"/>
    <w:rsid w:val="00136AD3"/>
    <w:rsid w:val="0014041B"/>
    <w:rsid w:val="0014171A"/>
    <w:rsid w:val="001423E9"/>
    <w:rsid w:val="00145D7A"/>
    <w:rsid w:val="0014663C"/>
    <w:rsid w:val="00152CBA"/>
    <w:rsid w:val="001534AF"/>
    <w:rsid w:val="0015354D"/>
    <w:rsid w:val="0015513B"/>
    <w:rsid w:val="0015514D"/>
    <w:rsid w:val="001603F6"/>
    <w:rsid w:val="001630B8"/>
    <w:rsid w:val="00163CA2"/>
    <w:rsid w:val="00167B4D"/>
    <w:rsid w:val="00173762"/>
    <w:rsid w:val="00174C6A"/>
    <w:rsid w:val="00176F4B"/>
    <w:rsid w:val="00177993"/>
    <w:rsid w:val="00177DC2"/>
    <w:rsid w:val="001811CD"/>
    <w:rsid w:val="00182607"/>
    <w:rsid w:val="001830B7"/>
    <w:rsid w:val="00183CEC"/>
    <w:rsid w:val="00185F72"/>
    <w:rsid w:val="00186DD5"/>
    <w:rsid w:val="0019118C"/>
    <w:rsid w:val="001912F8"/>
    <w:rsid w:val="00191514"/>
    <w:rsid w:val="00194CE3"/>
    <w:rsid w:val="00197A41"/>
    <w:rsid w:val="001A2170"/>
    <w:rsid w:val="001A30B3"/>
    <w:rsid w:val="001A3FB6"/>
    <w:rsid w:val="001A4919"/>
    <w:rsid w:val="001A56BD"/>
    <w:rsid w:val="001A65E0"/>
    <w:rsid w:val="001B02A1"/>
    <w:rsid w:val="001B089A"/>
    <w:rsid w:val="001B10FD"/>
    <w:rsid w:val="001B2713"/>
    <w:rsid w:val="001B2A81"/>
    <w:rsid w:val="001B4217"/>
    <w:rsid w:val="001B4707"/>
    <w:rsid w:val="001B5025"/>
    <w:rsid w:val="001B567A"/>
    <w:rsid w:val="001C16EF"/>
    <w:rsid w:val="001C1C02"/>
    <w:rsid w:val="001C2DAA"/>
    <w:rsid w:val="001C3475"/>
    <w:rsid w:val="001C3970"/>
    <w:rsid w:val="001C485B"/>
    <w:rsid w:val="001C5365"/>
    <w:rsid w:val="001C5836"/>
    <w:rsid w:val="001C6A32"/>
    <w:rsid w:val="001C6E80"/>
    <w:rsid w:val="001C7312"/>
    <w:rsid w:val="001D3DA3"/>
    <w:rsid w:val="001D4262"/>
    <w:rsid w:val="001D5B35"/>
    <w:rsid w:val="001E0B9E"/>
    <w:rsid w:val="001E11DA"/>
    <w:rsid w:val="001E3172"/>
    <w:rsid w:val="001E452B"/>
    <w:rsid w:val="001E7A6B"/>
    <w:rsid w:val="001E7B13"/>
    <w:rsid w:val="001F0304"/>
    <w:rsid w:val="001F133B"/>
    <w:rsid w:val="001F481E"/>
    <w:rsid w:val="001F49E2"/>
    <w:rsid w:val="001F61E1"/>
    <w:rsid w:val="001F722D"/>
    <w:rsid w:val="001F72C3"/>
    <w:rsid w:val="001F7462"/>
    <w:rsid w:val="00204153"/>
    <w:rsid w:val="00206770"/>
    <w:rsid w:val="00207F11"/>
    <w:rsid w:val="00213DEC"/>
    <w:rsid w:val="0021468E"/>
    <w:rsid w:val="00214793"/>
    <w:rsid w:val="002150E5"/>
    <w:rsid w:val="002161F0"/>
    <w:rsid w:val="002221D9"/>
    <w:rsid w:val="002242B6"/>
    <w:rsid w:val="0022448D"/>
    <w:rsid w:val="002256BA"/>
    <w:rsid w:val="00226F9D"/>
    <w:rsid w:val="00233EE4"/>
    <w:rsid w:val="0023429F"/>
    <w:rsid w:val="002357D3"/>
    <w:rsid w:val="00236552"/>
    <w:rsid w:val="00236F46"/>
    <w:rsid w:val="0024022E"/>
    <w:rsid w:val="00240A90"/>
    <w:rsid w:val="00241DA7"/>
    <w:rsid w:val="002424E6"/>
    <w:rsid w:val="00243986"/>
    <w:rsid w:val="00245AEC"/>
    <w:rsid w:val="00246066"/>
    <w:rsid w:val="002479EF"/>
    <w:rsid w:val="00247C8C"/>
    <w:rsid w:val="0025075B"/>
    <w:rsid w:val="00252537"/>
    <w:rsid w:val="00252C3A"/>
    <w:rsid w:val="00254D7E"/>
    <w:rsid w:val="00255B26"/>
    <w:rsid w:val="00260F84"/>
    <w:rsid w:val="0026179C"/>
    <w:rsid w:val="00262056"/>
    <w:rsid w:val="00263A9F"/>
    <w:rsid w:val="00271A99"/>
    <w:rsid w:val="00272941"/>
    <w:rsid w:val="00273AA6"/>
    <w:rsid w:val="00274CD5"/>
    <w:rsid w:val="00276447"/>
    <w:rsid w:val="00276CE1"/>
    <w:rsid w:val="00280809"/>
    <w:rsid w:val="00280991"/>
    <w:rsid w:val="00281BB1"/>
    <w:rsid w:val="00282F3E"/>
    <w:rsid w:val="00284FC7"/>
    <w:rsid w:val="00285C07"/>
    <w:rsid w:val="002864FE"/>
    <w:rsid w:val="00287293"/>
    <w:rsid w:val="00290B1F"/>
    <w:rsid w:val="002919CF"/>
    <w:rsid w:val="002920D1"/>
    <w:rsid w:val="0029219D"/>
    <w:rsid w:val="002929C3"/>
    <w:rsid w:val="0029387A"/>
    <w:rsid w:val="002955D5"/>
    <w:rsid w:val="0029708E"/>
    <w:rsid w:val="00297E5E"/>
    <w:rsid w:val="002A1ABF"/>
    <w:rsid w:val="002A6779"/>
    <w:rsid w:val="002B3AB5"/>
    <w:rsid w:val="002B586E"/>
    <w:rsid w:val="002B65C7"/>
    <w:rsid w:val="002B6815"/>
    <w:rsid w:val="002C05B9"/>
    <w:rsid w:val="002C6559"/>
    <w:rsid w:val="002D38FA"/>
    <w:rsid w:val="002D4557"/>
    <w:rsid w:val="002D4FB9"/>
    <w:rsid w:val="002E03CA"/>
    <w:rsid w:val="002E0A05"/>
    <w:rsid w:val="002E0EEC"/>
    <w:rsid w:val="002E348E"/>
    <w:rsid w:val="002E3EBA"/>
    <w:rsid w:val="002E5547"/>
    <w:rsid w:val="002E55B4"/>
    <w:rsid w:val="002E5634"/>
    <w:rsid w:val="002E6A60"/>
    <w:rsid w:val="002F0FCB"/>
    <w:rsid w:val="002F1F0B"/>
    <w:rsid w:val="002F2FBF"/>
    <w:rsid w:val="002F3572"/>
    <w:rsid w:val="002F6C8E"/>
    <w:rsid w:val="002F75BE"/>
    <w:rsid w:val="002F78DD"/>
    <w:rsid w:val="0030096D"/>
    <w:rsid w:val="003029E2"/>
    <w:rsid w:val="003041E7"/>
    <w:rsid w:val="003050EF"/>
    <w:rsid w:val="00312C4D"/>
    <w:rsid w:val="00313516"/>
    <w:rsid w:val="003158A8"/>
    <w:rsid w:val="00316DE0"/>
    <w:rsid w:val="00317618"/>
    <w:rsid w:val="0032042E"/>
    <w:rsid w:val="0032075C"/>
    <w:rsid w:val="00321C12"/>
    <w:rsid w:val="00322C8F"/>
    <w:rsid w:val="00324CE7"/>
    <w:rsid w:val="003251DA"/>
    <w:rsid w:val="0032620A"/>
    <w:rsid w:val="00326D67"/>
    <w:rsid w:val="00327B56"/>
    <w:rsid w:val="0033114A"/>
    <w:rsid w:val="00331B3C"/>
    <w:rsid w:val="00331D63"/>
    <w:rsid w:val="00332DCA"/>
    <w:rsid w:val="00334BFD"/>
    <w:rsid w:val="0033624D"/>
    <w:rsid w:val="003379E2"/>
    <w:rsid w:val="00343866"/>
    <w:rsid w:val="00345042"/>
    <w:rsid w:val="00346348"/>
    <w:rsid w:val="003464A9"/>
    <w:rsid w:val="003466C5"/>
    <w:rsid w:val="00346E47"/>
    <w:rsid w:val="0034733C"/>
    <w:rsid w:val="00350209"/>
    <w:rsid w:val="0035056C"/>
    <w:rsid w:val="00350AF0"/>
    <w:rsid w:val="003513AB"/>
    <w:rsid w:val="00351415"/>
    <w:rsid w:val="003526D6"/>
    <w:rsid w:val="0035404E"/>
    <w:rsid w:val="00354489"/>
    <w:rsid w:val="00355217"/>
    <w:rsid w:val="003574B5"/>
    <w:rsid w:val="00357ECA"/>
    <w:rsid w:val="0036168D"/>
    <w:rsid w:val="00362E91"/>
    <w:rsid w:val="00364F77"/>
    <w:rsid w:val="00367C71"/>
    <w:rsid w:val="00370796"/>
    <w:rsid w:val="00371845"/>
    <w:rsid w:val="0037265C"/>
    <w:rsid w:val="003738C6"/>
    <w:rsid w:val="003753F8"/>
    <w:rsid w:val="0038375D"/>
    <w:rsid w:val="00383DAB"/>
    <w:rsid w:val="00384054"/>
    <w:rsid w:val="0038664C"/>
    <w:rsid w:val="00387771"/>
    <w:rsid w:val="003903C7"/>
    <w:rsid w:val="0039110A"/>
    <w:rsid w:val="0039488D"/>
    <w:rsid w:val="003951CD"/>
    <w:rsid w:val="00395602"/>
    <w:rsid w:val="003A09F3"/>
    <w:rsid w:val="003A1893"/>
    <w:rsid w:val="003A18EA"/>
    <w:rsid w:val="003A221C"/>
    <w:rsid w:val="003A398D"/>
    <w:rsid w:val="003A3A92"/>
    <w:rsid w:val="003A3F2F"/>
    <w:rsid w:val="003A51CB"/>
    <w:rsid w:val="003A688B"/>
    <w:rsid w:val="003A69EB"/>
    <w:rsid w:val="003A6CC4"/>
    <w:rsid w:val="003A7AE3"/>
    <w:rsid w:val="003B053F"/>
    <w:rsid w:val="003B366A"/>
    <w:rsid w:val="003B48A6"/>
    <w:rsid w:val="003B5D8F"/>
    <w:rsid w:val="003B6250"/>
    <w:rsid w:val="003B7242"/>
    <w:rsid w:val="003B794B"/>
    <w:rsid w:val="003C26DE"/>
    <w:rsid w:val="003C5BDD"/>
    <w:rsid w:val="003C680A"/>
    <w:rsid w:val="003C7D4C"/>
    <w:rsid w:val="003D17A0"/>
    <w:rsid w:val="003D3309"/>
    <w:rsid w:val="003D3942"/>
    <w:rsid w:val="003D4C1F"/>
    <w:rsid w:val="003D5DE5"/>
    <w:rsid w:val="003D7162"/>
    <w:rsid w:val="003D7727"/>
    <w:rsid w:val="003D7833"/>
    <w:rsid w:val="003E6A33"/>
    <w:rsid w:val="003E7BC4"/>
    <w:rsid w:val="003F0649"/>
    <w:rsid w:val="003F186F"/>
    <w:rsid w:val="003F3027"/>
    <w:rsid w:val="003F4C07"/>
    <w:rsid w:val="003F5384"/>
    <w:rsid w:val="003F6106"/>
    <w:rsid w:val="004000ED"/>
    <w:rsid w:val="004023BE"/>
    <w:rsid w:val="004027D2"/>
    <w:rsid w:val="00403BE6"/>
    <w:rsid w:val="00404FE9"/>
    <w:rsid w:val="00405973"/>
    <w:rsid w:val="004073BC"/>
    <w:rsid w:val="0040749D"/>
    <w:rsid w:val="00407F5C"/>
    <w:rsid w:val="00412A44"/>
    <w:rsid w:val="00412E19"/>
    <w:rsid w:val="0042201D"/>
    <w:rsid w:val="0042401A"/>
    <w:rsid w:val="0042427B"/>
    <w:rsid w:val="00424646"/>
    <w:rsid w:val="0042484C"/>
    <w:rsid w:val="00426441"/>
    <w:rsid w:val="004315F2"/>
    <w:rsid w:val="004327B6"/>
    <w:rsid w:val="00433B7A"/>
    <w:rsid w:val="00435272"/>
    <w:rsid w:val="00435710"/>
    <w:rsid w:val="00435F2A"/>
    <w:rsid w:val="004421EA"/>
    <w:rsid w:val="0044302B"/>
    <w:rsid w:val="00444AA1"/>
    <w:rsid w:val="00446D79"/>
    <w:rsid w:val="00447F8C"/>
    <w:rsid w:val="004500A6"/>
    <w:rsid w:val="00451CEA"/>
    <w:rsid w:val="00452FAA"/>
    <w:rsid w:val="00453D81"/>
    <w:rsid w:val="00453DFE"/>
    <w:rsid w:val="00454793"/>
    <w:rsid w:val="00455547"/>
    <w:rsid w:val="0045581C"/>
    <w:rsid w:val="00456D18"/>
    <w:rsid w:val="004600D9"/>
    <w:rsid w:val="004604D3"/>
    <w:rsid w:val="00460615"/>
    <w:rsid w:val="00464579"/>
    <w:rsid w:val="00464BF9"/>
    <w:rsid w:val="00467DF5"/>
    <w:rsid w:val="004759E3"/>
    <w:rsid w:val="004762FC"/>
    <w:rsid w:val="00477EE7"/>
    <w:rsid w:val="00480466"/>
    <w:rsid w:val="004810EB"/>
    <w:rsid w:val="004819DE"/>
    <w:rsid w:val="00484B40"/>
    <w:rsid w:val="00484DA1"/>
    <w:rsid w:val="00485270"/>
    <w:rsid w:val="004874AF"/>
    <w:rsid w:val="004918E2"/>
    <w:rsid w:val="00491D5D"/>
    <w:rsid w:val="00494635"/>
    <w:rsid w:val="00496CFF"/>
    <w:rsid w:val="004A07E3"/>
    <w:rsid w:val="004A4946"/>
    <w:rsid w:val="004A5522"/>
    <w:rsid w:val="004A76A4"/>
    <w:rsid w:val="004B1DDD"/>
    <w:rsid w:val="004B3AEA"/>
    <w:rsid w:val="004B6D68"/>
    <w:rsid w:val="004B7933"/>
    <w:rsid w:val="004B7F32"/>
    <w:rsid w:val="004C18C6"/>
    <w:rsid w:val="004C1BE5"/>
    <w:rsid w:val="004C2047"/>
    <w:rsid w:val="004C2D60"/>
    <w:rsid w:val="004C3071"/>
    <w:rsid w:val="004C3B75"/>
    <w:rsid w:val="004C48E6"/>
    <w:rsid w:val="004C7D43"/>
    <w:rsid w:val="004C7D88"/>
    <w:rsid w:val="004D0127"/>
    <w:rsid w:val="004D02F6"/>
    <w:rsid w:val="004D593C"/>
    <w:rsid w:val="004D62A8"/>
    <w:rsid w:val="004D7A75"/>
    <w:rsid w:val="004E0811"/>
    <w:rsid w:val="004E292A"/>
    <w:rsid w:val="004E54E3"/>
    <w:rsid w:val="004E65E0"/>
    <w:rsid w:val="004F2BEB"/>
    <w:rsid w:val="004F750C"/>
    <w:rsid w:val="004F75ED"/>
    <w:rsid w:val="005002EF"/>
    <w:rsid w:val="00500A6F"/>
    <w:rsid w:val="00502292"/>
    <w:rsid w:val="00502F6F"/>
    <w:rsid w:val="00502F72"/>
    <w:rsid w:val="0050441A"/>
    <w:rsid w:val="00505A25"/>
    <w:rsid w:val="00505CFD"/>
    <w:rsid w:val="00505D1E"/>
    <w:rsid w:val="0050680C"/>
    <w:rsid w:val="0050734C"/>
    <w:rsid w:val="0050763F"/>
    <w:rsid w:val="00512EC1"/>
    <w:rsid w:val="005149DC"/>
    <w:rsid w:val="00515B44"/>
    <w:rsid w:val="00516EFD"/>
    <w:rsid w:val="0052075A"/>
    <w:rsid w:val="005211AB"/>
    <w:rsid w:val="00522038"/>
    <w:rsid w:val="005221AD"/>
    <w:rsid w:val="005229F5"/>
    <w:rsid w:val="00524D2A"/>
    <w:rsid w:val="0052781A"/>
    <w:rsid w:val="00530525"/>
    <w:rsid w:val="00530539"/>
    <w:rsid w:val="00531024"/>
    <w:rsid w:val="0053284D"/>
    <w:rsid w:val="00532F3F"/>
    <w:rsid w:val="00533767"/>
    <w:rsid w:val="005353EC"/>
    <w:rsid w:val="00535479"/>
    <w:rsid w:val="00536B25"/>
    <w:rsid w:val="0054000A"/>
    <w:rsid w:val="005401C7"/>
    <w:rsid w:val="0054358F"/>
    <w:rsid w:val="00543F84"/>
    <w:rsid w:val="005447D9"/>
    <w:rsid w:val="00546B58"/>
    <w:rsid w:val="00546C84"/>
    <w:rsid w:val="00550F74"/>
    <w:rsid w:val="0055132A"/>
    <w:rsid w:val="00551989"/>
    <w:rsid w:val="00553F87"/>
    <w:rsid w:val="0055612B"/>
    <w:rsid w:val="00560407"/>
    <w:rsid w:val="00563EFF"/>
    <w:rsid w:val="00564BAC"/>
    <w:rsid w:val="005667AD"/>
    <w:rsid w:val="00567774"/>
    <w:rsid w:val="00567C43"/>
    <w:rsid w:val="00567E6C"/>
    <w:rsid w:val="005725F3"/>
    <w:rsid w:val="00575D8B"/>
    <w:rsid w:val="00576CAC"/>
    <w:rsid w:val="005771CD"/>
    <w:rsid w:val="00577874"/>
    <w:rsid w:val="005803BD"/>
    <w:rsid w:val="00580DF5"/>
    <w:rsid w:val="005819C3"/>
    <w:rsid w:val="00584D9A"/>
    <w:rsid w:val="00585E34"/>
    <w:rsid w:val="00587AB9"/>
    <w:rsid w:val="005936D9"/>
    <w:rsid w:val="0059448E"/>
    <w:rsid w:val="00594ACE"/>
    <w:rsid w:val="00594FF9"/>
    <w:rsid w:val="005959CE"/>
    <w:rsid w:val="00595D84"/>
    <w:rsid w:val="00597B88"/>
    <w:rsid w:val="005A111E"/>
    <w:rsid w:val="005A222B"/>
    <w:rsid w:val="005A355E"/>
    <w:rsid w:val="005A3E19"/>
    <w:rsid w:val="005A4F58"/>
    <w:rsid w:val="005A54D9"/>
    <w:rsid w:val="005A670F"/>
    <w:rsid w:val="005A7199"/>
    <w:rsid w:val="005B18BD"/>
    <w:rsid w:val="005B1F5F"/>
    <w:rsid w:val="005B242C"/>
    <w:rsid w:val="005B6DA5"/>
    <w:rsid w:val="005B7562"/>
    <w:rsid w:val="005B7CE3"/>
    <w:rsid w:val="005C154F"/>
    <w:rsid w:val="005C37AA"/>
    <w:rsid w:val="005C411C"/>
    <w:rsid w:val="005C4D93"/>
    <w:rsid w:val="005C5B38"/>
    <w:rsid w:val="005C608A"/>
    <w:rsid w:val="005C6716"/>
    <w:rsid w:val="005C7DC8"/>
    <w:rsid w:val="005D0A83"/>
    <w:rsid w:val="005D1213"/>
    <w:rsid w:val="005D28AE"/>
    <w:rsid w:val="005D2CBC"/>
    <w:rsid w:val="005D33CF"/>
    <w:rsid w:val="005D3BB4"/>
    <w:rsid w:val="005D3C3F"/>
    <w:rsid w:val="005D4862"/>
    <w:rsid w:val="005D6C0E"/>
    <w:rsid w:val="005D70A7"/>
    <w:rsid w:val="005E1A84"/>
    <w:rsid w:val="005E1BA8"/>
    <w:rsid w:val="005E53FC"/>
    <w:rsid w:val="005F4A55"/>
    <w:rsid w:val="005F5999"/>
    <w:rsid w:val="005F5A8B"/>
    <w:rsid w:val="005F6671"/>
    <w:rsid w:val="005F7EB4"/>
    <w:rsid w:val="006016C2"/>
    <w:rsid w:val="00601B78"/>
    <w:rsid w:val="006020A3"/>
    <w:rsid w:val="0060304D"/>
    <w:rsid w:val="00605709"/>
    <w:rsid w:val="00605EF7"/>
    <w:rsid w:val="00612B07"/>
    <w:rsid w:val="00614685"/>
    <w:rsid w:val="00614A93"/>
    <w:rsid w:val="0061516C"/>
    <w:rsid w:val="00620E21"/>
    <w:rsid w:val="00622442"/>
    <w:rsid w:val="006227BE"/>
    <w:rsid w:val="00623FA9"/>
    <w:rsid w:val="006243FF"/>
    <w:rsid w:val="00624F26"/>
    <w:rsid w:val="006255DF"/>
    <w:rsid w:val="0063297B"/>
    <w:rsid w:val="006345C6"/>
    <w:rsid w:val="00634A77"/>
    <w:rsid w:val="00635DB8"/>
    <w:rsid w:val="00636660"/>
    <w:rsid w:val="00636F3B"/>
    <w:rsid w:val="00643C97"/>
    <w:rsid w:val="00643E92"/>
    <w:rsid w:val="006445E4"/>
    <w:rsid w:val="00644BBD"/>
    <w:rsid w:val="00647996"/>
    <w:rsid w:val="0065029C"/>
    <w:rsid w:val="00651311"/>
    <w:rsid w:val="00653743"/>
    <w:rsid w:val="00660C79"/>
    <w:rsid w:val="006624CF"/>
    <w:rsid w:val="00663962"/>
    <w:rsid w:val="00664C46"/>
    <w:rsid w:val="00665223"/>
    <w:rsid w:val="006666FD"/>
    <w:rsid w:val="0066767C"/>
    <w:rsid w:val="00672656"/>
    <w:rsid w:val="00676FF7"/>
    <w:rsid w:val="00680AD2"/>
    <w:rsid w:val="00681642"/>
    <w:rsid w:val="00681C7A"/>
    <w:rsid w:val="0068220C"/>
    <w:rsid w:val="00682A44"/>
    <w:rsid w:val="00683CE3"/>
    <w:rsid w:val="00684B6B"/>
    <w:rsid w:val="0068550F"/>
    <w:rsid w:val="00686E7B"/>
    <w:rsid w:val="00687D8D"/>
    <w:rsid w:val="00691A1A"/>
    <w:rsid w:val="00694C7A"/>
    <w:rsid w:val="006962A2"/>
    <w:rsid w:val="00696BC2"/>
    <w:rsid w:val="006A317D"/>
    <w:rsid w:val="006A38E4"/>
    <w:rsid w:val="006A5CC2"/>
    <w:rsid w:val="006A69EE"/>
    <w:rsid w:val="006A7CC6"/>
    <w:rsid w:val="006B1915"/>
    <w:rsid w:val="006B1B29"/>
    <w:rsid w:val="006B2422"/>
    <w:rsid w:val="006B29B2"/>
    <w:rsid w:val="006B452A"/>
    <w:rsid w:val="006B4FF9"/>
    <w:rsid w:val="006B7C09"/>
    <w:rsid w:val="006C0C21"/>
    <w:rsid w:val="006C3FC8"/>
    <w:rsid w:val="006C7020"/>
    <w:rsid w:val="006D16CE"/>
    <w:rsid w:val="006D3FD7"/>
    <w:rsid w:val="006D44C9"/>
    <w:rsid w:val="006D4982"/>
    <w:rsid w:val="006D543E"/>
    <w:rsid w:val="006D7520"/>
    <w:rsid w:val="006E078F"/>
    <w:rsid w:val="006E2614"/>
    <w:rsid w:val="006E26DB"/>
    <w:rsid w:val="006E3A97"/>
    <w:rsid w:val="006E4523"/>
    <w:rsid w:val="006E5651"/>
    <w:rsid w:val="006E5F1C"/>
    <w:rsid w:val="006E7838"/>
    <w:rsid w:val="006F00D3"/>
    <w:rsid w:val="006F04ED"/>
    <w:rsid w:val="006F19DA"/>
    <w:rsid w:val="006F1E9E"/>
    <w:rsid w:val="006F2190"/>
    <w:rsid w:val="006F2329"/>
    <w:rsid w:val="006F27A2"/>
    <w:rsid w:val="006F642D"/>
    <w:rsid w:val="006F6C3F"/>
    <w:rsid w:val="007045C2"/>
    <w:rsid w:val="00705117"/>
    <w:rsid w:val="0070776F"/>
    <w:rsid w:val="0071034D"/>
    <w:rsid w:val="00710754"/>
    <w:rsid w:val="00711D04"/>
    <w:rsid w:val="00712521"/>
    <w:rsid w:val="00713FDD"/>
    <w:rsid w:val="00715C25"/>
    <w:rsid w:val="00720D28"/>
    <w:rsid w:val="007210A4"/>
    <w:rsid w:val="00721B85"/>
    <w:rsid w:val="007232E0"/>
    <w:rsid w:val="007238BF"/>
    <w:rsid w:val="00723B96"/>
    <w:rsid w:val="00723C09"/>
    <w:rsid w:val="00723E90"/>
    <w:rsid w:val="00723F84"/>
    <w:rsid w:val="00726EBF"/>
    <w:rsid w:val="00727C10"/>
    <w:rsid w:val="00731ED0"/>
    <w:rsid w:val="0073493D"/>
    <w:rsid w:val="00736D47"/>
    <w:rsid w:val="00741AF3"/>
    <w:rsid w:val="007423F2"/>
    <w:rsid w:val="00743F48"/>
    <w:rsid w:val="00745FAE"/>
    <w:rsid w:val="007472EA"/>
    <w:rsid w:val="0075338D"/>
    <w:rsid w:val="007540EC"/>
    <w:rsid w:val="00754687"/>
    <w:rsid w:val="007555AB"/>
    <w:rsid w:val="00755899"/>
    <w:rsid w:val="00755A8E"/>
    <w:rsid w:val="00756D20"/>
    <w:rsid w:val="0076034C"/>
    <w:rsid w:val="00760C78"/>
    <w:rsid w:val="007616DE"/>
    <w:rsid w:val="00763EBA"/>
    <w:rsid w:val="00765E9E"/>
    <w:rsid w:val="00767003"/>
    <w:rsid w:val="00771173"/>
    <w:rsid w:val="007719BA"/>
    <w:rsid w:val="00772FE8"/>
    <w:rsid w:val="0077357D"/>
    <w:rsid w:val="00774288"/>
    <w:rsid w:val="007746F3"/>
    <w:rsid w:val="00774EDB"/>
    <w:rsid w:val="00777E32"/>
    <w:rsid w:val="00777F5B"/>
    <w:rsid w:val="00781A58"/>
    <w:rsid w:val="00783693"/>
    <w:rsid w:val="00785E61"/>
    <w:rsid w:val="007874AA"/>
    <w:rsid w:val="00790F40"/>
    <w:rsid w:val="007928E1"/>
    <w:rsid w:val="00793378"/>
    <w:rsid w:val="007942A7"/>
    <w:rsid w:val="00795525"/>
    <w:rsid w:val="0079643C"/>
    <w:rsid w:val="007A0250"/>
    <w:rsid w:val="007A07B9"/>
    <w:rsid w:val="007A15C4"/>
    <w:rsid w:val="007A20A9"/>
    <w:rsid w:val="007A2AE3"/>
    <w:rsid w:val="007A61B4"/>
    <w:rsid w:val="007A7691"/>
    <w:rsid w:val="007A7D21"/>
    <w:rsid w:val="007B0BB6"/>
    <w:rsid w:val="007B19A0"/>
    <w:rsid w:val="007B269E"/>
    <w:rsid w:val="007B72BC"/>
    <w:rsid w:val="007B7507"/>
    <w:rsid w:val="007C10B0"/>
    <w:rsid w:val="007C1B8B"/>
    <w:rsid w:val="007C3AD8"/>
    <w:rsid w:val="007C3C35"/>
    <w:rsid w:val="007C3F12"/>
    <w:rsid w:val="007C4B0B"/>
    <w:rsid w:val="007C503D"/>
    <w:rsid w:val="007C5283"/>
    <w:rsid w:val="007C6BA5"/>
    <w:rsid w:val="007D282E"/>
    <w:rsid w:val="007D41D5"/>
    <w:rsid w:val="007D441B"/>
    <w:rsid w:val="007D4B3A"/>
    <w:rsid w:val="007D53BC"/>
    <w:rsid w:val="007E0E4D"/>
    <w:rsid w:val="007E2045"/>
    <w:rsid w:val="007E2DCE"/>
    <w:rsid w:val="007E2E02"/>
    <w:rsid w:val="007E3CB6"/>
    <w:rsid w:val="007E5FAB"/>
    <w:rsid w:val="007F05D5"/>
    <w:rsid w:val="007F08EB"/>
    <w:rsid w:val="007F1767"/>
    <w:rsid w:val="007F20D8"/>
    <w:rsid w:val="007F7034"/>
    <w:rsid w:val="00801105"/>
    <w:rsid w:val="008016BC"/>
    <w:rsid w:val="00802538"/>
    <w:rsid w:val="00802F4A"/>
    <w:rsid w:val="00803806"/>
    <w:rsid w:val="00803FD0"/>
    <w:rsid w:val="0080559A"/>
    <w:rsid w:val="00806495"/>
    <w:rsid w:val="00806B07"/>
    <w:rsid w:val="00807B63"/>
    <w:rsid w:val="00810FA4"/>
    <w:rsid w:val="008118D6"/>
    <w:rsid w:val="00814709"/>
    <w:rsid w:val="008153D6"/>
    <w:rsid w:val="0081735B"/>
    <w:rsid w:val="008175B2"/>
    <w:rsid w:val="00821C37"/>
    <w:rsid w:val="0082288D"/>
    <w:rsid w:val="00822F1B"/>
    <w:rsid w:val="00825CDA"/>
    <w:rsid w:val="008266E9"/>
    <w:rsid w:val="00826C05"/>
    <w:rsid w:val="00827F11"/>
    <w:rsid w:val="0083045D"/>
    <w:rsid w:val="00830674"/>
    <w:rsid w:val="00831912"/>
    <w:rsid w:val="008319DB"/>
    <w:rsid w:val="0083384F"/>
    <w:rsid w:val="00835EA4"/>
    <w:rsid w:val="008420A0"/>
    <w:rsid w:val="00844E60"/>
    <w:rsid w:val="00845661"/>
    <w:rsid w:val="00847810"/>
    <w:rsid w:val="008530E6"/>
    <w:rsid w:val="00854431"/>
    <w:rsid w:val="0085569A"/>
    <w:rsid w:val="008567CC"/>
    <w:rsid w:val="00857FC4"/>
    <w:rsid w:val="00860CB3"/>
    <w:rsid w:val="00861703"/>
    <w:rsid w:val="00861A5B"/>
    <w:rsid w:val="00861B46"/>
    <w:rsid w:val="00861BCC"/>
    <w:rsid w:val="00862205"/>
    <w:rsid w:val="0086357A"/>
    <w:rsid w:val="008644DA"/>
    <w:rsid w:val="00864E84"/>
    <w:rsid w:val="008666A6"/>
    <w:rsid w:val="00870730"/>
    <w:rsid w:val="008707B5"/>
    <w:rsid w:val="008728B9"/>
    <w:rsid w:val="00872B60"/>
    <w:rsid w:val="0087445B"/>
    <w:rsid w:val="00874A4E"/>
    <w:rsid w:val="0087572B"/>
    <w:rsid w:val="00876133"/>
    <w:rsid w:val="00877602"/>
    <w:rsid w:val="00880AFA"/>
    <w:rsid w:val="008850D9"/>
    <w:rsid w:val="00891C49"/>
    <w:rsid w:val="00891E0F"/>
    <w:rsid w:val="008933B1"/>
    <w:rsid w:val="00894F7F"/>
    <w:rsid w:val="0089543F"/>
    <w:rsid w:val="00895659"/>
    <w:rsid w:val="00895805"/>
    <w:rsid w:val="00896757"/>
    <w:rsid w:val="00896956"/>
    <w:rsid w:val="008A0BA6"/>
    <w:rsid w:val="008A0D39"/>
    <w:rsid w:val="008A241C"/>
    <w:rsid w:val="008A27B2"/>
    <w:rsid w:val="008A4AAF"/>
    <w:rsid w:val="008A7839"/>
    <w:rsid w:val="008B014E"/>
    <w:rsid w:val="008B1443"/>
    <w:rsid w:val="008B3865"/>
    <w:rsid w:val="008B408C"/>
    <w:rsid w:val="008B78A6"/>
    <w:rsid w:val="008B7CA7"/>
    <w:rsid w:val="008C0B96"/>
    <w:rsid w:val="008C0D38"/>
    <w:rsid w:val="008C1352"/>
    <w:rsid w:val="008C1A73"/>
    <w:rsid w:val="008C1C4F"/>
    <w:rsid w:val="008C29CC"/>
    <w:rsid w:val="008C3711"/>
    <w:rsid w:val="008C3DFB"/>
    <w:rsid w:val="008C5C96"/>
    <w:rsid w:val="008C6AAE"/>
    <w:rsid w:val="008D0346"/>
    <w:rsid w:val="008D113C"/>
    <w:rsid w:val="008D2943"/>
    <w:rsid w:val="008D3367"/>
    <w:rsid w:val="008D376F"/>
    <w:rsid w:val="008E02B5"/>
    <w:rsid w:val="008E265B"/>
    <w:rsid w:val="008E2AFE"/>
    <w:rsid w:val="008E3000"/>
    <w:rsid w:val="008E4FBC"/>
    <w:rsid w:val="008E5958"/>
    <w:rsid w:val="008F3570"/>
    <w:rsid w:val="008F4CCC"/>
    <w:rsid w:val="008F5F2E"/>
    <w:rsid w:val="008F68A3"/>
    <w:rsid w:val="008F6EFA"/>
    <w:rsid w:val="00901177"/>
    <w:rsid w:val="00905122"/>
    <w:rsid w:val="00905A79"/>
    <w:rsid w:val="009119E7"/>
    <w:rsid w:val="00911F24"/>
    <w:rsid w:val="0091250B"/>
    <w:rsid w:val="00913D49"/>
    <w:rsid w:val="00914375"/>
    <w:rsid w:val="00916528"/>
    <w:rsid w:val="00917BB1"/>
    <w:rsid w:val="00922C2F"/>
    <w:rsid w:val="00922C31"/>
    <w:rsid w:val="00926556"/>
    <w:rsid w:val="00926E45"/>
    <w:rsid w:val="00927888"/>
    <w:rsid w:val="0093155C"/>
    <w:rsid w:val="00931DA0"/>
    <w:rsid w:val="00934032"/>
    <w:rsid w:val="00934632"/>
    <w:rsid w:val="009347B5"/>
    <w:rsid w:val="0093541B"/>
    <w:rsid w:val="00937035"/>
    <w:rsid w:val="009379EC"/>
    <w:rsid w:val="00937BE4"/>
    <w:rsid w:val="00940E12"/>
    <w:rsid w:val="00941849"/>
    <w:rsid w:val="00942910"/>
    <w:rsid w:val="00942A63"/>
    <w:rsid w:val="00943B70"/>
    <w:rsid w:val="009446A0"/>
    <w:rsid w:val="0095179D"/>
    <w:rsid w:val="009577A2"/>
    <w:rsid w:val="00960FB9"/>
    <w:rsid w:val="009623DB"/>
    <w:rsid w:val="00965E7E"/>
    <w:rsid w:val="00966480"/>
    <w:rsid w:val="00970142"/>
    <w:rsid w:val="0097064C"/>
    <w:rsid w:val="009707A5"/>
    <w:rsid w:val="00971544"/>
    <w:rsid w:val="009725B0"/>
    <w:rsid w:val="0097515A"/>
    <w:rsid w:val="00975D21"/>
    <w:rsid w:val="00980531"/>
    <w:rsid w:val="00980E8D"/>
    <w:rsid w:val="00981E42"/>
    <w:rsid w:val="009832D5"/>
    <w:rsid w:val="0098350F"/>
    <w:rsid w:val="0098491D"/>
    <w:rsid w:val="00985143"/>
    <w:rsid w:val="0098549A"/>
    <w:rsid w:val="00987ABA"/>
    <w:rsid w:val="009915DC"/>
    <w:rsid w:val="00991AAC"/>
    <w:rsid w:val="0099239B"/>
    <w:rsid w:val="0099561A"/>
    <w:rsid w:val="00996B18"/>
    <w:rsid w:val="009A0B9A"/>
    <w:rsid w:val="009A0BAC"/>
    <w:rsid w:val="009A240D"/>
    <w:rsid w:val="009A499B"/>
    <w:rsid w:val="009A62EE"/>
    <w:rsid w:val="009A66F6"/>
    <w:rsid w:val="009A6C6F"/>
    <w:rsid w:val="009B0984"/>
    <w:rsid w:val="009B4289"/>
    <w:rsid w:val="009B7962"/>
    <w:rsid w:val="009C195F"/>
    <w:rsid w:val="009C19E1"/>
    <w:rsid w:val="009C23F8"/>
    <w:rsid w:val="009D0E6E"/>
    <w:rsid w:val="009D4B62"/>
    <w:rsid w:val="009D4BD7"/>
    <w:rsid w:val="009D4C58"/>
    <w:rsid w:val="009D58BF"/>
    <w:rsid w:val="009D7177"/>
    <w:rsid w:val="009E085E"/>
    <w:rsid w:val="009E10B0"/>
    <w:rsid w:val="009E4267"/>
    <w:rsid w:val="009E6C20"/>
    <w:rsid w:val="009F0C0C"/>
    <w:rsid w:val="009F3E58"/>
    <w:rsid w:val="009F4CDB"/>
    <w:rsid w:val="009F5D63"/>
    <w:rsid w:val="00A01ECB"/>
    <w:rsid w:val="00A04254"/>
    <w:rsid w:val="00A07567"/>
    <w:rsid w:val="00A10BEF"/>
    <w:rsid w:val="00A16B57"/>
    <w:rsid w:val="00A17415"/>
    <w:rsid w:val="00A2180A"/>
    <w:rsid w:val="00A21CFA"/>
    <w:rsid w:val="00A22723"/>
    <w:rsid w:val="00A22EBF"/>
    <w:rsid w:val="00A23675"/>
    <w:rsid w:val="00A23E92"/>
    <w:rsid w:val="00A24146"/>
    <w:rsid w:val="00A24D7D"/>
    <w:rsid w:val="00A27ECB"/>
    <w:rsid w:val="00A30A3F"/>
    <w:rsid w:val="00A32033"/>
    <w:rsid w:val="00A33D4C"/>
    <w:rsid w:val="00A364D3"/>
    <w:rsid w:val="00A37C1C"/>
    <w:rsid w:val="00A413B8"/>
    <w:rsid w:val="00A41BC3"/>
    <w:rsid w:val="00A44C8C"/>
    <w:rsid w:val="00A45BF9"/>
    <w:rsid w:val="00A5094C"/>
    <w:rsid w:val="00A50CDA"/>
    <w:rsid w:val="00A52E5B"/>
    <w:rsid w:val="00A55E2E"/>
    <w:rsid w:val="00A55E68"/>
    <w:rsid w:val="00A60E11"/>
    <w:rsid w:val="00A61554"/>
    <w:rsid w:val="00A624CE"/>
    <w:rsid w:val="00A634B3"/>
    <w:rsid w:val="00A661E0"/>
    <w:rsid w:val="00A66D63"/>
    <w:rsid w:val="00A711DA"/>
    <w:rsid w:val="00A721C9"/>
    <w:rsid w:val="00A72489"/>
    <w:rsid w:val="00A738B0"/>
    <w:rsid w:val="00A7485E"/>
    <w:rsid w:val="00A74F88"/>
    <w:rsid w:val="00A74FA6"/>
    <w:rsid w:val="00A838A5"/>
    <w:rsid w:val="00A86423"/>
    <w:rsid w:val="00A878CF"/>
    <w:rsid w:val="00A879E7"/>
    <w:rsid w:val="00A90303"/>
    <w:rsid w:val="00A90602"/>
    <w:rsid w:val="00A90636"/>
    <w:rsid w:val="00A90A3A"/>
    <w:rsid w:val="00A9349C"/>
    <w:rsid w:val="00A945CA"/>
    <w:rsid w:val="00A94B50"/>
    <w:rsid w:val="00A94CB5"/>
    <w:rsid w:val="00A94F05"/>
    <w:rsid w:val="00A95A1D"/>
    <w:rsid w:val="00A95AFB"/>
    <w:rsid w:val="00AA0EFB"/>
    <w:rsid w:val="00AA14E4"/>
    <w:rsid w:val="00AA212D"/>
    <w:rsid w:val="00AA6AD0"/>
    <w:rsid w:val="00AB05AE"/>
    <w:rsid w:val="00AB3F86"/>
    <w:rsid w:val="00AB6A4B"/>
    <w:rsid w:val="00AC06A6"/>
    <w:rsid w:val="00AC0CDD"/>
    <w:rsid w:val="00AC0E82"/>
    <w:rsid w:val="00AC1F2F"/>
    <w:rsid w:val="00AC2A4F"/>
    <w:rsid w:val="00AC440F"/>
    <w:rsid w:val="00AC4C60"/>
    <w:rsid w:val="00AC5788"/>
    <w:rsid w:val="00AD25DC"/>
    <w:rsid w:val="00AD2FFD"/>
    <w:rsid w:val="00AD368E"/>
    <w:rsid w:val="00AD49CB"/>
    <w:rsid w:val="00AD52A9"/>
    <w:rsid w:val="00AD61A4"/>
    <w:rsid w:val="00AD672F"/>
    <w:rsid w:val="00AD6D76"/>
    <w:rsid w:val="00AD777A"/>
    <w:rsid w:val="00AE068C"/>
    <w:rsid w:val="00AE07A0"/>
    <w:rsid w:val="00AE1113"/>
    <w:rsid w:val="00AE37B0"/>
    <w:rsid w:val="00AE403F"/>
    <w:rsid w:val="00AE4256"/>
    <w:rsid w:val="00AE43BB"/>
    <w:rsid w:val="00AE43CE"/>
    <w:rsid w:val="00AE4F8F"/>
    <w:rsid w:val="00AE54AB"/>
    <w:rsid w:val="00AE6623"/>
    <w:rsid w:val="00AF105F"/>
    <w:rsid w:val="00AF1B4B"/>
    <w:rsid w:val="00AF24F6"/>
    <w:rsid w:val="00AF5385"/>
    <w:rsid w:val="00AF5B66"/>
    <w:rsid w:val="00AF5CE9"/>
    <w:rsid w:val="00AF6DB3"/>
    <w:rsid w:val="00AF7CA5"/>
    <w:rsid w:val="00B005D9"/>
    <w:rsid w:val="00B00B13"/>
    <w:rsid w:val="00B01A07"/>
    <w:rsid w:val="00B02C63"/>
    <w:rsid w:val="00B0374F"/>
    <w:rsid w:val="00B03827"/>
    <w:rsid w:val="00B042D6"/>
    <w:rsid w:val="00B050BA"/>
    <w:rsid w:val="00B05AB1"/>
    <w:rsid w:val="00B064C7"/>
    <w:rsid w:val="00B072C2"/>
    <w:rsid w:val="00B126AD"/>
    <w:rsid w:val="00B13635"/>
    <w:rsid w:val="00B13EC1"/>
    <w:rsid w:val="00B14E5D"/>
    <w:rsid w:val="00B15931"/>
    <w:rsid w:val="00B16278"/>
    <w:rsid w:val="00B17EB8"/>
    <w:rsid w:val="00B21078"/>
    <w:rsid w:val="00B22E17"/>
    <w:rsid w:val="00B23648"/>
    <w:rsid w:val="00B30269"/>
    <w:rsid w:val="00B312EF"/>
    <w:rsid w:val="00B3260E"/>
    <w:rsid w:val="00B36FF6"/>
    <w:rsid w:val="00B37E8D"/>
    <w:rsid w:val="00B41A7A"/>
    <w:rsid w:val="00B42405"/>
    <w:rsid w:val="00B43318"/>
    <w:rsid w:val="00B46E48"/>
    <w:rsid w:val="00B476A7"/>
    <w:rsid w:val="00B50709"/>
    <w:rsid w:val="00B51473"/>
    <w:rsid w:val="00B51ADE"/>
    <w:rsid w:val="00B51BBF"/>
    <w:rsid w:val="00B51F87"/>
    <w:rsid w:val="00B527F8"/>
    <w:rsid w:val="00B5419C"/>
    <w:rsid w:val="00B5469F"/>
    <w:rsid w:val="00B54CF4"/>
    <w:rsid w:val="00B55530"/>
    <w:rsid w:val="00B6081A"/>
    <w:rsid w:val="00B61B54"/>
    <w:rsid w:val="00B623E8"/>
    <w:rsid w:val="00B64626"/>
    <w:rsid w:val="00B64C4E"/>
    <w:rsid w:val="00B66DE1"/>
    <w:rsid w:val="00B70320"/>
    <w:rsid w:val="00B706F5"/>
    <w:rsid w:val="00B7115E"/>
    <w:rsid w:val="00B715BA"/>
    <w:rsid w:val="00B74452"/>
    <w:rsid w:val="00B75A18"/>
    <w:rsid w:val="00B75FC9"/>
    <w:rsid w:val="00B77566"/>
    <w:rsid w:val="00B775E5"/>
    <w:rsid w:val="00B77C4A"/>
    <w:rsid w:val="00B8280E"/>
    <w:rsid w:val="00B83213"/>
    <w:rsid w:val="00B845A3"/>
    <w:rsid w:val="00B86112"/>
    <w:rsid w:val="00B879CB"/>
    <w:rsid w:val="00B87BEF"/>
    <w:rsid w:val="00B90B61"/>
    <w:rsid w:val="00B9114C"/>
    <w:rsid w:val="00B911E5"/>
    <w:rsid w:val="00B91A67"/>
    <w:rsid w:val="00B93E8F"/>
    <w:rsid w:val="00B94591"/>
    <w:rsid w:val="00B9646E"/>
    <w:rsid w:val="00B977FE"/>
    <w:rsid w:val="00B97822"/>
    <w:rsid w:val="00B97ED5"/>
    <w:rsid w:val="00BA02A9"/>
    <w:rsid w:val="00BA0C7D"/>
    <w:rsid w:val="00BA1057"/>
    <w:rsid w:val="00BA25D8"/>
    <w:rsid w:val="00BA39BE"/>
    <w:rsid w:val="00BA4164"/>
    <w:rsid w:val="00BA7972"/>
    <w:rsid w:val="00BB1AB4"/>
    <w:rsid w:val="00BB26CB"/>
    <w:rsid w:val="00BB34FC"/>
    <w:rsid w:val="00BB3641"/>
    <w:rsid w:val="00BB42EE"/>
    <w:rsid w:val="00BB4979"/>
    <w:rsid w:val="00BB5545"/>
    <w:rsid w:val="00BB67B2"/>
    <w:rsid w:val="00BB70B6"/>
    <w:rsid w:val="00BC15A4"/>
    <w:rsid w:val="00BC3B5B"/>
    <w:rsid w:val="00BC64AC"/>
    <w:rsid w:val="00BD0579"/>
    <w:rsid w:val="00BD112B"/>
    <w:rsid w:val="00BD1157"/>
    <w:rsid w:val="00BD1A07"/>
    <w:rsid w:val="00BD3CBD"/>
    <w:rsid w:val="00BD4335"/>
    <w:rsid w:val="00BD55A1"/>
    <w:rsid w:val="00BD7B4E"/>
    <w:rsid w:val="00BE0691"/>
    <w:rsid w:val="00BE0776"/>
    <w:rsid w:val="00BE2357"/>
    <w:rsid w:val="00BE3D33"/>
    <w:rsid w:val="00BE573D"/>
    <w:rsid w:val="00BE720E"/>
    <w:rsid w:val="00BF0B91"/>
    <w:rsid w:val="00BF3C12"/>
    <w:rsid w:val="00BF48D2"/>
    <w:rsid w:val="00BF49BE"/>
    <w:rsid w:val="00BF6333"/>
    <w:rsid w:val="00C01020"/>
    <w:rsid w:val="00C033EC"/>
    <w:rsid w:val="00C04790"/>
    <w:rsid w:val="00C05124"/>
    <w:rsid w:val="00C05DE3"/>
    <w:rsid w:val="00C06455"/>
    <w:rsid w:val="00C06B77"/>
    <w:rsid w:val="00C1085D"/>
    <w:rsid w:val="00C134E9"/>
    <w:rsid w:val="00C1531C"/>
    <w:rsid w:val="00C15320"/>
    <w:rsid w:val="00C16413"/>
    <w:rsid w:val="00C17D0E"/>
    <w:rsid w:val="00C17E0D"/>
    <w:rsid w:val="00C21A12"/>
    <w:rsid w:val="00C22A1F"/>
    <w:rsid w:val="00C255E6"/>
    <w:rsid w:val="00C2712B"/>
    <w:rsid w:val="00C305A2"/>
    <w:rsid w:val="00C317FE"/>
    <w:rsid w:val="00C341D2"/>
    <w:rsid w:val="00C34218"/>
    <w:rsid w:val="00C343A7"/>
    <w:rsid w:val="00C3446B"/>
    <w:rsid w:val="00C35624"/>
    <w:rsid w:val="00C35627"/>
    <w:rsid w:val="00C363BE"/>
    <w:rsid w:val="00C363EB"/>
    <w:rsid w:val="00C37291"/>
    <w:rsid w:val="00C4045B"/>
    <w:rsid w:val="00C40626"/>
    <w:rsid w:val="00C4112E"/>
    <w:rsid w:val="00C42AB1"/>
    <w:rsid w:val="00C44B16"/>
    <w:rsid w:val="00C46C7A"/>
    <w:rsid w:val="00C47AB3"/>
    <w:rsid w:val="00C47D5E"/>
    <w:rsid w:val="00C507B1"/>
    <w:rsid w:val="00C512C3"/>
    <w:rsid w:val="00C536EB"/>
    <w:rsid w:val="00C5553F"/>
    <w:rsid w:val="00C55AE0"/>
    <w:rsid w:val="00C56021"/>
    <w:rsid w:val="00C56846"/>
    <w:rsid w:val="00C569B9"/>
    <w:rsid w:val="00C60405"/>
    <w:rsid w:val="00C60F93"/>
    <w:rsid w:val="00C6335C"/>
    <w:rsid w:val="00C63576"/>
    <w:rsid w:val="00C67FB9"/>
    <w:rsid w:val="00C71ADE"/>
    <w:rsid w:val="00C71D34"/>
    <w:rsid w:val="00C7241E"/>
    <w:rsid w:val="00C736BF"/>
    <w:rsid w:val="00C77E4C"/>
    <w:rsid w:val="00C838B5"/>
    <w:rsid w:val="00C84C11"/>
    <w:rsid w:val="00C8677D"/>
    <w:rsid w:val="00C901A6"/>
    <w:rsid w:val="00C9082C"/>
    <w:rsid w:val="00C91368"/>
    <w:rsid w:val="00C937D0"/>
    <w:rsid w:val="00C940B6"/>
    <w:rsid w:val="00C94961"/>
    <w:rsid w:val="00C950E1"/>
    <w:rsid w:val="00C950FE"/>
    <w:rsid w:val="00C97D4A"/>
    <w:rsid w:val="00C97F01"/>
    <w:rsid w:val="00CA0AA6"/>
    <w:rsid w:val="00CA0EE8"/>
    <w:rsid w:val="00CA36A5"/>
    <w:rsid w:val="00CA4B60"/>
    <w:rsid w:val="00CA50DF"/>
    <w:rsid w:val="00CA53B7"/>
    <w:rsid w:val="00CA653A"/>
    <w:rsid w:val="00CA6C1F"/>
    <w:rsid w:val="00CB0E0E"/>
    <w:rsid w:val="00CB18A9"/>
    <w:rsid w:val="00CB209E"/>
    <w:rsid w:val="00CB54FA"/>
    <w:rsid w:val="00CB729D"/>
    <w:rsid w:val="00CB74D2"/>
    <w:rsid w:val="00CC0491"/>
    <w:rsid w:val="00CC0D98"/>
    <w:rsid w:val="00CC3A74"/>
    <w:rsid w:val="00CC4F8A"/>
    <w:rsid w:val="00CC5A2F"/>
    <w:rsid w:val="00CC6F24"/>
    <w:rsid w:val="00CC7C4B"/>
    <w:rsid w:val="00CC7F86"/>
    <w:rsid w:val="00CD4293"/>
    <w:rsid w:val="00CD4D54"/>
    <w:rsid w:val="00CD50E1"/>
    <w:rsid w:val="00CD631F"/>
    <w:rsid w:val="00CD6AC0"/>
    <w:rsid w:val="00CD6DDC"/>
    <w:rsid w:val="00CD7130"/>
    <w:rsid w:val="00CD7315"/>
    <w:rsid w:val="00CD76B8"/>
    <w:rsid w:val="00CD7F3B"/>
    <w:rsid w:val="00CE0E4D"/>
    <w:rsid w:val="00CE1360"/>
    <w:rsid w:val="00CE2755"/>
    <w:rsid w:val="00CE2A56"/>
    <w:rsid w:val="00CE3AC0"/>
    <w:rsid w:val="00CE3CE4"/>
    <w:rsid w:val="00CE3FD1"/>
    <w:rsid w:val="00CE4040"/>
    <w:rsid w:val="00CE7491"/>
    <w:rsid w:val="00CE7E30"/>
    <w:rsid w:val="00CF251D"/>
    <w:rsid w:val="00CF3CDB"/>
    <w:rsid w:val="00CF4D05"/>
    <w:rsid w:val="00CF6D2B"/>
    <w:rsid w:val="00CF7EFB"/>
    <w:rsid w:val="00D014AC"/>
    <w:rsid w:val="00D026A7"/>
    <w:rsid w:val="00D047E0"/>
    <w:rsid w:val="00D0511B"/>
    <w:rsid w:val="00D05EC8"/>
    <w:rsid w:val="00D0660C"/>
    <w:rsid w:val="00D07990"/>
    <w:rsid w:val="00D1037E"/>
    <w:rsid w:val="00D11993"/>
    <w:rsid w:val="00D124E2"/>
    <w:rsid w:val="00D12D00"/>
    <w:rsid w:val="00D13907"/>
    <w:rsid w:val="00D13DF3"/>
    <w:rsid w:val="00D15268"/>
    <w:rsid w:val="00D21399"/>
    <w:rsid w:val="00D22CF0"/>
    <w:rsid w:val="00D238DF"/>
    <w:rsid w:val="00D24F2D"/>
    <w:rsid w:val="00D30332"/>
    <w:rsid w:val="00D30DC7"/>
    <w:rsid w:val="00D31221"/>
    <w:rsid w:val="00D3156E"/>
    <w:rsid w:val="00D32934"/>
    <w:rsid w:val="00D32FED"/>
    <w:rsid w:val="00D337E7"/>
    <w:rsid w:val="00D3385B"/>
    <w:rsid w:val="00D33A1B"/>
    <w:rsid w:val="00D33AC6"/>
    <w:rsid w:val="00D33AD3"/>
    <w:rsid w:val="00D34ABA"/>
    <w:rsid w:val="00D35448"/>
    <w:rsid w:val="00D35611"/>
    <w:rsid w:val="00D3565B"/>
    <w:rsid w:val="00D3610C"/>
    <w:rsid w:val="00D36E9E"/>
    <w:rsid w:val="00D379B7"/>
    <w:rsid w:val="00D419B0"/>
    <w:rsid w:val="00D43734"/>
    <w:rsid w:val="00D453EA"/>
    <w:rsid w:val="00D45739"/>
    <w:rsid w:val="00D4610B"/>
    <w:rsid w:val="00D47526"/>
    <w:rsid w:val="00D47934"/>
    <w:rsid w:val="00D53450"/>
    <w:rsid w:val="00D54AC3"/>
    <w:rsid w:val="00D54B93"/>
    <w:rsid w:val="00D55931"/>
    <w:rsid w:val="00D56DA4"/>
    <w:rsid w:val="00D57015"/>
    <w:rsid w:val="00D576AE"/>
    <w:rsid w:val="00D6007B"/>
    <w:rsid w:val="00D60D0B"/>
    <w:rsid w:val="00D61D66"/>
    <w:rsid w:val="00D61EA4"/>
    <w:rsid w:val="00D62FA9"/>
    <w:rsid w:val="00D656AB"/>
    <w:rsid w:val="00D659BB"/>
    <w:rsid w:val="00D663D4"/>
    <w:rsid w:val="00D6643E"/>
    <w:rsid w:val="00D66F2E"/>
    <w:rsid w:val="00D67034"/>
    <w:rsid w:val="00D675CC"/>
    <w:rsid w:val="00D712A6"/>
    <w:rsid w:val="00D71CF0"/>
    <w:rsid w:val="00D745A0"/>
    <w:rsid w:val="00D75498"/>
    <w:rsid w:val="00D75EAF"/>
    <w:rsid w:val="00D76201"/>
    <w:rsid w:val="00D76316"/>
    <w:rsid w:val="00D77008"/>
    <w:rsid w:val="00D8240D"/>
    <w:rsid w:val="00D8320A"/>
    <w:rsid w:val="00D84A61"/>
    <w:rsid w:val="00D85E04"/>
    <w:rsid w:val="00D86224"/>
    <w:rsid w:val="00D91BB8"/>
    <w:rsid w:val="00D92C66"/>
    <w:rsid w:val="00D93591"/>
    <w:rsid w:val="00D973BC"/>
    <w:rsid w:val="00DA1B10"/>
    <w:rsid w:val="00DA53FF"/>
    <w:rsid w:val="00DA61C1"/>
    <w:rsid w:val="00DA6756"/>
    <w:rsid w:val="00DB0B1F"/>
    <w:rsid w:val="00DB0B9D"/>
    <w:rsid w:val="00DB120C"/>
    <w:rsid w:val="00DB1BB3"/>
    <w:rsid w:val="00DB27B9"/>
    <w:rsid w:val="00DB3692"/>
    <w:rsid w:val="00DB4CFE"/>
    <w:rsid w:val="00DB65F9"/>
    <w:rsid w:val="00DB71BF"/>
    <w:rsid w:val="00DC07F3"/>
    <w:rsid w:val="00DC0BCF"/>
    <w:rsid w:val="00DC0EEE"/>
    <w:rsid w:val="00DC1319"/>
    <w:rsid w:val="00DC1B71"/>
    <w:rsid w:val="00DC256F"/>
    <w:rsid w:val="00DC2843"/>
    <w:rsid w:val="00DC686E"/>
    <w:rsid w:val="00DD103C"/>
    <w:rsid w:val="00DD11B4"/>
    <w:rsid w:val="00DD194D"/>
    <w:rsid w:val="00DD26C9"/>
    <w:rsid w:val="00DD31E3"/>
    <w:rsid w:val="00DD3A22"/>
    <w:rsid w:val="00DD4077"/>
    <w:rsid w:val="00DD4C14"/>
    <w:rsid w:val="00DD6B50"/>
    <w:rsid w:val="00DD7FC7"/>
    <w:rsid w:val="00DE0A43"/>
    <w:rsid w:val="00DE0F39"/>
    <w:rsid w:val="00DE408D"/>
    <w:rsid w:val="00DE6935"/>
    <w:rsid w:val="00DE754A"/>
    <w:rsid w:val="00DE7663"/>
    <w:rsid w:val="00DF0877"/>
    <w:rsid w:val="00DF1DF2"/>
    <w:rsid w:val="00DF2544"/>
    <w:rsid w:val="00DF3A17"/>
    <w:rsid w:val="00DF3E13"/>
    <w:rsid w:val="00DF464F"/>
    <w:rsid w:val="00DF4905"/>
    <w:rsid w:val="00DF500C"/>
    <w:rsid w:val="00DF5BF1"/>
    <w:rsid w:val="00E00C24"/>
    <w:rsid w:val="00E01EDB"/>
    <w:rsid w:val="00E037D2"/>
    <w:rsid w:val="00E0425F"/>
    <w:rsid w:val="00E05DF2"/>
    <w:rsid w:val="00E0638D"/>
    <w:rsid w:val="00E10E8C"/>
    <w:rsid w:val="00E11A56"/>
    <w:rsid w:val="00E12035"/>
    <w:rsid w:val="00E13529"/>
    <w:rsid w:val="00E138A3"/>
    <w:rsid w:val="00E14585"/>
    <w:rsid w:val="00E14CF3"/>
    <w:rsid w:val="00E15587"/>
    <w:rsid w:val="00E15E6F"/>
    <w:rsid w:val="00E17ECC"/>
    <w:rsid w:val="00E201ED"/>
    <w:rsid w:val="00E206DC"/>
    <w:rsid w:val="00E2082D"/>
    <w:rsid w:val="00E2104D"/>
    <w:rsid w:val="00E21060"/>
    <w:rsid w:val="00E21074"/>
    <w:rsid w:val="00E21AFB"/>
    <w:rsid w:val="00E24A64"/>
    <w:rsid w:val="00E25D99"/>
    <w:rsid w:val="00E2743D"/>
    <w:rsid w:val="00E303D1"/>
    <w:rsid w:val="00E306A2"/>
    <w:rsid w:val="00E30920"/>
    <w:rsid w:val="00E30FF2"/>
    <w:rsid w:val="00E31380"/>
    <w:rsid w:val="00E314F3"/>
    <w:rsid w:val="00E318ED"/>
    <w:rsid w:val="00E3619A"/>
    <w:rsid w:val="00E37CE4"/>
    <w:rsid w:val="00E41C09"/>
    <w:rsid w:val="00E41DF4"/>
    <w:rsid w:val="00E4387A"/>
    <w:rsid w:val="00E43FFF"/>
    <w:rsid w:val="00E4424E"/>
    <w:rsid w:val="00E46720"/>
    <w:rsid w:val="00E4793E"/>
    <w:rsid w:val="00E47EC5"/>
    <w:rsid w:val="00E51903"/>
    <w:rsid w:val="00E52FAC"/>
    <w:rsid w:val="00E54784"/>
    <w:rsid w:val="00E549D7"/>
    <w:rsid w:val="00E56DCD"/>
    <w:rsid w:val="00E5719D"/>
    <w:rsid w:val="00E578E8"/>
    <w:rsid w:val="00E57F68"/>
    <w:rsid w:val="00E61C9D"/>
    <w:rsid w:val="00E632DB"/>
    <w:rsid w:val="00E63636"/>
    <w:rsid w:val="00E67C75"/>
    <w:rsid w:val="00E71344"/>
    <w:rsid w:val="00E73580"/>
    <w:rsid w:val="00E81680"/>
    <w:rsid w:val="00E83221"/>
    <w:rsid w:val="00E84168"/>
    <w:rsid w:val="00E85790"/>
    <w:rsid w:val="00E900E0"/>
    <w:rsid w:val="00E92FA2"/>
    <w:rsid w:val="00E93892"/>
    <w:rsid w:val="00E94561"/>
    <w:rsid w:val="00E95B41"/>
    <w:rsid w:val="00E963B7"/>
    <w:rsid w:val="00E96880"/>
    <w:rsid w:val="00E975C0"/>
    <w:rsid w:val="00EA30E4"/>
    <w:rsid w:val="00EA362F"/>
    <w:rsid w:val="00EA4916"/>
    <w:rsid w:val="00EA5448"/>
    <w:rsid w:val="00EA62CC"/>
    <w:rsid w:val="00EA632E"/>
    <w:rsid w:val="00EA7A68"/>
    <w:rsid w:val="00EB1264"/>
    <w:rsid w:val="00EB1465"/>
    <w:rsid w:val="00EB14CC"/>
    <w:rsid w:val="00EB312C"/>
    <w:rsid w:val="00EB597E"/>
    <w:rsid w:val="00EB6F1D"/>
    <w:rsid w:val="00EB767F"/>
    <w:rsid w:val="00EC2C1D"/>
    <w:rsid w:val="00EC63C4"/>
    <w:rsid w:val="00EC6A73"/>
    <w:rsid w:val="00EC6F95"/>
    <w:rsid w:val="00EC749F"/>
    <w:rsid w:val="00ED2A9F"/>
    <w:rsid w:val="00ED2FA6"/>
    <w:rsid w:val="00ED3217"/>
    <w:rsid w:val="00ED3A8B"/>
    <w:rsid w:val="00EE2982"/>
    <w:rsid w:val="00EF59ED"/>
    <w:rsid w:val="00F01704"/>
    <w:rsid w:val="00F05143"/>
    <w:rsid w:val="00F07048"/>
    <w:rsid w:val="00F10EC3"/>
    <w:rsid w:val="00F11251"/>
    <w:rsid w:val="00F127FF"/>
    <w:rsid w:val="00F14643"/>
    <w:rsid w:val="00F14771"/>
    <w:rsid w:val="00F16BF9"/>
    <w:rsid w:val="00F1733D"/>
    <w:rsid w:val="00F178EC"/>
    <w:rsid w:val="00F2195F"/>
    <w:rsid w:val="00F21D5D"/>
    <w:rsid w:val="00F21EC6"/>
    <w:rsid w:val="00F21ECF"/>
    <w:rsid w:val="00F22CBC"/>
    <w:rsid w:val="00F26153"/>
    <w:rsid w:val="00F264A5"/>
    <w:rsid w:val="00F271E7"/>
    <w:rsid w:val="00F31044"/>
    <w:rsid w:val="00F317AD"/>
    <w:rsid w:val="00F40EB8"/>
    <w:rsid w:val="00F4137C"/>
    <w:rsid w:val="00F41625"/>
    <w:rsid w:val="00F44C0F"/>
    <w:rsid w:val="00F464DE"/>
    <w:rsid w:val="00F504F1"/>
    <w:rsid w:val="00F5084C"/>
    <w:rsid w:val="00F50EAF"/>
    <w:rsid w:val="00F537B3"/>
    <w:rsid w:val="00F54F94"/>
    <w:rsid w:val="00F57985"/>
    <w:rsid w:val="00F61461"/>
    <w:rsid w:val="00F6278B"/>
    <w:rsid w:val="00F6711A"/>
    <w:rsid w:val="00F7061C"/>
    <w:rsid w:val="00F71B88"/>
    <w:rsid w:val="00F71F66"/>
    <w:rsid w:val="00F72274"/>
    <w:rsid w:val="00F74E2B"/>
    <w:rsid w:val="00F74FFF"/>
    <w:rsid w:val="00F751C8"/>
    <w:rsid w:val="00F76FFF"/>
    <w:rsid w:val="00F82FCA"/>
    <w:rsid w:val="00F83F64"/>
    <w:rsid w:val="00F84954"/>
    <w:rsid w:val="00F87593"/>
    <w:rsid w:val="00F946E0"/>
    <w:rsid w:val="00FA0112"/>
    <w:rsid w:val="00FA3BC2"/>
    <w:rsid w:val="00FA3D10"/>
    <w:rsid w:val="00FA3E4E"/>
    <w:rsid w:val="00FA6EDE"/>
    <w:rsid w:val="00FA7021"/>
    <w:rsid w:val="00FA7D92"/>
    <w:rsid w:val="00FB0129"/>
    <w:rsid w:val="00FB27D1"/>
    <w:rsid w:val="00FB5BE4"/>
    <w:rsid w:val="00FB5E65"/>
    <w:rsid w:val="00FB6C6B"/>
    <w:rsid w:val="00FB7342"/>
    <w:rsid w:val="00FB772D"/>
    <w:rsid w:val="00FC6A71"/>
    <w:rsid w:val="00FC790A"/>
    <w:rsid w:val="00FD24CC"/>
    <w:rsid w:val="00FD5BD3"/>
    <w:rsid w:val="00FD692C"/>
    <w:rsid w:val="00FD6A54"/>
    <w:rsid w:val="00FE19B6"/>
    <w:rsid w:val="00FE25B6"/>
    <w:rsid w:val="00FE463B"/>
    <w:rsid w:val="00FE5E0C"/>
    <w:rsid w:val="00FE6A33"/>
    <w:rsid w:val="00FE7324"/>
    <w:rsid w:val="00FF12A7"/>
    <w:rsid w:val="00FF3904"/>
    <w:rsid w:val="00FF5D5A"/>
    <w:rsid w:val="00FF72C2"/>
    <w:rsid w:val="01978EF9"/>
    <w:rsid w:val="01A2EC61"/>
    <w:rsid w:val="057E9665"/>
    <w:rsid w:val="0792935A"/>
    <w:rsid w:val="0853CE7F"/>
    <w:rsid w:val="0876D1F7"/>
    <w:rsid w:val="0B369509"/>
    <w:rsid w:val="12D8B3F3"/>
    <w:rsid w:val="1300B509"/>
    <w:rsid w:val="1330D5FF"/>
    <w:rsid w:val="137667B3"/>
    <w:rsid w:val="14378132"/>
    <w:rsid w:val="15A1F8EC"/>
    <w:rsid w:val="204ADA9C"/>
    <w:rsid w:val="22EE19A5"/>
    <w:rsid w:val="2365379D"/>
    <w:rsid w:val="23B23E99"/>
    <w:rsid w:val="241FB80B"/>
    <w:rsid w:val="263030F1"/>
    <w:rsid w:val="28391405"/>
    <w:rsid w:val="29AD0ECD"/>
    <w:rsid w:val="2B234B54"/>
    <w:rsid w:val="2B2E0500"/>
    <w:rsid w:val="2B32720E"/>
    <w:rsid w:val="2BC8EEBC"/>
    <w:rsid w:val="2BFC9A60"/>
    <w:rsid w:val="2CA0CABF"/>
    <w:rsid w:val="2CA649CD"/>
    <w:rsid w:val="2F3A4FCC"/>
    <w:rsid w:val="2FFDB759"/>
    <w:rsid w:val="3182C2DF"/>
    <w:rsid w:val="36BEFC7A"/>
    <w:rsid w:val="39F1C8C0"/>
    <w:rsid w:val="3BA9DCC2"/>
    <w:rsid w:val="3E33F746"/>
    <w:rsid w:val="4009DBC2"/>
    <w:rsid w:val="41043BF4"/>
    <w:rsid w:val="43A2FF74"/>
    <w:rsid w:val="43E82201"/>
    <w:rsid w:val="46D2A163"/>
    <w:rsid w:val="471328E6"/>
    <w:rsid w:val="47345329"/>
    <w:rsid w:val="47DCC9C6"/>
    <w:rsid w:val="4B9941E5"/>
    <w:rsid w:val="4C220DBF"/>
    <w:rsid w:val="4D5655DC"/>
    <w:rsid w:val="4E235A88"/>
    <w:rsid w:val="55C360C8"/>
    <w:rsid w:val="56B036B3"/>
    <w:rsid w:val="5860C0AA"/>
    <w:rsid w:val="5E584907"/>
    <w:rsid w:val="5EE8257B"/>
    <w:rsid w:val="5F29427C"/>
    <w:rsid w:val="5FEC04F7"/>
    <w:rsid w:val="602F027D"/>
    <w:rsid w:val="6433F674"/>
    <w:rsid w:val="64AD4933"/>
    <w:rsid w:val="659FB486"/>
    <w:rsid w:val="6799C698"/>
    <w:rsid w:val="6AA617B3"/>
    <w:rsid w:val="6CC2A378"/>
    <w:rsid w:val="6D4E694A"/>
    <w:rsid w:val="6D78E8DF"/>
    <w:rsid w:val="6EBEBACE"/>
    <w:rsid w:val="6EC09225"/>
    <w:rsid w:val="6FC3A35E"/>
    <w:rsid w:val="70B02D2C"/>
    <w:rsid w:val="70D2961F"/>
    <w:rsid w:val="72FD549B"/>
    <w:rsid w:val="7522651D"/>
    <w:rsid w:val="75B9F4EB"/>
    <w:rsid w:val="760744CA"/>
    <w:rsid w:val="77F36605"/>
    <w:rsid w:val="7900141A"/>
    <w:rsid w:val="79222905"/>
    <w:rsid w:val="7B5B36AC"/>
    <w:rsid w:val="7DC356D2"/>
    <w:rsid w:val="7EB7E13F"/>
    <w:rsid w:val="7FD12D8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8EFA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EA4"/>
    <w:pPr>
      <w:spacing w:after="240" w:line="360" w:lineRule="auto"/>
    </w:pPr>
    <w:rPr>
      <w:rFonts w:eastAsiaTheme="minorEastAsia"/>
    </w:rPr>
  </w:style>
  <w:style w:type="paragraph" w:styleId="Heading1">
    <w:name w:val="heading 1"/>
    <w:basedOn w:val="Normal"/>
    <w:next w:val="Normal"/>
    <w:link w:val="Heading1Char"/>
    <w:uiPriority w:val="9"/>
    <w:qFormat/>
    <w:rsid w:val="00532F3F"/>
    <w:pPr>
      <w:keepNext/>
      <w:keepLines/>
      <w:spacing w:line="276" w:lineRule="auto"/>
      <w:outlineLvl w:val="0"/>
    </w:pPr>
    <w:rPr>
      <w:rFonts w:asciiTheme="majorHAnsi" w:eastAsiaTheme="majorEastAsia" w:hAnsiTheme="majorHAnsi" w:cstheme="majorBidi"/>
      <w:b/>
      <w:color w:val="016574" w:themeColor="accent2"/>
      <w:sz w:val="40"/>
      <w:szCs w:val="32"/>
    </w:rPr>
  </w:style>
  <w:style w:type="paragraph" w:styleId="Heading2">
    <w:name w:val="heading 2"/>
    <w:basedOn w:val="Normal"/>
    <w:next w:val="Normal"/>
    <w:link w:val="Heading2Char"/>
    <w:uiPriority w:val="9"/>
    <w:unhideWhenUsed/>
    <w:qFormat/>
    <w:rsid w:val="00532F3F"/>
    <w:pPr>
      <w:keepNext/>
      <w:keepLines/>
      <w:spacing w:line="276" w:lineRule="auto"/>
      <w:outlineLvl w:val="1"/>
    </w:pPr>
    <w:rPr>
      <w:rFonts w:asciiTheme="majorHAnsi" w:eastAsiaTheme="majorEastAsia" w:hAnsiTheme="majorHAnsi" w:cstheme="majorBidi"/>
      <w:b/>
      <w:color w:val="016574" w:themeColor="accent2"/>
      <w:sz w:val="32"/>
      <w:szCs w:val="26"/>
    </w:rPr>
  </w:style>
  <w:style w:type="paragraph" w:styleId="Heading3">
    <w:name w:val="heading 3"/>
    <w:basedOn w:val="Normal"/>
    <w:next w:val="Normal"/>
    <w:link w:val="Heading3Char"/>
    <w:uiPriority w:val="9"/>
    <w:unhideWhenUsed/>
    <w:qFormat/>
    <w:rsid w:val="00532F3F"/>
    <w:pPr>
      <w:keepNext/>
      <w:keepLines/>
      <w:spacing w:line="276" w:lineRule="auto"/>
      <w:outlineLvl w:val="2"/>
    </w:pPr>
    <w:rPr>
      <w:rFonts w:asciiTheme="majorHAnsi" w:eastAsiaTheme="majorEastAsia" w:hAnsiTheme="majorHAnsi" w:cstheme="majorBidi"/>
      <w:b/>
      <w:sz w:val="28"/>
    </w:rPr>
  </w:style>
  <w:style w:type="paragraph" w:styleId="Heading4">
    <w:name w:val="heading 4"/>
    <w:basedOn w:val="Normal"/>
    <w:next w:val="Normal"/>
    <w:link w:val="Heading4Char"/>
    <w:uiPriority w:val="9"/>
    <w:unhideWhenUsed/>
    <w:qFormat/>
    <w:rsid w:val="00532F3F"/>
    <w:pPr>
      <w:keepNext/>
      <w:keepLines/>
      <w:spacing w:line="276" w:lineRule="auto"/>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semiHidden/>
    <w:unhideWhenUsed/>
    <w:qFormat/>
    <w:rsid w:val="00105F31"/>
    <w:pPr>
      <w:keepNext/>
      <w:keepLines/>
      <w:spacing w:before="40"/>
      <w:outlineLvl w:val="4"/>
    </w:pPr>
    <w:rPr>
      <w:rFonts w:asciiTheme="majorHAnsi" w:eastAsiaTheme="majorEastAsia" w:hAnsiTheme="majorHAnsi" w:cstheme="majorBidi"/>
      <w:color w:val="004B56" w:themeColor="accent1" w:themeShade="BF"/>
    </w:rPr>
  </w:style>
  <w:style w:type="paragraph" w:styleId="Heading6">
    <w:name w:val="heading 6"/>
    <w:basedOn w:val="Normal"/>
    <w:next w:val="Normal"/>
    <w:link w:val="Heading6Char"/>
    <w:uiPriority w:val="9"/>
    <w:semiHidden/>
    <w:unhideWhenUsed/>
    <w:qFormat/>
    <w:rsid w:val="007A20A9"/>
    <w:pPr>
      <w:keepNext/>
      <w:keepLines/>
      <w:spacing w:before="40" w:after="0" w:line="250" w:lineRule="auto"/>
      <w:ind w:left="1152" w:hanging="1152"/>
      <w:jc w:val="both"/>
      <w:outlineLvl w:val="5"/>
    </w:pPr>
    <w:rPr>
      <w:rFonts w:asciiTheme="majorHAnsi" w:eastAsiaTheme="majorEastAsia" w:hAnsiTheme="majorHAnsi" w:cstheme="majorBidi"/>
      <w:color w:val="003139" w:themeColor="accent1" w:themeShade="7F"/>
      <w:szCs w:val="22"/>
      <w:lang w:eastAsia="en-GB"/>
    </w:rPr>
  </w:style>
  <w:style w:type="paragraph" w:styleId="Heading7">
    <w:name w:val="heading 7"/>
    <w:basedOn w:val="Normal"/>
    <w:next w:val="Normal"/>
    <w:link w:val="Heading7Char"/>
    <w:uiPriority w:val="9"/>
    <w:semiHidden/>
    <w:unhideWhenUsed/>
    <w:qFormat/>
    <w:rsid w:val="007A20A9"/>
    <w:pPr>
      <w:keepNext/>
      <w:keepLines/>
      <w:spacing w:before="40" w:after="0" w:line="250" w:lineRule="auto"/>
      <w:ind w:left="1296" w:hanging="1296"/>
      <w:jc w:val="both"/>
      <w:outlineLvl w:val="6"/>
    </w:pPr>
    <w:rPr>
      <w:rFonts w:asciiTheme="majorHAnsi" w:eastAsiaTheme="majorEastAsia" w:hAnsiTheme="majorHAnsi" w:cstheme="majorBidi"/>
      <w:i/>
      <w:iCs/>
      <w:color w:val="003139" w:themeColor="accent1" w:themeShade="7F"/>
      <w:szCs w:val="22"/>
      <w:lang w:eastAsia="en-GB"/>
    </w:rPr>
  </w:style>
  <w:style w:type="paragraph" w:styleId="Heading8">
    <w:name w:val="heading 8"/>
    <w:basedOn w:val="Normal"/>
    <w:next w:val="Normal"/>
    <w:link w:val="Heading8Char"/>
    <w:uiPriority w:val="9"/>
    <w:semiHidden/>
    <w:unhideWhenUsed/>
    <w:qFormat/>
    <w:rsid w:val="007A20A9"/>
    <w:pPr>
      <w:keepNext/>
      <w:keepLines/>
      <w:spacing w:before="40" w:after="0" w:line="250" w:lineRule="auto"/>
      <w:ind w:left="1440" w:hanging="1440"/>
      <w:jc w:val="both"/>
      <w:outlineLvl w:val="7"/>
    </w:pPr>
    <w:rPr>
      <w:rFonts w:asciiTheme="majorHAnsi" w:eastAsiaTheme="majorEastAsia" w:hAnsiTheme="majorHAnsi" w:cstheme="majorBidi"/>
      <w:color w:val="56665D" w:themeColor="text1" w:themeTint="D8"/>
      <w:sz w:val="21"/>
      <w:szCs w:val="21"/>
      <w:lang w:eastAsia="en-GB"/>
    </w:rPr>
  </w:style>
  <w:style w:type="paragraph" w:styleId="Heading9">
    <w:name w:val="heading 9"/>
    <w:basedOn w:val="Normal"/>
    <w:next w:val="Normal"/>
    <w:link w:val="Heading9Char"/>
    <w:uiPriority w:val="9"/>
    <w:semiHidden/>
    <w:unhideWhenUsed/>
    <w:qFormat/>
    <w:rsid w:val="007A20A9"/>
    <w:pPr>
      <w:keepNext/>
      <w:keepLines/>
      <w:spacing w:before="40" w:after="0" w:line="250" w:lineRule="auto"/>
      <w:ind w:left="1584" w:hanging="1584"/>
      <w:jc w:val="both"/>
      <w:outlineLvl w:val="8"/>
    </w:pPr>
    <w:rPr>
      <w:rFonts w:asciiTheme="majorHAnsi" w:eastAsiaTheme="majorEastAsia" w:hAnsiTheme="majorHAnsi" w:cstheme="majorBidi"/>
      <w:i/>
      <w:iCs/>
      <w:color w:val="56665D" w:themeColor="text1" w:themeTint="D8"/>
      <w:sz w:val="21"/>
      <w:szCs w:val="21"/>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Orangetable">
    <w:name w:val="Orange table"/>
    <w:basedOn w:val="TableNormal"/>
    <w:uiPriority w:val="99"/>
    <w:rsid w:val="00444AA1"/>
    <w:rPr>
      <w:rFonts w:ascii="Verdana" w:eastAsia="Times New Roman" w:hAnsi="Verdana" w:cs="Times New Roman"/>
      <w:sz w:val="20"/>
      <w:szCs w:val="20"/>
    </w:rPr>
    <w:tblPr>
      <w:tblStyleRowBandSize w:val="1"/>
    </w:tblPr>
    <w:tcPr>
      <w:shd w:val="clear" w:color="auto" w:fill="016574" w:themeFill="accent1"/>
    </w:tcPr>
    <w:tblStylePr w:type="firstRow">
      <w:rPr>
        <w:rFonts w:ascii="Verdana" w:hAnsi="Verdana"/>
        <w:b w:val="0"/>
        <w:i w:val="0"/>
        <w:color w:val="FFFFFF" w:themeColor="background1"/>
        <w:sz w:val="20"/>
        <w:u w:color="FFFFFF" w:themeColor="background1"/>
      </w:rPr>
    </w:tblStylePr>
    <w:tblStylePr w:type="band1Horz">
      <w:rPr>
        <w:color w:val="767171" w:themeColor="background2" w:themeShade="80"/>
        <w:sz w:val="20"/>
      </w:rPr>
      <w:tblPr/>
      <w:tcPr>
        <w:shd w:val="clear" w:color="auto" w:fill="D0CECE" w:themeFill="background2" w:themeFillShade="E6"/>
      </w:tcPr>
    </w:tblStylePr>
    <w:tblStylePr w:type="band2Horz">
      <w:rPr>
        <w:color w:val="3B3838" w:themeColor="background2" w:themeShade="40"/>
      </w:rPr>
      <w:tblPr/>
      <w:tcPr>
        <w:shd w:val="clear" w:color="auto" w:fill="FFFFFF" w:themeFill="background1"/>
      </w:tcPr>
    </w:tblStylePr>
  </w:style>
  <w:style w:type="character" w:customStyle="1" w:styleId="Heading1Char">
    <w:name w:val="Heading 1 Char"/>
    <w:basedOn w:val="DefaultParagraphFont"/>
    <w:link w:val="Heading1"/>
    <w:uiPriority w:val="9"/>
    <w:rsid w:val="00532F3F"/>
    <w:rPr>
      <w:rFonts w:asciiTheme="majorHAnsi" w:eastAsiaTheme="majorEastAsia" w:hAnsiTheme="majorHAnsi" w:cstheme="majorBidi"/>
      <w:b/>
      <w:color w:val="016574" w:themeColor="accent2"/>
      <w:sz w:val="40"/>
      <w:szCs w:val="32"/>
    </w:rPr>
  </w:style>
  <w:style w:type="character" w:customStyle="1" w:styleId="Heading2Char">
    <w:name w:val="Heading 2 Char"/>
    <w:basedOn w:val="DefaultParagraphFont"/>
    <w:link w:val="Heading2"/>
    <w:uiPriority w:val="9"/>
    <w:rsid w:val="00532F3F"/>
    <w:rPr>
      <w:rFonts w:asciiTheme="majorHAnsi" w:eastAsiaTheme="majorEastAsia" w:hAnsiTheme="majorHAnsi" w:cstheme="majorBidi"/>
      <w:b/>
      <w:color w:val="016574" w:themeColor="accent2"/>
      <w:sz w:val="32"/>
      <w:szCs w:val="26"/>
    </w:rPr>
  </w:style>
  <w:style w:type="character" w:customStyle="1" w:styleId="Heading3Char">
    <w:name w:val="Heading 3 Char"/>
    <w:basedOn w:val="DefaultParagraphFont"/>
    <w:link w:val="Heading3"/>
    <w:uiPriority w:val="9"/>
    <w:rsid w:val="00532F3F"/>
    <w:rPr>
      <w:rFonts w:asciiTheme="majorHAnsi" w:eastAsiaTheme="majorEastAsia" w:hAnsiTheme="majorHAnsi" w:cstheme="majorBidi"/>
      <w:b/>
      <w:sz w:val="28"/>
    </w:rPr>
  </w:style>
  <w:style w:type="character" w:customStyle="1" w:styleId="Heading4Char">
    <w:name w:val="Heading 4 Char"/>
    <w:basedOn w:val="DefaultParagraphFont"/>
    <w:link w:val="Heading4"/>
    <w:uiPriority w:val="9"/>
    <w:rsid w:val="00532F3F"/>
    <w:rPr>
      <w:rFonts w:asciiTheme="majorHAnsi" w:eastAsiaTheme="majorEastAsia" w:hAnsiTheme="majorHAnsi" w:cstheme="majorBidi"/>
      <w:b/>
      <w:iCs/>
    </w:rPr>
  </w:style>
  <w:style w:type="paragraph" w:customStyle="1" w:styleId="BodyText1">
    <w:name w:val="Body Text1"/>
    <w:basedOn w:val="Normal"/>
    <w:qFormat/>
    <w:rsid w:val="005D4862"/>
  </w:style>
  <w:style w:type="character" w:customStyle="1" w:styleId="Heading5Char">
    <w:name w:val="Heading 5 Char"/>
    <w:basedOn w:val="DefaultParagraphFont"/>
    <w:link w:val="Heading5"/>
    <w:uiPriority w:val="9"/>
    <w:semiHidden/>
    <w:rsid w:val="00105F31"/>
    <w:rPr>
      <w:rFonts w:asciiTheme="majorHAnsi" w:eastAsiaTheme="majorEastAsia" w:hAnsiTheme="majorHAnsi" w:cstheme="majorBidi"/>
      <w:color w:val="004B56" w:themeColor="accent1" w:themeShade="BF"/>
    </w:rPr>
  </w:style>
  <w:style w:type="paragraph" w:styleId="NoSpacing">
    <w:name w:val="No Spacing"/>
    <w:link w:val="NoSpacingChar"/>
    <w:uiPriority w:val="1"/>
    <w:qFormat/>
    <w:rsid w:val="00980531"/>
    <w:rPr>
      <w:rFonts w:eastAsiaTheme="minorEastAsia"/>
      <w:sz w:val="22"/>
      <w:szCs w:val="22"/>
      <w:lang w:val="en-US" w:eastAsia="zh-CN"/>
    </w:rPr>
  </w:style>
  <w:style w:type="character" w:customStyle="1" w:styleId="NoSpacingChar">
    <w:name w:val="No Spacing Char"/>
    <w:basedOn w:val="DefaultParagraphFont"/>
    <w:link w:val="NoSpacing"/>
    <w:uiPriority w:val="1"/>
    <w:rsid w:val="00980531"/>
    <w:rPr>
      <w:rFonts w:eastAsiaTheme="minorEastAsia"/>
      <w:sz w:val="22"/>
      <w:szCs w:val="22"/>
      <w:lang w:val="en-US" w:eastAsia="zh-CN"/>
    </w:rPr>
  </w:style>
  <w:style w:type="paragraph" w:styleId="Header">
    <w:name w:val="header"/>
    <w:basedOn w:val="Normal"/>
    <w:link w:val="HeaderChar"/>
    <w:uiPriority w:val="99"/>
    <w:unhideWhenUsed/>
    <w:rsid w:val="00660C79"/>
    <w:pPr>
      <w:tabs>
        <w:tab w:val="center" w:pos="4513"/>
        <w:tab w:val="right" w:pos="9026"/>
      </w:tabs>
      <w:spacing w:line="240" w:lineRule="auto"/>
    </w:pPr>
  </w:style>
  <w:style w:type="character" w:customStyle="1" w:styleId="HeaderChar">
    <w:name w:val="Header Char"/>
    <w:basedOn w:val="DefaultParagraphFont"/>
    <w:link w:val="Header"/>
    <w:uiPriority w:val="99"/>
    <w:rsid w:val="00660C79"/>
    <w:rPr>
      <w:rFonts w:eastAsiaTheme="minorEastAsia"/>
    </w:rPr>
  </w:style>
  <w:style w:type="paragraph" w:styleId="Footer">
    <w:name w:val="footer"/>
    <w:basedOn w:val="Normal"/>
    <w:link w:val="FooterChar"/>
    <w:uiPriority w:val="99"/>
    <w:unhideWhenUsed/>
    <w:rsid w:val="00660C79"/>
    <w:pPr>
      <w:tabs>
        <w:tab w:val="center" w:pos="4513"/>
        <w:tab w:val="right" w:pos="9026"/>
      </w:tabs>
      <w:spacing w:line="240" w:lineRule="auto"/>
    </w:pPr>
  </w:style>
  <w:style w:type="character" w:customStyle="1" w:styleId="FooterChar">
    <w:name w:val="Footer Char"/>
    <w:basedOn w:val="DefaultParagraphFont"/>
    <w:link w:val="Footer"/>
    <w:uiPriority w:val="99"/>
    <w:rsid w:val="00660C79"/>
    <w:rPr>
      <w:rFonts w:eastAsiaTheme="minorEastAsia"/>
    </w:rPr>
  </w:style>
  <w:style w:type="character" w:styleId="PageNumber">
    <w:name w:val="page number"/>
    <w:basedOn w:val="DefaultParagraphFont"/>
    <w:uiPriority w:val="99"/>
    <w:semiHidden/>
    <w:unhideWhenUsed/>
    <w:rsid w:val="00917BB1"/>
  </w:style>
  <w:style w:type="character" w:styleId="Hyperlink">
    <w:name w:val="Hyperlink"/>
    <w:basedOn w:val="DefaultParagraphFont"/>
    <w:uiPriority w:val="99"/>
    <w:unhideWhenUsed/>
    <w:qFormat/>
    <w:rsid w:val="00B54CF4"/>
    <w:rPr>
      <w:color w:val="016574" w:themeColor="hyperlink"/>
      <w:u w:val="single"/>
    </w:rPr>
  </w:style>
  <w:style w:type="character" w:styleId="UnresolvedMention">
    <w:name w:val="Unresolved Mention"/>
    <w:basedOn w:val="DefaultParagraphFont"/>
    <w:uiPriority w:val="99"/>
    <w:semiHidden/>
    <w:unhideWhenUsed/>
    <w:rsid w:val="00B54CF4"/>
    <w:rPr>
      <w:color w:val="605E5C"/>
      <w:shd w:val="clear" w:color="auto" w:fill="E1DFDD"/>
    </w:rPr>
  </w:style>
  <w:style w:type="paragraph" w:styleId="Revision">
    <w:name w:val="Revision"/>
    <w:hidden/>
    <w:uiPriority w:val="99"/>
    <w:semiHidden/>
    <w:rsid w:val="00317618"/>
    <w:rPr>
      <w:rFonts w:eastAsiaTheme="minorEastAsia"/>
    </w:rPr>
  </w:style>
  <w:style w:type="paragraph" w:styleId="Title">
    <w:name w:val="Title"/>
    <w:basedOn w:val="Normal"/>
    <w:next w:val="Normal"/>
    <w:link w:val="TitleChar"/>
    <w:uiPriority w:val="10"/>
    <w:qFormat/>
    <w:rsid w:val="005D4862"/>
    <w:pPr>
      <w:spacing w:line="276" w:lineRule="auto"/>
      <w:contextualSpacing/>
    </w:pPr>
    <w:rPr>
      <w:rFonts w:ascii="Arial" w:eastAsiaTheme="majorEastAsia" w:hAnsi="Arial" w:cstheme="majorBidi"/>
      <w:spacing w:val="-10"/>
      <w:kern w:val="28"/>
      <w:sz w:val="84"/>
      <w:szCs w:val="56"/>
    </w:rPr>
  </w:style>
  <w:style w:type="character" w:customStyle="1" w:styleId="TitleChar">
    <w:name w:val="Title Char"/>
    <w:basedOn w:val="DefaultParagraphFont"/>
    <w:link w:val="Title"/>
    <w:uiPriority w:val="10"/>
    <w:rsid w:val="005D4862"/>
    <w:rPr>
      <w:rFonts w:ascii="Arial" w:eastAsiaTheme="majorEastAsia" w:hAnsi="Arial" w:cstheme="majorBidi"/>
      <w:spacing w:val="-10"/>
      <w:kern w:val="28"/>
      <w:sz w:val="84"/>
      <w:szCs w:val="56"/>
    </w:rPr>
  </w:style>
  <w:style w:type="paragraph" w:styleId="ListParagraph">
    <w:name w:val="List Paragraph"/>
    <w:basedOn w:val="Normal"/>
    <w:qFormat/>
    <w:rsid w:val="002E0A05"/>
    <w:pPr>
      <w:spacing w:line="240" w:lineRule="auto"/>
      <w:ind w:left="720"/>
    </w:pPr>
    <w:rPr>
      <w:rFonts w:ascii="Calibri" w:eastAsiaTheme="minorHAnsi" w:hAnsi="Calibri" w:cs="Calibri"/>
      <w:sz w:val="22"/>
      <w:szCs w:val="22"/>
    </w:rPr>
  </w:style>
  <w:style w:type="paragraph" w:styleId="NormalWeb">
    <w:name w:val="Normal (Web)"/>
    <w:basedOn w:val="Normal"/>
    <w:uiPriority w:val="99"/>
    <w:semiHidden/>
    <w:unhideWhenUsed/>
    <w:rsid w:val="007C503D"/>
    <w:pPr>
      <w:spacing w:before="100" w:beforeAutospacing="1" w:after="100" w:afterAutospacing="1" w:line="240" w:lineRule="auto"/>
    </w:pPr>
    <w:rPr>
      <w:rFonts w:ascii="Times New Roman" w:eastAsia="Times New Roman" w:hAnsi="Times New Roman" w:cs="Times New Roman"/>
      <w:lang w:eastAsia="en-GB"/>
    </w:rPr>
  </w:style>
  <w:style w:type="paragraph" w:styleId="TOCHeading">
    <w:name w:val="TOC Heading"/>
    <w:basedOn w:val="Heading1"/>
    <w:next w:val="Normal"/>
    <w:uiPriority w:val="39"/>
    <w:unhideWhenUsed/>
    <w:qFormat/>
    <w:rsid w:val="00891E0F"/>
    <w:pPr>
      <w:spacing w:after="0" w:line="259" w:lineRule="auto"/>
      <w:outlineLvl w:val="9"/>
    </w:pPr>
    <w:rPr>
      <w:b w:val="0"/>
      <w:color w:val="004B56" w:themeColor="accent1" w:themeShade="BF"/>
      <w:sz w:val="32"/>
      <w:lang w:val="en-US"/>
    </w:rPr>
  </w:style>
  <w:style w:type="paragraph" w:styleId="TOC1">
    <w:name w:val="toc 1"/>
    <w:basedOn w:val="Normal"/>
    <w:next w:val="Normal"/>
    <w:autoRedefine/>
    <w:uiPriority w:val="39"/>
    <w:unhideWhenUsed/>
    <w:rsid w:val="00891E0F"/>
    <w:pPr>
      <w:spacing w:after="100"/>
    </w:pPr>
  </w:style>
  <w:style w:type="paragraph" w:styleId="TOC2">
    <w:name w:val="toc 2"/>
    <w:basedOn w:val="Normal"/>
    <w:next w:val="Normal"/>
    <w:autoRedefine/>
    <w:uiPriority w:val="39"/>
    <w:unhideWhenUsed/>
    <w:rsid w:val="00891E0F"/>
    <w:pPr>
      <w:spacing w:after="100"/>
      <w:ind w:left="240"/>
    </w:pPr>
  </w:style>
  <w:style w:type="paragraph" w:styleId="TOC3">
    <w:name w:val="toc 3"/>
    <w:basedOn w:val="Normal"/>
    <w:next w:val="Normal"/>
    <w:autoRedefine/>
    <w:uiPriority w:val="39"/>
    <w:unhideWhenUsed/>
    <w:rsid w:val="00891E0F"/>
    <w:pPr>
      <w:spacing w:after="100"/>
      <w:ind w:left="480"/>
    </w:pPr>
  </w:style>
  <w:style w:type="character" w:customStyle="1" w:styleId="Heading6Char">
    <w:name w:val="Heading 6 Char"/>
    <w:basedOn w:val="DefaultParagraphFont"/>
    <w:link w:val="Heading6"/>
    <w:uiPriority w:val="9"/>
    <w:semiHidden/>
    <w:rsid w:val="007A20A9"/>
    <w:rPr>
      <w:rFonts w:asciiTheme="majorHAnsi" w:eastAsiaTheme="majorEastAsia" w:hAnsiTheme="majorHAnsi" w:cstheme="majorBidi"/>
      <w:color w:val="003139" w:themeColor="accent1" w:themeShade="7F"/>
      <w:szCs w:val="22"/>
      <w:lang w:eastAsia="en-GB"/>
    </w:rPr>
  </w:style>
  <w:style w:type="character" w:customStyle="1" w:styleId="Heading7Char">
    <w:name w:val="Heading 7 Char"/>
    <w:basedOn w:val="DefaultParagraphFont"/>
    <w:link w:val="Heading7"/>
    <w:uiPriority w:val="9"/>
    <w:semiHidden/>
    <w:rsid w:val="007A20A9"/>
    <w:rPr>
      <w:rFonts w:asciiTheme="majorHAnsi" w:eastAsiaTheme="majorEastAsia" w:hAnsiTheme="majorHAnsi" w:cstheme="majorBidi"/>
      <w:i/>
      <w:iCs/>
      <w:color w:val="003139" w:themeColor="accent1" w:themeShade="7F"/>
      <w:szCs w:val="22"/>
      <w:lang w:eastAsia="en-GB"/>
    </w:rPr>
  </w:style>
  <w:style w:type="character" w:customStyle="1" w:styleId="Heading8Char">
    <w:name w:val="Heading 8 Char"/>
    <w:basedOn w:val="DefaultParagraphFont"/>
    <w:link w:val="Heading8"/>
    <w:uiPriority w:val="9"/>
    <w:semiHidden/>
    <w:rsid w:val="007A20A9"/>
    <w:rPr>
      <w:rFonts w:asciiTheme="majorHAnsi" w:eastAsiaTheme="majorEastAsia" w:hAnsiTheme="majorHAnsi" w:cstheme="majorBidi"/>
      <w:color w:val="56665D" w:themeColor="text1" w:themeTint="D8"/>
      <w:sz w:val="21"/>
      <w:szCs w:val="21"/>
      <w:lang w:eastAsia="en-GB"/>
    </w:rPr>
  </w:style>
  <w:style w:type="character" w:customStyle="1" w:styleId="Heading9Char">
    <w:name w:val="Heading 9 Char"/>
    <w:basedOn w:val="DefaultParagraphFont"/>
    <w:link w:val="Heading9"/>
    <w:uiPriority w:val="9"/>
    <w:semiHidden/>
    <w:rsid w:val="007A20A9"/>
    <w:rPr>
      <w:rFonts w:asciiTheme="majorHAnsi" w:eastAsiaTheme="majorEastAsia" w:hAnsiTheme="majorHAnsi" w:cstheme="majorBidi"/>
      <w:i/>
      <w:iCs/>
      <w:color w:val="56665D" w:themeColor="text1" w:themeTint="D8"/>
      <w:sz w:val="21"/>
      <w:szCs w:val="21"/>
      <w:lang w:eastAsia="en-GB"/>
    </w:rPr>
  </w:style>
  <w:style w:type="paragraph" w:customStyle="1" w:styleId="CoverPageText">
    <w:name w:val="Cover Page Text"/>
    <w:basedOn w:val="Normal"/>
    <w:link w:val="CoverPageTextChar"/>
    <w:uiPriority w:val="10"/>
    <w:qFormat/>
    <w:rsid w:val="007A20A9"/>
    <w:pPr>
      <w:pBdr>
        <w:top w:val="single" w:sz="16" w:space="0" w:color="73AE57"/>
        <w:left w:val="single" w:sz="16" w:space="0" w:color="73AE57"/>
        <w:bottom w:val="single" w:sz="16" w:space="0" w:color="73AE57"/>
        <w:right w:val="single" w:sz="16" w:space="0" w:color="73AE57"/>
      </w:pBdr>
      <w:shd w:val="clear" w:color="auto" w:fill="73AE57"/>
      <w:spacing w:after="0" w:line="259" w:lineRule="auto"/>
      <w:ind w:left="293"/>
    </w:pPr>
    <w:rPr>
      <w:rFonts w:ascii="Arial" w:eastAsia="Arial" w:hAnsi="Arial" w:cs="Arial"/>
      <w:b/>
      <w:color w:val="FFFFFF"/>
      <w:sz w:val="44"/>
      <w:szCs w:val="22"/>
      <w:lang w:eastAsia="en-GB"/>
    </w:rPr>
  </w:style>
  <w:style w:type="paragraph" w:customStyle="1" w:styleId="CoverPageBlurb">
    <w:name w:val="Cover Page Blurb"/>
    <w:basedOn w:val="Normal"/>
    <w:uiPriority w:val="10"/>
    <w:qFormat/>
    <w:rsid w:val="007A20A9"/>
    <w:pPr>
      <w:spacing w:after="197" w:line="361" w:lineRule="auto"/>
      <w:jc w:val="both"/>
    </w:pPr>
    <w:rPr>
      <w:rFonts w:ascii="Arial" w:eastAsia="Arial" w:hAnsi="Arial" w:cs="Arial"/>
      <w:color w:val="000000"/>
      <w:szCs w:val="22"/>
      <w:lang w:eastAsia="en-GB"/>
    </w:rPr>
  </w:style>
  <w:style w:type="character" w:customStyle="1" w:styleId="CoverPageTextChar">
    <w:name w:val="Cover Page Text Char"/>
    <w:basedOn w:val="DefaultParagraphFont"/>
    <w:link w:val="CoverPageText"/>
    <w:uiPriority w:val="10"/>
    <w:rsid w:val="007A20A9"/>
    <w:rPr>
      <w:rFonts w:ascii="Arial" w:eastAsia="Arial" w:hAnsi="Arial" w:cs="Arial"/>
      <w:b/>
      <w:color w:val="FFFFFF"/>
      <w:sz w:val="44"/>
      <w:szCs w:val="22"/>
      <w:shd w:val="clear" w:color="auto" w:fill="73AE57"/>
      <w:lang w:eastAsia="en-GB"/>
    </w:rPr>
  </w:style>
  <w:style w:type="character" w:customStyle="1" w:styleId="UnresolvedMention1">
    <w:name w:val="Unresolved Mention1"/>
    <w:basedOn w:val="DefaultParagraphFont"/>
    <w:uiPriority w:val="99"/>
    <w:semiHidden/>
    <w:unhideWhenUsed/>
    <w:rsid w:val="007A20A9"/>
    <w:rPr>
      <w:color w:val="605E5C"/>
      <w:shd w:val="clear" w:color="auto" w:fill="E1DFDD"/>
    </w:rPr>
  </w:style>
  <w:style w:type="paragraph" w:customStyle="1" w:styleId="ImportantTextBox">
    <w:name w:val="Important Text Box"/>
    <w:basedOn w:val="Normal"/>
    <w:uiPriority w:val="9"/>
    <w:qFormat/>
    <w:rsid w:val="007A20A9"/>
    <w:pPr>
      <w:spacing w:after="0" w:line="250" w:lineRule="auto"/>
      <w:ind w:right="34"/>
      <w:jc w:val="both"/>
    </w:pPr>
    <w:rPr>
      <w:rFonts w:ascii="Arial" w:eastAsia="Arial" w:hAnsi="Arial" w:cs="Arial"/>
      <w:bCs/>
      <w:color w:val="FFFFFF" w:themeColor="background1"/>
      <w:szCs w:val="22"/>
      <w:lang w:eastAsia="en-GB"/>
    </w:rPr>
  </w:style>
  <w:style w:type="paragraph" w:customStyle="1" w:styleId="IntroSectionHeadings">
    <w:name w:val="Intro Section Headings"/>
    <w:basedOn w:val="Normal"/>
    <w:link w:val="IntroSectionHeadingsChar"/>
    <w:uiPriority w:val="10"/>
    <w:qFormat/>
    <w:rsid w:val="007A20A9"/>
    <w:pPr>
      <w:spacing w:after="0" w:line="250" w:lineRule="auto"/>
    </w:pPr>
    <w:rPr>
      <w:rFonts w:ascii="Arial" w:eastAsia="Arial" w:hAnsi="Arial" w:cs="Arial"/>
      <w:b/>
      <w:bCs/>
      <w:color w:val="00526F"/>
      <w:sz w:val="32"/>
      <w:szCs w:val="32"/>
      <w:lang w:eastAsia="en-GB"/>
    </w:rPr>
  </w:style>
  <w:style w:type="character" w:customStyle="1" w:styleId="IntroSectionHeadingsChar">
    <w:name w:val="Intro Section Headings Char"/>
    <w:basedOn w:val="DefaultParagraphFont"/>
    <w:link w:val="IntroSectionHeadings"/>
    <w:uiPriority w:val="10"/>
    <w:rsid w:val="007A20A9"/>
    <w:rPr>
      <w:rFonts w:ascii="Arial" w:eastAsia="Arial" w:hAnsi="Arial" w:cs="Arial"/>
      <w:b/>
      <w:bCs/>
      <w:color w:val="00526F"/>
      <w:sz w:val="32"/>
      <w:szCs w:val="32"/>
      <w:lang w:eastAsia="en-GB"/>
    </w:rPr>
  </w:style>
  <w:style w:type="numbering" w:customStyle="1" w:styleId="ListStyle">
    <w:name w:val="List Style"/>
    <w:uiPriority w:val="99"/>
    <w:rsid w:val="007A20A9"/>
    <w:pPr>
      <w:numPr>
        <w:numId w:val="1"/>
      </w:numPr>
    </w:pPr>
  </w:style>
  <w:style w:type="paragraph" w:styleId="Caption">
    <w:name w:val="caption"/>
    <w:basedOn w:val="Normal"/>
    <w:next w:val="Normal"/>
    <w:uiPriority w:val="35"/>
    <w:unhideWhenUsed/>
    <w:qFormat/>
    <w:rsid w:val="007A20A9"/>
    <w:pPr>
      <w:spacing w:after="200" w:line="240" w:lineRule="auto"/>
      <w:jc w:val="both"/>
    </w:pPr>
    <w:rPr>
      <w:rFonts w:ascii="Arial" w:eastAsia="Arial" w:hAnsi="Arial" w:cs="Arial"/>
      <w:iCs/>
      <w:color w:val="3C4741" w:themeColor="text1"/>
      <w:szCs w:val="18"/>
      <w:lang w:eastAsia="en-GB"/>
    </w:rPr>
  </w:style>
  <w:style w:type="paragraph" w:styleId="TableofFigures">
    <w:name w:val="table of figures"/>
    <w:basedOn w:val="Normal"/>
    <w:next w:val="Normal"/>
    <w:uiPriority w:val="99"/>
    <w:unhideWhenUsed/>
    <w:rsid w:val="005F6671"/>
    <w:pPr>
      <w:spacing w:after="0" w:line="480" w:lineRule="auto"/>
      <w:jc w:val="both"/>
    </w:pPr>
    <w:rPr>
      <w:rFonts w:ascii="Arial" w:eastAsia="Arial" w:hAnsi="Arial" w:cs="Arial"/>
      <w:color w:val="000000"/>
      <w:szCs w:val="22"/>
      <w:lang w:eastAsia="en-GB"/>
    </w:rPr>
  </w:style>
  <w:style w:type="table" w:styleId="TableGrid">
    <w:name w:val="Table Grid"/>
    <w:basedOn w:val="TableNormal"/>
    <w:rsid w:val="007A20A9"/>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phy">
    <w:name w:val="Bibliography"/>
    <w:basedOn w:val="Normal"/>
    <w:next w:val="Normal"/>
    <w:uiPriority w:val="37"/>
    <w:unhideWhenUsed/>
    <w:rsid w:val="007A20A9"/>
    <w:pPr>
      <w:spacing w:after="0" w:line="250" w:lineRule="auto"/>
      <w:jc w:val="both"/>
    </w:pPr>
    <w:rPr>
      <w:rFonts w:ascii="Arial" w:eastAsia="Arial" w:hAnsi="Arial" w:cs="Arial"/>
      <w:color w:val="000000"/>
      <w:szCs w:val="22"/>
      <w:lang w:eastAsia="en-GB"/>
    </w:rPr>
  </w:style>
  <w:style w:type="paragraph" w:styleId="BodyText">
    <w:name w:val="Body Text"/>
    <w:basedOn w:val="Normal"/>
    <w:link w:val="BodyTextChar"/>
    <w:uiPriority w:val="1"/>
    <w:qFormat/>
    <w:rsid w:val="007A20A9"/>
    <w:pPr>
      <w:widowControl w:val="0"/>
      <w:autoSpaceDE w:val="0"/>
      <w:autoSpaceDN w:val="0"/>
      <w:spacing w:after="0" w:line="240" w:lineRule="auto"/>
    </w:pPr>
    <w:rPr>
      <w:rFonts w:ascii="Arial" w:eastAsia="Arial" w:hAnsi="Arial" w:cs="Arial"/>
    </w:rPr>
  </w:style>
  <w:style w:type="character" w:customStyle="1" w:styleId="BodyTextChar">
    <w:name w:val="Body Text Char"/>
    <w:basedOn w:val="DefaultParagraphFont"/>
    <w:link w:val="BodyText"/>
    <w:uiPriority w:val="1"/>
    <w:rsid w:val="007A20A9"/>
    <w:rPr>
      <w:rFonts w:ascii="Arial" w:eastAsia="Arial" w:hAnsi="Arial" w:cs="Arial"/>
    </w:rPr>
  </w:style>
  <w:style w:type="paragraph" w:customStyle="1" w:styleId="TableParagraph">
    <w:name w:val="Table Paragraph"/>
    <w:basedOn w:val="Normal"/>
    <w:uiPriority w:val="1"/>
    <w:qFormat/>
    <w:rsid w:val="007A20A9"/>
    <w:pPr>
      <w:widowControl w:val="0"/>
      <w:autoSpaceDE w:val="0"/>
      <w:autoSpaceDN w:val="0"/>
      <w:spacing w:after="0" w:line="240" w:lineRule="auto"/>
    </w:pPr>
    <w:rPr>
      <w:rFonts w:ascii="Arial" w:eastAsia="Arial" w:hAnsi="Arial" w:cs="Arial"/>
      <w:sz w:val="22"/>
      <w:szCs w:val="22"/>
    </w:rPr>
  </w:style>
  <w:style w:type="character" w:styleId="FollowedHyperlink">
    <w:name w:val="FollowedHyperlink"/>
    <w:basedOn w:val="DefaultParagraphFont"/>
    <w:uiPriority w:val="99"/>
    <w:semiHidden/>
    <w:unhideWhenUsed/>
    <w:rsid w:val="007A20A9"/>
    <w:rPr>
      <w:color w:val="016574" w:themeColor="followedHyperlink"/>
      <w:u w:val="single"/>
    </w:rPr>
  </w:style>
  <w:style w:type="character" w:styleId="CommentReference">
    <w:name w:val="annotation reference"/>
    <w:basedOn w:val="DefaultParagraphFont"/>
    <w:uiPriority w:val="99"/>
    <w:semiHidden/>
    <w:unhideWhenUsed/>
    <w:rsid w:val="007A20A9"/>
    <w:rPr>
      <w:sz w:val="16"/>
      <w:szCs w:val="16"/>
    </w:rPr>
  </w:style>
  <w:style w:type="paragraph" w:styleId="CommentText">
    <w:name w:val="annotation text"/>
    <w:basedOn w:val="Normal"/>
    <w:link w:val="CommentTextChar"/>
    <w:uiPriority w:val="99"/>
    <w:unhideWhenUsed/>
    <w:rsid w:val="007A20A9"/>
    <w:pPr>
      <w:spacing w:after="0" w:line="240" w:lineRule="auto"/>
      <w:jc w:val="both"/>
    </w:pPr>
    <w:rPr>
      <w:rFonts w:ascii="Arial" w:eastAsia="Arial" w:hAnsi="Arial" w:cs="Arial"/>
      <w:color w:val="000000"/>
      <w:sz w:val="20"/>
      <w:szCs w:val="20"/>
      <w:lang w:eastAsia="en-GB"/>
    </w:rPr>
  </w:style>
  <w:style w:type="character" w:customStyle="1" w:styleId="CommentTextChar">
    <w:name w:val="Comment Text Char"/>
    <w:basedOn w:val="DefaultParagraphFont"/>
    <w:link w:val="CommentText"/>
    <w:uiPriority w:val="99"/>
    <w:rsid w:val="007A20A9"/>
    <w:rPr>
      <w:rFonts w:ascii="Arial" w:eastAsia="Arial" w:hAnsi="Arial" w:cs="Arial"/>
      <w:color w:val="000000"/>
      <w:sz w:val="20"/>
      <w:szCs w:val="20"/>
      <w:lang w:eastAsia="en-GB"/>
    </w:rPr>
  </w:style>
  <w:style w:type="paragraph" w:styleId="CommentSubject">
    <w:name w:val="annotation subject"/>
    <w:basedOn w:val="CommentText"/>
    <w:next w:val="CommentText"/>
    <w:link w:val="CommentSubjectChar"/>
    <w:uiPriority w:val="99"/>
    <w:semiHidden/>
    <w:unhideWhenUsed/>
    <w:rsid w:val="007A20A9"/>
    <w:rPr>
      <w:b/>
      <w:bCs/>
    </w:rPr>
  </w:style>
  <w:style w:type="character" w:customStyle="1" w:styleId="CommentSubjectChar">
    <w:name w:val="Comment Subject Char"/>
    <w:basedOn w:val="CommentTextChar"/>
    <w:link w:val="CommentSubject"/>
    <w:uiPriority w:val="99"/>
    <w:semiHidden/>
    <w:rsid w:val="007A20A9"/>
    <w:rPr>
      <w:rFonts w:ascii="Arial" w:eastAsia="Arial" w:hAnsi="Arial" w:cs="Arial"/>
      <w:b/>
      <w:bCs/>
      <w:color w:val="000000"/>
      <w:sz w:val="20"/>
      <w:szCs w:val="20"/>
      <w:lang w:eastAsia="en-GB"/>
    </w:rPr>
  </w:style>
  <w:style w:type="paragraph" w:customStyle="1" w:styleId="NormalTight">
    <w:name w:val="Normal Tight"/>
    <w:basedOn w:val="Normal"/>
    <w:qFormat/>
    <w:rsid w:val="007A20A9"/>
    <w:pPr>
      <w:overflowPunct w:val="0"/>
      <w:autoSpaceDE w:val="0"/>
      <w:autoSpaceDN w:val="0"/>
      <w:adjustRightInd w:val="0"/>
      <w:spacing w:after="160" w:line="240" w:lineRule="auto"/>
      <w:contextualSpacing/>
      <w:jc w:val="both"/>
      <w:textAlignment w:val="baseline"/>
    </w:pPr>
    <w:rPr>
      <w:rFonts w:ascii="Arial" w:eastAsia="Times New Roman" w:hAnsi="Arial" w:cs="Times New Roman"/>
      <w:color w:val="3C4741" w:themeColor="text1"/>
      <w:szCs w:val="20"/>
    </w:rPr>
  </w:style>
  <w:style w:type="character" w:customStyle="1" w:styleId="ui-provider">
    <w:name w:val="ui-provider"/>
    <w:basedOn w:val="DefaultParagraphFont"/>
    <w:rsid w:val="007A20A9"/>
  </w:style>
  <w:style w:type="paragraph" w:customStyle="1" w:styleId="xmsonormal">
    <w:name w:val="x_msonormal"/>
    <w:basedOn w:val="Normal"/>
    <w:rsid w:val="00ED2FA6"/>
    <w:pPr>
      <w:spacing w:before="100" w:beforeAutospacing="1" w:after="100" w:afterAutospacing="1" w:line="240" w:lineRule="auto"/>
    </w:pPr>
    <w:rPr>
      <w:rFonts w:ascii="Times New Roman" w:eastAsia="Times New Roman" w:hAnsi="Times New Roman" w:cs="Times New Roman"/>
      <w:lang w:eastAsia="en-GB"/>
    </w:rPr>
  </w:style>
  <w:style w:type="character" w:styleId="Mention">
    <w:name w:val="Mention"/>
    <w:basedOn w:val="DefaultParagraphFont"/>
    <w:uiPriority w:val="99"/>
    <w:unhideWhenUsed/>
    <w:rsid w:val="00500A6F"/>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1198862">
      <w:bodyDiv w:val="1"/>
      <w:marLeft w:val="0"/>
      <w:marRight w:val="0"/>
      <w:marTop w:val="0"/>
      <w:marBottom w:val="0"/>
      <w:divBdr>
        <w:top w:val="none" w:sz="0" w:space="0" w:color="auto"/>
        <w:left w:val="none" w:sz="0" w:space="0" w:color="auto"/>
        <w:bottom w:val="none" w:sz="0" w:space="0" w:color="auto"/>
        <w:right w:val="none" w:sz="0" w:space="0" w:color="auto"/>
      </w:divBdr>
    </w:div>
    <w:div w:id="712461607">
      <w:bodyDiv w:val="1"/>
      <w:marLeft w:val="0"/>
      <w:marRight w:val="0"/>
      <w:marTop w:val="0"/>
      <w:marBottom w:val="0"/>
      <w:divBdr>
        <w:top w:val="none" w:sz="0" w:space="0" w:color="auto"/>
        <w:left w:val="none" w:sz="0" w:space="0" w:color="auto"/>
        <w:bottom w:val="none" w:sz="0" w:space="0" w:color="auto"/>
        <w:right w:val="none" w:sz="0" w:space="0" w:color="auto"/>
      </w:divBdr>
    </w:div>
    <w:div w:id="894505676">
      <w:bodyDiv w:val="1"/>
      <w:marLeft w:val="0"/>
      <w:marRight w:val="0"/>
      <w:marTop w:val="0"/>
      <w:marBottom w:val="0"/>
      <w:divBdr>
        <w:top w:val="none" w:sz="0" w:space="0" w:color="auto"/>
        <w:left w:val="none" w:sz="0" w:space="0" w:color="auto"/>
        <w:bottom w:val="none" w:sz="0" w:space="0" w:color="auto"/>
        <w:right w:val="none" w:sz="0" w:space="0" w:color="auto"/>
      </w:divBdr>
    </w:div>
    <w:div w:id="895160222">
      <w:bodyDiv w:val="1"/>
      <w:marLeft w:val="0"/>
      <w:marRight w:val="0"/>
      <w:marTop w:val="0"/>
      <w:marBottom w:val="0"/>
      <w:divBdr>
        <w:top w:val="none" w:sz="0" w:space="0" w:color="auto"/>
        <w:left w:val="none" w:sz="0" w:space="0" w:color="auto"/>
        <w:bottom w:val="none" w:sz="0" w:space="0" w:color="auto"/>
        <w:right w:val="none" w:sz="0" w:space="0" w:color="auto"/>
      </w:divBdr>
    </w:div>
    <w:div w:id="979460792">
      <w:bodyDiv w:val="1"/>
      <w:marLeft w:val="0"/>
      <w:marRight w:val="0"/>
      <w:marTop w:val="0"/>
      <w:marBottom w:val="0"/>
      <w:divBdr>
        <w:top w:val="none" w:sz="0" w:space="0" w:color="auto"/>
        <w:left w:val="none" w:sz="0" w:space="0" w:color="auto"/>
        <w:bottom w:val="none" w:sz="0" w:space="0" w:color="auto"/>
        <w:right w:val="none" w:sz="0" w:space="0" w:color="auto"/>
      </w:divBdr>
    </w:div>
    <w:div w:id="1056511143">
      <w:bodyDiv w:val="1"/>
      <w:marLeft w:val="0"/>
      <w:marRight w:val="0"/>
      <w:marTop w:val="0"/>
      <w:marBottom w:val="0"/>
      <w:divBdr>
        <w:top w:val="none" w:sz="0" w:space="0" w:color="auto"/>
        <w:left w:val="none" w:sz="0" w:space="0" w:color="auto"/>
        <w:bottom w:val="none" w:sz="0" w:space="0" w:color="auto"/>
        <w:right w:val="none" w:sz="0" w:space="0" w:color="auto"/>
      </w:divBdr>
    </w:div>
    <w:div w:id="1312100366">
      <w:bodyDiv w:val="1"/>
      <w:marLeft w:val="0"/>
      <w:marRight w:val="0"/>
      <w:marTop w:val="0"/>
      <w:marBottom w:val="0"/>
      <w:divBdr>
        <w:top w:val="none" w:sz="0" w:space="0" w:color="auto"/>
        <w:left w:val="none" w:sz="0" w:space="0" w:color="auto"/>
        <w:bottom w:val="none" w:sz="0" w:space="0" w:color="auto"/>
        <w:right w:val="none" w:sz="0" w:space="0" w:color="auto"/>
      </w:divBdr>
    </w:div>
    <w:div w:id="1389305902">
      <w:bodyDiv w:val="1"/>
      <w:marLeft w:val="0"/>
      <w:marRight w:val="0"/>
      <w:marTop w:val="0"/>
      <w:marBottom w:val="0"/>
      <w:divBdr>
        <w:top w:val="none" w:sz="0" w:space="0" w:color="auto"/>
        <w:left w:val="none" w:sz="0" w:space="0" w:color="auto"/>
        <w:bottom w:val="none" w:sz="0" w:space="0" w:color="auto"/>
        <w:right w:val="none" w:sz="0" w:space="0" w:color="auto"/>
      </w:divBdr>
    </w:div>
    <w:div w:id="1406999916">
      <w:bodyDiv w:val="1"/>
      <w:marLeft w:val="0"/>
      <w:marRight w:val="0"/>
      <w:marTop w:val="0"/>
      <w:marBottom w:val="0"/>
      <w:divBdr>
        <w:top w:val="none" w:sz="0" w:space="0" w:color="auto"/>
        <w:left w:val="none" w:sz="0" w:space="0" w:color="auto"/>
        <w:bottom w:val="none" w:sz="0" w:space="0" w:color="auto"/>
        <w:right w:val="none" w:sz="0" w:space="0" w:color="auto"/>
      </w:divBdr>
    </w:div>
    <w:div w:id="1556114366">
      <w:bodyDiv w:val="1"/>
      <w:marLeft w:val="0"/>
      <w:marRight w:val="0"/>
      <w:marTop w:val="0"/>
      <w:marBottom w:val="0"/>
      <w:divBdr>
        <w:top w:val="none" w:sz="0" w:space="0" w:color="auto"/>
        <w:left w:val="none" w:sz="0" w:space="0" w:color="auto"/>
        <w:bottom w:val="none" w:sz="0" w:space="0" w:color="auto"/>
        <w:right w:val="none" w:sz="0" w:space="0" w:color="auto"/>
      </w:divBdr>
    </w:div>
    <w:div w:id="1562906580">
      <w:bodyDiv w:val="1"/>
      <w:marLeft w:val="0"/>
      <w:marRight w:val="0"/>
      <w:marTop w:val="0"/>
      <w:marBottom w:val="0"/>
      <w:divBdr>
        <w:top w:val="none" w:sz="0" w:space="0" w:color="auto"/>
        <w:left w:val="none" w:sz="0" w:space="0" w:color="auto"/>
        <w:bottom w:val="none" w:sz="0" w:space="0" w:color="auto"/>
        <w:right w:val="none" w:sz="0" w:space="0" w:color="auto"/>
      </w:divBdr>
      <w:divsChild>
        <w:div w:id="175272877">
          <w:marLeft w:val="0"/>
          <w:marRight w:val="0"/>
          <w:marTop w:val="0"/>
          <w:marBottom w:val="0"/>
          <w:divBdr>
            <w:top w:val="none" w:sz="0" w:space="0" w:color="auto"/>
            <w:left w:val="none" w:sz="0" w:space="0" w:color="auto"/>
            <w:bottom w:val="none" w:sz="0" w:space="0" w:color="auto"/>
            <w:right w:val="none" w:sz="0" w:space="0" w:color="auto"/>
          </w:divBdr>
        </w:div>
        <w:div w:id="340205359">
          <w:marLeft w:val="0"/>
          <w:marRight w:val="0"/>
          <w:marTop w:val="0"/>
          <w:marBottom w:val="0"/>
          <w:divBdr>
            <w:top w:val="none" w:sz="0" w:space="0" w:color="auto"/>
            <w:left w:val="none" w:sz="0" w:space="0" w:color="auto"/>
            <w:bottom w:val="none" w:sz="0" w:space="0" w:color="auto"/>
            <w:right w:val="none" w:sz="0" w:space="0" w:color="auto"/>
          </w:divBdr>
          <w:divsChild>
            <w:div w:id="1611352763">
              <w:marLeft w:val="-75"/>
              <w:marRight w:val="0"/>
              <w:marTop w:val="30"/>
              <w:marBottom w:val="30"/>
              <w:divBdr>
                <w:top w:val="none" w:sz="0" w:space="0" w:color="auto"/>
                <w:left w:val="none" w:sz="0" w:space="0" w:color="auto"/>
                <w:bottom w:val="none" w:sz="0" w:space="0" w:color="auto"/>
                <w:right w:val="none" w:sz="0" w:space="0" w:color="auto"/>
              </w:divBdr>
              <w:divsChild>
                <w:div w:id="25103761">
                  <w:marLeft w:val="0"/>
                  <w:marRight w:val="0"/>
                  <w:marTop w:val="0"/>
                  <w:marBottom w:val="0"/>
                  <w:divBdr>
                    <w:top w:val="none" w:sz="0" w:space="0" w:color="auto"/>
                    <w:left w:val="none" w:sz="0" w:space="0" w:color="auto"/>
                    <w:bottom w:val="none" w:sz="0" w:space="0" w:color="auto"/>
                    <w:right w:val="none" w:sz="0" w:space="0" w:color="auto"/>
                  </w:divBdr>
                  <w:divsChild>
                    <w:div w:id="2079086438">
                      <w:marLeft w:val="0"/>
                      <w:marRight w:val="0"/>
                      <w:marTop w:val="0"/>
                      <w:marBottom w:val="0"/>
                      <w:divBdr>
                        <w:top w:val="none" w:sz="0" w:space="0" w:color="auto"/>
                        <w:left w:val="none" w:sz="0" w:space="0" w:color="auto"/>
                        <w:bottom w:val="none" w:sz="0" w:space="0" w:color="auto"/>
                        <w:right w:val="none" w:sz="0" w:space="0" w:color="auto"/>
                      </w:divBdr>
                    </w:div>
                  </w:divsChild>
                </w:div>
                <w:div w:id="50932676">
                  <w:marLeft w:val="0"/>
                  <w:marRight w:val="0"/>
                  <w:marTop w:val="0"/>
                  <w:marBottom w:val="0"/>
                  <w:divBdr>
                    <w:top w:val="none" w:sz="0" w:space="0" w:color="auto"/>
                    <w:left w:val="none" w:sz="0" w:space="0" w:color="auto"/>
                    <w:bottom w:val="none" w:sz="0" w:space="0" w:color="auto"/>
                    <w:right w:val="none" w:sz="0" w:space="0" w:color="auto"/>
                  </w:divBdr>
                  <w:divsChild>
                    <w:div w:id="609313812">
                      <w:marLeft w:val="0"/>
                      <w:marRight w:val="0"/>
                      <w:marTop w:val="0"/>
                      <w:marBottom w:val="0"/>
                      <w:divBdr>
                        <w:top w:val="none" w:sz="0" w:space="0" w:color="auto"/>
                        <w:left w:val="none" w:sz="0" w:space="0" w:color="auto"/>
                        <w:bottom w:val="none" w:sz="0" w:space="0" w:color="auto"/>
                        <w:right w:val="none" w:sz="0" w:space="0" w:color="auto"/>
                      </w:divBdr>
                    </w:div>
                  </w:divsChild>
                </w:div>
                <w:div w:id="143855757">
                  <w:marLeft w:val="0"/>
                  <w:marRight w:val="0"/>
                  <w:marTop w:val="0"/>
                  <w:marBottom w:val="0"/>
                  <w:divBdr>
                    <w:top w:val="none" w:sz="0" w:space="0" w:color="auto"/>
                    <w:left w:val="none" w:sz="0" w:space="0" w:color="auto"/>
                    <w:bottom w:val="none" w:sz="0" w:space="0" w:color="auto"/>
                    <w:right w:val="none" w:sz="0" w:space="0" w:color="auto"/>
                  </w:divBdr>
                  <w:divsChild>
                    <w:div w:id="218564652">
                      <w:marLeft w:val="0"/>
                      <w:marRight w:val="0"/>
                      <w:marTop w:val="0"/>
                      <w:marBottom w:val="0"/>
                      <w:divBdr>
                        <w:top w:val="none" w:sz="0" w:space="0" w:color="auto"/>
                        <w:left w:val="none" w:sz="0" w:space="0" w:color="auto"/>
                        <w:bottom w:val="none" w:sz="0" w:space="0" w:color="auto"/>
                        <w:right w:val="none" w:sz="0" w:space="0" w:color="auto"/>
                      </w:divBdr>
                    </w:div>
                  </w:divsChild>
                </w:div>
                <w:div w:id="155806376">
                  <w:marLeft w:val="0"/>
                  <w:marRight w:val="0"/>
                  <w:marTop w:val="0"/>
                  <w:marBottom w:val="0"/>
                  <w:divBdr>
                    <w:top w:val="none" w:sz="0" w:space="0" w:color="auto"/>
                    <w:left w:val="none" w:sz="0" w:space="0" w:color="auto"/>
                    <w:bottom w:val="none" w:sz="0" w:space="0" w:color="auto"/>
                    <w:right w:val="none" w:sz="0" w:space="0" w:color="auto"/>
                  </w:divBdr>
                  <w:divsChild>
                    <w:div w:id="794297331">
                      <w:marLeft w:val="0"/>
                      <w:marRight w:val="0"/>
                      <w:marTop w:val="0"/>
                      <w:marBottom w:val="0"/>
                      <w:divBdr>
                        <w:top w:val="none" w:sz="0" w:space="0" w:color="auto"/>
                        <w:left w:val="none" w:sz="0" w:space="0" w:color="auto"/>
                        <w:bottom w:val="none" w:sz="0" w:space="0" w:color="auto"/>
                        <w:right w:val="none" w:sz="0" w:space="0" w:color="auto"/>
                      </w:divBdr>
                    </w:div>
                  </w:divsChild>
                </w:div>
                <w:div w:id="374472912">
                  <w:marLeft w:val="0"/>
                  <w:marRight w:val="0"/>
                  <w:marTop w:val="0"/>
                  <w:marBottom w:val="0"/>
                  <w:divBdr>
                    <w:top w:val="none" w:sz="0" w:space="0" w:color="auto"/>
                    <w:left w:val="none" w:sz="0" w:space="0" w:color="auto"/>
                    <w:bottom w:val="none" w:sz="0" w:space="0" w:color="auto"/>
                    <w:right w:val="none" w:sz="0" w:space="0" w:color="auto"/>
                  </w:divBdr>
                  <w:divsChild>
                    <w:div w:id="1639916133">
                      <w:marLeft w:val="0"/>
                      <w:marRight w:val="0"/>
                      <w:marTop w:val="0"/>
                      <w:marBottom w:val="0"/>
                      <w:divBdr>
                        <w:top w:val="none" w:sz="0" w:space="0" w:color="auto"/>
                        <w:left w:val="none" w:sz="0" w:space="0" w:color="auto"/>
                        <w:bottom w:val="none" w:sz="0" w:space="0" w:color="auto"/>
                        <w:right w:val="none" w:sz="0" w:space="0" w:color="auto"/>
                      </w:divBdr>
                    </w:div>
                  </w:divsChild>
                </w:div>
                <w:div w:id="435832381">
                  <w:marLeft w:val="0"/>
                  <w:marRight w:val="0"/>
                  <w:marTop w:val="0"/>
                  <w:marBottom w:val="0"/>
                  <w:divBdr>
                    <w:top w:val="none" w:sz="0" w:space="0" w:color="auto"/>
                    <w:left w:val="none" w:sz="0" w:space="0" w:color="auto"/>
                    <w:bottom w:val="none" w:sz="0" w:space="0" w:color="auto"/>
                    <w:right w:val="none" w:sz="0" w:space="0" w:color="auto"/>
                  </w:divBdr>
                  <w:divsChild>
                    <w:div w:id="165632988">
                      <w:marLeft w:val="0"/>
                      <w:marRight w:val="0"/>
                      <w:marTop w:val="0"/>
                      <w:marBottom w:val="0"/>
                      <w:divBdr>
                        <w:top w:val="none" w:sz="0" w:space="0" w:color="auto"/>
                        <w:left w:val="none" w:sz="0" w:space="0" w:color="auto"/>
                        <w:bottom w:val="none" w:sz="0" w:space="0" w:color="auto"/>
                        <w:right w:val="none" w:sz="0" w:space="0" w:color="auto"/>
                      </w:divBdr>
                    </w:div>
                  </w:divsChild>
                </w:div>
                <w:div w:id="535000980">
                  <w:marLeft w:val="0"/>
                  <w:marRight w:val="0"/>
                  <w:marTop w:val="0"/>
                  <w:marBottom w:val="0"/>
                  <w:divBdr>
                    <w:top w:val="none" w:sz="0" w:space="0" w:color="auto"/>
                    <w:left w:val="none" w:sz="0" w:space="0" w:color="auto"/>
                    <w:bottom w:val="none" w:sz="0" w:space="0" w:color="auto"/>
                    <w:right w:val="none" w:sz="0" w:space="0" w:color="auto"/>
                  </w:divBdr>
                  <w:divsChild>
                    <w:div w:id="1573006673">
                      <w:marLeft w:val="0"/>
                      <w:marRight w:val="0"/>
                      <w:marTop w:val="0"/>
                      <w:marBottom w:val="0"/>
                      <w:divBdr>
                        <w:top w:val="none" w:sz="0" w:space="0" w:color="auto"/>
                        <w:left w:val="none" w:sz="0" w:space="0" w:color="auto"/>
                        <w:bottom w:val="none" w:sz="0" w:space="0" w:color="auto"/>
                        <w:right w:val="none" w:sz="0" w:space="0" w:color="auto"/>
                      </w:divBdr>
                    </w:div>
                  </w:divsChild>
                </w:div>
                <w:div w:id="545915441">
                  <w:marLeft w:val="0"/>
                  <w:marRight w:val="0"/>
                  <w:marTop w:val="0"/>
                  <w:marBottom w:val="0"/>
                  <w:divBdr>
                    <w:top w:val="none" w:sz="0" w:space="0" w:color="auto"/>
                    <w:left w:val="none" w:sz="0" w:space="0" w:color="auto"/>
                    <w:bottom w:val="none" w:sz="0" w:space="0" w:color="auto"/>
                    <w:right w:val="none" w:sz="0" w:space="0" w:color="auto"/>
                  </w:divBdr>
                  <w:divsChild>
                    <w:div w:id="1880822663">
                      <w:marLeft w:val="0"/>
                      <w:marRight w:val="0"/>
                      <w:marTop w:val="0"/>
                      <w:marBottom w:val="0"/>
                      <w:divBdr>
                        <w:top w:val="none" w:sz="0" w:space="0" w:color="auto"/>
                        <w:left w:val="none" w:sz="0" w:space="0" w:color="auto"/>
                        <w:bottom w:val="none" w:sz="0" w:space="0" w:color="auto"/>
                        <w:right w:val="none" w:sz="0" w:space="0" w:color="auto"/>
                      </w:divBdr>
                    </w:div>
                  </w:divsChild>
                </w:div>
                <w:div w:id="556429981">
                  <w:marLeft w:val="0"/>
                  <w:marRight w:val="0"/>
                  <w:marTop w:val="0"/>
                  <w:marBottom w:val="0"/>
                  <w:divBdr>
                    <w:top w:val="none" w:sz="0" w:space="0" w:color="auto"/>
                    <w:left w:val="none" w:sz="0" w:space="0" w:color="auto"/>
                    <w:bottom w:val="none" w:sz="0" w:space="0" w:color="auto"/>
                    <w:right w:val="none" w:sz="0" w:space="0" w:color="auto"/>
                  </w:divBdr>
                  <w:divsChild>
                    <w:div w:id="799691609">
                      <w:marLeft w:val="0"/>
                      <w:marRight w:val="0"/>
                      <w:marTop w:val="0"/>
                      <w:marBottom w:val="0"/>
                      <w:divBdr>
                        <w:top w:val="none" w:sz="0" w:space="0" w:color="auto"/>
                        <w:left w:val="none" w:sz="0" w:space="0" w:color="auto"/>
                        <w:bottom w:val="none" w:sz="0" w:space="0" w:color="auto"/>
                        <w:right w:val="none" w:sz="0" w:space="0" w:color="auto"/>
                      </w:divBdr>
                    </w:div>
                  </w:divsChild>
                </w:div>
                <w:div w:id="561798056">
                  <w:marLeft w:val="0"/>
                  <w:marRight w:val="0"/>
                  <w:marTop w:val="0"/>
                  <w:marBottom w:val="0"/>
                  <w:divBdr>
                    <w:top w:val="none" w:sz="0" w:space="0" w:color="auto"/>
                    <w:left w:val="none" w:sz="0" w:space="0" w:color="auto"/>
                    <w:bottom w:val="none" w:sz="0" w:space="0" w:color="auto"/>
                    <w:right w:val="none" w:sz="0" w:space="0" w:color="auto"/>
                  </w:divBdr>
                  <w:divsChild>
                    <w:div w:id="2042779875">
                      <w:marLeft w:val="0"/>
                      <w:marRight w:val="0"/>
                      <w:marTop w:val="0"/>
                      <w:marBottom w:val="0"/>
                      <w:divBdr>
                        <w:top w:val="none" w:sz="0" w:space="0" w:color="auto"/>
                        <w:left w:val="none" w:sz="0" w:space="0" w:color="auto"/>
                        <w:bottom w:val="none" w:sz="0" w:space="0" w:color="auto"/>
                        <w:right w:val="none" w:sz="0" w:space="0" w:color="auto"/>
                      </w:divBdr>
                    </w:div>
                  </w:divsChild>
                </w:div>
                <w:div w:id="588200458">
                  <w:marLeft w:val="0"/>
                  <w:marRight w:val="0"/>
                  <w:marTop w:val="0"/>
                  <w:marBottom w:val="0"/>
                  <w:divBdr>
                    <w:top w:val="none" w:sz="0" w:space="0" w:color="auto"/>
                    <w:left w:val="none" w:sz="0" w:space="0" w:color="auto"/>
                    <w:bottom w:val="none" w:sz="0" w:space="0" w:color="auto"/>
                    <w:right w:val="none" w:sz="0" w:space="0" w:color="auto"/>
                  </w:divBdr>
                  <w:divsChild>
                    <w:div w:id="849101623">
                      <w:marLeft w:val="0"/>
                      <w:marRight w:val="0"/>
                      <w:marTop w:val="0"/>
                      <w:marBottom w:val="0"/>
                      <w:divBdr>
                        <w:top w:val="none" w:sz="0" w:space="0" w:color="auto"/>
                        <w:left w:val="none" w:sz="0" w:space="0" w:color="auto"/>
                        <w:bottom w:val="none" w:sz="0" w:space="0" w:color="auto"/>
                        <w:right w:val="none" w:sz="0" w:space="0" w:color="auto"/>
                      </w:divBdr>
                    </w:div>
                  </w:divsChild>
                </w:div>
                <w:div w:id="607469087">
                  <w:marLeft w:val="0"/>
                  <w:marRight w:val="0"/>
                  <w:marTop w:val="0"/>
                  <w:marBottom w:val="0"/>
                  <w:divBdr>
                    <w:top w:val="none" w:sz="0" w:space="0" w:color="auto"/>
                    <w:left w:val="none" w:sz="0" w:space="0" w:color="auto"/>
                    <w:bottom w:val="none" w:sz="0" w:space="0" w:color="auto"/>
                    <w:right w:val="none" w:sz="0" w:space="0" w:color="auto"/>
                  </w:divBdr>
                  <w:divsChild>
                    <w:div w:id="1777210107">
                      <w:marLeft w:val="0"/>
                      <w:marRight w:val="0"/>
                      <w:marTop w:val="0"/>
                      <w:marBottom w:val="0"/>
                      <w:divBdr>
                        <w:top w:val="none" w:sz="0" w:space="0" w:color="auto"/>
                        <w:left w:val="none" w:sz="0" w:space="0" w:color="auto"/>
                        <w:bottom w:val="none" w:sz="0" w:space="0" w:color="auto"/>
                        <w:right w:val="none" w:sz="0" w:space="0" w:color="auto"/>
                      </w:divBdr>
                    </w:div>
                  </w:divsChild>
                </w:div>
                <w:div w:id="615982932">
                  <w:marLeft w:val="0"/>
                  <w:marRight w:val="0"/>
                  <w:marTop w:val="0"/>
                  <w:marBottom w:val="0"/>
                  <w:divBdr>
                    <w:top w:val="none" w:sz="0" w:space="0" w:color="auto"/>
                    <w:left w:val="none" w:sz="0" w:space="0" w:color="auto"/>
                    <w:bottom w:val="none" w:sz="0" w:space="0" w:color="auto"/>
                    <w:right w:val="none" w:sz="0" w:space="0" w:color="auto"/>
                  </w:divBdr>
                  <w:divsChild>
                    <w:div w:id="1338776369">
                      <w:marLeft w:val="0"/>
                      <w:marRight w:val="0"/>
                      <w:marTop w:val="0"/>
                      <w:marBottom w:val="0"/>
                      <w:divBdr>
                        <w:top w:val="none" w:sz="0" w:space="0" w:color="auto"/>
                        <w:left w:val="none" w:sz="0" w:space="0" w:color="auto"/>
                        <w:bottom w:val="none" w:sz="0" w:space="0" w:color="auto"/>
                        <w:right w:val="none" w:sz="0" w:space="0" w:color="auto"/>
                      </w:divBdr>
                    </w:div>
                  </w:divsChild>
                </w:div>
                <w:div w:id="761728163">
                  <w:marLeft w:val="0"/>
                  <w:marRight w:val="0"/>
                  <w:marTop w:val="0"/>
                  <w:marBottom w:val="0"/>
                  <w:divBdr>
                    <w:top w:val="none" w:sz="0" w:space="0" w:color="auto"/>
                    <w:left w:val="none" w:sz="0" w:space="0" w:color="auto"/>
                    <w:bottom w:val="none" w:sz="0" w:space="0" w:color="auto"/>
                    <w:right w:val="none" w:sz="0" w:space="0" w:color="auto"/>
                  </w:divBdr>
                  <w:divsChild>
                    <w:div w:id="290792371">
                      <w:marLeft w:val="0"/>
                      <w:marRight w:val="0"/>
                      <w:marTop w:val="0"/>
                      <w:marBottom w:val="0"/>
                      <w:divBdr>
                        <w:top w:val="none" w:sz="0" w:space="0" w:color="auto"/>
                        <w:left w:val="none" w:sz="0" w:space="0" w:color="auto"/>
                        <w:bottom w:val="none" w:sz="0" w:space="0" w:color="auto"/>
                        <w:right w:val="none" w:sz="0" w:space="0" w:color="auto"/>
                      </w:divBdr>
                    </w:div>
                  </w:divsChild>
                </w:div>
                <w:div w:id="917711867">
                  <w:marLeft w:val="0"/>
                  <w:marRight w:val="0"/>
                  <w:marTop w:val="0"/>
                  <w:marBottom w:val="0"/>
                  <w:divBdr>
                    <w:top w:val="none" w:sz="0" w:space="0" w:color="auto"/>
                    <w:left w:val="none" w:sz="0" w:space="0" w:color="auto"/>
                    <w:bottom w:val="none" w:sz="0" w:space="0" w:color="auto"/>
                    <w:right w:val="none" w:sz="0" w:space="0" w:color="auto"/>
                  </w:divBdr>
                  <w:divsChild>
                    <w:div w:id="1004553816">
                      <w:marLeft w:val="0"/>
                      <w:marRight w:val="0"/>
                      <w:marTop w:val="0"/>
                      <w:marBottom w:val="0"/>
                      <w:divBdr>
                        <w:top w:val="none" w:sz="0" w:space="0" w:color="auto"/>
                        <w:left w:val="none" w:sz="0" w:space="0" w:color="auto"/>
                        <w:bottom w:val="none" w:sz="0" w:space="0" w:color="auto"/>
                        <w:right w:val="none" w:sz="0" w:space="0" w:color="auto"/>
                      </w:divBdr>
                    </w:div>
                  </w:divsChild>
                </w:div>
                <w:div w:id="1122191152">
                  <w:marLeft w:val="0"/>
                  <w:marRight w:val="0"/>
                  <w:marTop w:val="0"/>
                  <w:marBottom w:val="0"/>
                  <w:divBdr>
                    <w:top w:val="none" w:sz="0" w:space="0" w:color="auto"/>
                    <w:left w:val="none" w:sz="0" w:space="0" w:color="auto"/>
                    <w:bottom w:val="none" w:sz="0" w:space="0" w:color="auto"/>
                    <w:right w:val="none" w:sz="0" w:space="0" w:color="auto"/>
                  </w:divBdr>
                  <w:divsChild>
                    <w:div w:id="289750455">
                      <w:marLeft w:val="0"/>
                      <w:marRight w:val="0"/>
                      <w:marTop w:val="0"/>
                      <w:marBottom w:val="0"/>
                      <w:divBdr>
                        <w:top w:val="none" w:sz="0" w:space="0" w:color="auto"/>
                        <w:left w:val="none" w:sz="0" w:space="0" w:color="auto"/>
                        <w:bottom w:val="none" w:sz="0" w:space="0" w:color="auto"/>
                        <w:right w:val="none" w:sz="0" w:space="0" w:color="auto"/>
                      </w:divBdr>
                    </w:div>
                  </w:divsChild>
                </w:div>
                <w:div w:id="1161770700">
                  <w:marLeft w:val="0"/>
                  <w:marRight w:val="0"/>
                  <w:marTop w:val="0"/>
                  <w:marBottom w:val="0"/>
                  <w:divBdr>
                    <w:top w:val="none" w:sz="0" w:space="0" w:color="auto"/>
                    <w:left w:val="none" w:sz="0" w:space="0" w:color="auto"/>
                    <w:bottom w:val="none" w:sz="0" w:space="0" w:color="auto"/>
                    <w:right w:val="none" w:sz="0" w:space="0" w:color="auto"/>
                  </w:divBdr>
                  <w:divsChild>
                    <w:div w:id="1546791447">
                      <w:marLeft w:val="0"/>
                      <w:marRight w:val="0"/>
                      <w:marTop w:val="0"/>
                      <w:marBottom w:val="0"/>
                      <w:divBdr>
                        <w:top w:val="none" w:sz="0" w:space="0" w:color="auto"/>
                        <w:left w:val="none" w:sz="0" w:space="0" w:color="auto"/>
                        <w:bottom w:val="none" w:sz="0" w:space="0" w:color="auto"/>
                        <w:right w:val="none" w:sz="0" w:space="0" w:color="auto"/>
                      </w:divBdr>
                    </w:div>
                  </w:divsChild>
                </w:div>
                <w:div w:id="1357999166">
                  <w:marLeft w:val="0"/>
                  <w:marRight w:val="0"/>
                  <w:marTop w:val="0"/>
                  <w:marBottom w:val="0"/>
                  <w:divBdr>
                    <w:top w:val="none" w:sz="0" w:space="0" w:color="auto"/>
                    <w:left w:val="none" w:sz="0" w:space="0" w:color="auto"/>
                    <w:bottom w:val="none" w:sz="0" w:space="0" w:color="auto"/>
                    <w:right w:val="none" w:sz="0" w:space="0" w:color="auto"/>
                  </w:divBdr>
                  <w:divsChild>
                    <w:div w:id="511727511">
                      <w:marLeft w:val="0"/>
                      <w:marRight w:val="0"/>
                      <w:marTop w:val="0"/>
                      <w:marBottom w:val="0"/>
                      <w:divBdr>
                        <w:top w:val="none" w:sz="0" w:space="0" w:color="auto"/>
                        <w:left w:val="none" w:sz="0" w:space="0" w:color="auto"/>
                        <w:bottom w:val="none" w:sz="0" w:space="0" w:color="auto"/>
                        <w:right w:val="none" w:sz="0" w:space="0" w:color="auto"/>
                      </w:divBdr>
                    </w:div>
                  </w:divsChild>
                </w:div>
                <w:div w:id="1430127835">
                  <w:marLeft w:val="0"/>
                  <w:marRight w:val="0"/>
                  <w:marTop w:val="0"/>
                  <w:marBottom w:val="0"/>
                  <w:divBdr>
                    <w:top w:val="none" w:sz="0" w:space="0" w:color="auto"/>
                    <w:left w:val="none" w:sz="0" w:space="0" w:color="auto"/>
                    <w:bottom w:val="none" w:sz="0" w:space="0" w:color="auto"/>
                    <w:right w:val="none" w:sz="0" w:space="0" w:color="auto"/>
                  </w:divBdr>
                  <w:divsChild>
                    <w:div w:id="1779332343">
                      <w:marLeft w:val="0"/>
                      <w:marRight w:val="0"/>
                      <w:marTop w:val="0"/>
                      <w:marBottom w:val="0"/>
                      <w:divBdr>
                        <w:top w:val="none" w:sz="0" w:space="0" w:color="auto"/>
                        <w:left w:val="none" w:sz="0" w:space="0" w:color="auto"/>
                        <w:bottom w:val="none" w:sz="0" w:space="0" w:color="auto"/>
                        <w:right w:val="none" w:sz="0" w:space="0" w:color="auto"/>
                      </w:divBdr>
                    </w:div>
                  </w:divsChild>
                </w:div>
                <w:div w:id="1433666267">
                  <w:marLeft w:val="0"/>
                  <w:marRight w:val="0"/>
                  <w:marTop w:val="0"/>
                  <w:marBottom w:val="0"/>
                  <w:divBdr>
                    <w:top w:val="none" w:sz="0" w:space="0" w:color="auto"/>
                    <w:left w:val="none" w:sz="0" w:space="0" w:color="auto"/>
                    <w:bottom w:val="none" w:sz="0" w:space="0" w:color="auto"/>
                    <w:right w:val="none" w:sz="0" w:space="0" w:color="auto"/>
                  </w:divBdr>
                  <w:divsChild>
                    <w:div w:id="1062144056">
                      <w:marLeft w:val="0"/>
                      <w:marRight w:val="0"/>
                      <w:marTop w:val="0"/>
                      <w:marBottom w:val="0"/>
                      <w:divBdr>
                        <w:top w:val="none" w:sz="0" w:space="0" w:color="auto"/>
                        <w:left w:val="none" w:sz="0" w:space="0" w:color="auto"/>
                        <w:bottom w:val="none" w:sz="0" w:space="0" w:color="auto"/>
                        <w:right w:val="none" w:sz="0" w:space="0" w:color="auto"/>
                      </w:divBdr>
                    </w:div>
                  </w:divsChild>
                </w:div>
                <w:div w:id="1629043888">
                  <w:marLeft w:val="0"/>
                  <w:marRight w:val="0"/>
                  <w:marTop w:val="0"/>
                  <w:marBottom w:val="0"/>
                  <w:divBdr>
                    <w:top w:val="none" w:sz="0" w:space="0" w:color="auto"/>
                    <w:left w:val="none" w:sz="0" w:space="0" w:color="auto"/>
                    <w:bottom w:val="none" w:sz="0" w:space="0" w:color="auto"/>
                    <w:right w:val="none" w:sz="0" w:space="0" w:color="auto"/>
                  </w:divBdr>
                  <w:divsChild>
                    <w:div w:id="219677335">
                      <w:marLeft w:val="0"/>
                      <w:marRight w:val="0"/>
                      <w:marTop w:val="0"/>
                      <w:marBottom w:val="0"/>
                      <w:divBdr>
                        <w:top w:val="none" w:sz="0" w:space="0" w:color="auto"/>
                        <w:left w:val="none" w:sz="0" w:space="0" w:color="auto"/>
                        <w:bottom w:val="none" w:sz="0" w:space="0" w:color="auto"/>
                        <w:right w:val="none" w:sz="0" w:space="0" w:color="auto"/>
                      </w:divBdr>
                    </w:div>
                  </w:divsChild>
                </w:div>
                <w:div w:id="1636715765">
                  <w:marLeft w:val="0"/>
                  <w:marRight w:val="0"/>
                  <w:marTop w:val="0"/>
                  <w:marBottom w:val="0"/>
                  <w:divBdr>
                    <w:top w:val="none" w:sz="0" w:space="0" w:color="auto"/>
                    <w:left w:val="none" w:sz="0" w:space="0" w:color="auto"/>
                    <w:bottom w:val="none" w:sz="0" w:space="0" w:color="auto"/>
                    <w:right w:val="none" w:sz="0" w:space="0" w:color="auto"/>
                  </w:divBdr>
                  <w:divsChild>
                    <w:div w:id="1510758128">
                      <w:marLeft w:val="0"/>
                      <w:marRight w:val="0"/>
                      <w:marTop w:val="0"/>
                      <w:marBottom w:val="0"/>
                      <w:divBdr>
                        <w:top w:val="none" w:sz="0" w:space="0" w:color="auto"/>
                        <w:left w:val="none" w:sz="0" w:space="0" w:color="auto"/>
                        <w:bottom w:val="none" w:sz="0" w:space="0" w:color="auto"/>
                        <w:right w:val="none" w:sz="0" w:space="0" w:color="auto"/>
                      </w:divBdr>
                    </w:div>
                  </w:divsChild>
                </w:div>
                <w:div w:id="1781951303">
                  <w:marLeft w:val="0"/>
                  <w:marRight w:val="0"/>
                  <w:marTop w:val="0"/>
                  <w:marBottom w:val="0"/>
                  <w:divBdr>
                    <w:top w:val="none" w:sz="0" w:space="0" w:color="auto"/>
                    <w:left w:val="none" w:sz="0" w:space="0" w:color="auto"/>
                    <w:bottom w:val="none" w:sz="0" w:space="0" w:color="auto"/>
                    <w:right w:val="none" w:sz="0" w:space="0" w:color="auto"/>
                  </w:divBdr>
                  <w:divsChild>
                    <w:div w:id="1572083383">
                      <w:marLeft w:val="0"/>
                      <w:marRight w:val="0"/>
                      <w:marTop w:val="0"/>
                      <w:marBottom w:val="0"/>
                      <w:divBdr>
                        <w:top w:val="none" w:sz="0" w:space="0" w:color="auto"/>
                        <w:left w:val="none" w:sz="0" w:space="0" w:color="auto"/>
                        <w:bottom w:val="none" w:sz="0" w:space="0" w:color="auto"/>
                        <w:right w:val="none" w:sz="0" w:space="0" w:color="auto"/>
                      </w:divBdr>
                    </w:div>
                  </w:divsChild>
                </w:div>
                <w:div w:id="1826050860">
                  <w:marLeft w:val="0"/>
                  <w:marRight w:val="0"/>
                  <w:marTop w:val="0"/>
                  <w:marBottom w:val="0"/>
                  <w:divBdr>
                    <w:top w:val="none" w:sz="0" w:space="0" w:color="auto"/>
                    <w:left w:val="none" w:sz="0" w:space="0" w:color="auto"/>
                    <w:bottom w:val="none" w:sz="0" w:space="0" w:color="auto"/>
                    <w:right w:val="none" w:sz="0" w:space="0" w:color="auto"/>
                  </w:divBdr>
                  <w:divsChild>
                    <w:div w:id="880089716">
                      <w:marLeft w:val="0"/>
                      <w:marRight w:val="0"/>
                      <w:marTop w:val="0"/>
                      <w:marBottom w:val="0"/>
                      <w:divBdr>
                        <w:top w:val="none" w:sz="0" w:space="0" w:color="auto"/>
                        <w:left w:val="none" w:sz="0" w:space="0" w:color="auto"/>
                        <w:bottom w:val="none" w:sz="0" w:space="0" w:color="auto"/>
                        <w:right w:val="none" w:sz="0" w:space="0" w:color="auto"/>
                      </w:divBdr>
                    </w:div>
                  </w:divsChild>
                </w:div>
                <w:div w:id="1842357649">
                  <w:marLeft w:val="0"/>
                  <w:marRight w:val="0"/>
                  <w:marTop w:val="0"/>
                  <w:marBottom w:val="0"/>
                  <w:divBdr>
                    <w:top w:val="none" w:sz="0" w:space="0" w:color="auto"/>
                    <w:left w:val="none" w:sz="0" w:space="0" w:color="auto"/>
                    <w:bottom w:val="none" w:sz="0" w:space="0" w:color="auto"/>
                    <w:right w:val="none" w:sz="0" w:space="0" w:color="auto"/>
                  </w:divBdr>
                  <w:divsChild>
                    <w:div w:id="623193104">
                      <w:marLeft w:val="0"/>
                      <w:marRight w:val="0"/>
                      <w:marTop w:val="0"/>
                      <w:marBottom w:val="0"/>
                      <w:divBdr>
                        <w:top w:val="none" w:sz="0" w:space="0" w:color="auto"/>
                        <w:left w:val="none" w:sz="0" w:space="0" w:color="auto"/>
                        <w:bottom w:val="none" w:sz="0" w:space="0" w:color="auto"/>
                        <w:right w:val="none" w:sz="0" w:space="0" w:color="auto"/>
                      </w:divBdr>
                    </w:div>
                  </w:divsChild>
                </w:div>
                <w:div w:id="1852644769">
                  <w:marLeft w:val="0"/>
                  <w:marRight w:val="0"/>
                  <w:marTop w:val="0"/>
                  <w:marBottom w:val="0"/>
                  <w:divBdr>
                    <w:top w:val="none" w:sz="0" w:space="0" w:color="auto"/>
                    <w:left w:val="none" w:sz="0" w:space="0" w:color="auto"/>
                    <w:bottom w:val="none" w:sz="0" w:space="0" w:color="auto"/>
                    <w:right w:val="none" w:sz="0" w:space="0" w:color="auto"/>
                  </w:divBdr>
                  <w:divsChild>
                    <w:div w:id="153841791">
                      <w:marLeft w:val="0"/>
                      <w:marRight w:val="0"/>
                      <w:marTop w:val="0"/>
                      <w:marBottom w:val="0"/>
                      <w:divBdr>
                        <w:top w:val="none" w:sz="0" w:space="0" w:color="auto"/>
                        <w:left w:val="none" w:sz="0" w:space="0" w:color="auto"/>
                        <w:bottom w:val="none" w:sz="0" w:space="0" w:color="auto"/>
                        <w:right w:val="none" w:sz="0" w:space="0" w:color="auto"/>
                      </w:divBdr>
                    </w:div>
                  </w:divsChild>
                </w:div>
                <w:div w:id="1922177813">
                  <w:marLeft w:val="0"/>
                  <w:marRight w:val="0"/>
                  <w:marTop w:val="0"/>
                  <w:marBottom w:val="0"/>
                  <w:divBdr>
                    <w:top w:val="none" w:sz="0" w:space="0" w:color="auto"/>
                    <w:left w:val="none" w:sz="0" w:space="0" w:color="auto"/>
                    <w:bottom w:val="none" w:sz="0" w:space="0" w:color="auto"/>
                    <w:right w:val="none" w:sz="0" w:space="0" w:color="auto"/>
                  </w:divBdr>
                  <w:divsChild>
                    <w:div w:id="761146481">
                      <w:marLeft w:val="0"/>
                      <w:marRight w:val="0"/>
                      <w:marTop w:val="0"/>
                      <w:marBottom w:val="0"/>
                      <w:divBdr>
                        <w:top w:val="none" w:sz="0" w:space="0" w:color="auto"/>
                        <w:left w:val="none" w:sz="0" w:space="0" w:color="auto"/>
                        <w:bottom w:val="none" w:sz="0" w:space="0" w:color="auto"/>
                        <w:right w:val="none" w:sz="0" w:space="0" w:color="auto"/>
                      </w:divBdr>
                    </w:div>
                  </w:divsChild>
                </w:div>
                <w:div w:id="1929460944">
                  <w:marLeft w:val="0"/>
                  <w:marRight w:val="0"/>
                  <w:marTop w:val="0"/>
                  <w:marBottom w:val="0"/>
                  <w:divBdr>
                    <w:top w:val="none" w:sz="0" w:space="0" w:color="auto"/>
                    <w:left w:val="none" w:sz="0" w:space="0" w:color="auto"/>
                    <w:bottom w:val="none" w:sz="0" w:space="0" w:color="auto"/>
                    <w:right w:val="none" w:sz="0" w:space="0" w:color="auto"/>
                  </w:divBdr>
                  <w:divsChild>
                    <w:div w:id="1259867647">
                      <w:marLeft w:val="0"/>
                      <w:marRight w:val="0"/>
                      <w:marTop w:val="0"/>
                      <w:marBottom w:val="0"/>
                      <w:divBdr>
                        <w:top w:val="none" w:sz="0" w:space="0" w:color="auto"/>
                        <w:left w:val="none" w:sz="0" w:space="0" w:color="auto"/>
                        <w:bottom w:val="none" w:sz="0" w:space="0" w:color="auto"/>
                        <w:right w:val="none" w:sz="0" w:space="0" w:color="auto"/>
                      </w:divBdr>
                    </w:div>
                  </w:divsChild>
                </w:div>
                <w:div w:id="2015834794">
                  <w:marLeft w:val="0"/>
                  <w:marRight w:val="0"/>
                  <w:marTop w:val="0"/>
                  <w:marBottom w:val="0"/>
                  <w:divBdr>
                    <w:top w:val="none" w:sz="0" w:space="0" w:color="auto"/>
                    <w:left w:val="none" w:sz="0" w:space="0" w:color="auto"/>
                    <w:bottom w:val="none" w:sz="0" w:space="0" w:color="auto"/>
                    <w:right w:val="none" w:sz="0" w:space="0" w:color="auto"/>
                  </w:divBdr>
                  <w:divsChild>
                    <w:div w:id="1032532084">
                      <w:marLeft w:val="0"/>
                      <w:marRight w:val="0"/>
                      <w:marTop w:val="0"/>
                      <w:marBottom w:val="0"/>
                      <w:divBdr>
                        <w:top w:val="none" w:sz="0" w:space="0" w:color="auto"/>
                        <w:left w:val="none" w:sz="0" w:space="0" w:color="auto"/>
                        <w:bottom w:val="none" w:sz="0" w:space="0" w:color="auto"/>
                        <w:right w:val="none" w:sz="0" w:space="0" w:color="auto"/>
                      </w:divBdr>
                    </w:div>
                  </w:divsChild>
                </w:div>
                <w:div w:id="2144498826">
                  <w:marLeft w:val="0"/>
                  <w:marRight w:val="0"/>
                  <w:marTop w:val="0"/>
                  <w:marBottom w:val="0"/>
                  <w:divBdr>
                    <w:top w:val="none" w:sz="0" w:space="0" w:color="auto"/>
                    <w:left w:val="none" w:sz="0" w:space="0" w:color="auto"/>
                    <w:bottom w:val="none" w:sz="0" w:space="0" w:color="auto"/>
                    <w:right w:val="none" w:sz="0" w:space="0" w:color="auto"/>
                  </w:divBdr>
                  <w:divsChild>
                    <w:div w:id="115291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1512183">
          <w:marLeft w:val="0"/>
          <w:marRight w:val="0"/>
          <w:marTop w:val="0"/>
          <w:marBottom w:val="0"/>
          <w:divBdr>
            <w:top w:val="none" w:sz="0" w:space="0" w:color="auto"/>
            <w:left w:val="none" w:sz="0" w:space="0" w:color="auto"/>
            <w:bottom w:val="none" w:sz="0" w:space="0" w:color="auto"/>
            <w:right w:val="none" w:sz="0" w:space="0" w:color="auto"/>
          </w:divBdr>
        </w:div>
        <w:div w:id="440954777">
          <w:marLeft w:val="0"/>
          <w:marRight w:val="0"/>
          <w:marTop w:val="0"/>
          <w:marBottom w:val="0"/>
          <w:divBdr>
            <w:top w:val="none" w:sz="0" w:space="0" w:color="auto"/>
            <w:left w:val="none" w:sz="0" w:space="0" w:color="auto"/>
            <w:bottom w:val="none" w:sz="0" w:space="0" w:color="auto"/>
            <w:right w:val="none" w:sz="0" w:space="0" w:color="auto"/>
          </w:divBdr>
        </w:div>
        <w:div w:id="672268755">
          <w:marLeft w:val="0"/>
          <w:marRight w:val="0"/>
          <w:marTop w:val="0"/>
          <w:marBottom w:val="0"/>
          <w:divBdr>
            <w:top w:val="none" w:sz="0" w:space="0" w:color="auto"/>
            <w:left w:val="none" w:sz="0" w:space="0" w:color="auto"/>
            <w:bottom w:val="none" w:sz="0" w:space="0" w:color="auto"/>
            <w:right w:val="none" w:sz="0" w:space="0" w:color="auto"/>
          </w:divBdr>
        </w:div>
        <w:div w:id="682509836">
          <w:marLeft w:val="0"/>
          <w:marRight w:val="0"/>
          <w:marTop w:val="0"/>
          <w:marBottom w:val="0"/>
          <w:divBdr>
            <w:top w:val="none" w:sz="0" w:space="0" w:color="auto"/>
            <w:left w:val="none" w:sz="0" w:space="0" w:color="auto"/>
            <w:bottom w:val="none" w:sz="0" w:space="0" w:color="auto"/>
            <w:right w:val="none" w:sz="0" w:space="0" w:color="auto"/>
          </w:divBdr>
        </w:div>
        <w:div w:id="780875034">
          <w:marLeft w:val="0"/>
          <w:marRight w:val="0"/>
          <w:marTop w:val="0"/>
          <w:marBottom w:val="0"/>
          <w:divBdr>
            <w:top w:val="none" w:sz="0" w:space="0" w:color="auto"/>
            <w:left w:val="none" w:sz="0" w:space="0" w:color="auto"/>
            <w:bottom w:val="none" w:sz="0" w:space="0" w:color="auto"/>
            <w:right w:val="none" w:sz="0" w:space="0" w:color="auto"/>
          </w:divBdr>
        </w:div>
        <w:div w:id="866334829">
          <w:marLeft w:val="0"/>
          <w:marRight w:val="0"/>
          <w:marTop w:val="0"/>
          <w:marBottom w:val="0"/>
          <w:divBdr>
            <w:top w:val="none" w:sz="0" w:space="0" w:color="auto"/>
            <w:left w:val="none" w:sz="0" w:space="0" w:color="auto"/>
            <w:bottom w:val="none" w:sz="0" w:space="0" w:color="auto"/>
            <w:right w:val="none" w:sz="0" w:space="0" w:color="auto"/>
          </w:divBdr>
        </w:div>
        <w:div w:id="868765556">
          <w:marLeft w:val="0"/>
          <w:marRight w:val="0"/>
          <w:marTop w:val="0"/>
          <w:marBottom w:val="0"/>
          <w:divBdr>
            <w:top w:val="none" w:sz="0" w:space="0" w:color="auto"/>
            <w:left w:val="none" w:sz="0" w:space="0" w:color="auto"/>
            <w:bottom w:val="none" w:sz="0" w:space="0" w:color="auto"/>
            <w:right w:val="none" w:sz="0" w:space="0" w:color="auto"/>
          </w:divBdr>
        </w:div>
        <w:div w:id="890114311">
          <w:marLeft w:val="0"/>
          <w:marRight w:val="0"/>
          <w:marTop w:val="0"/>
          <w:marBottom w:val="0"/>
          <w:divBdr>
            <w:top w:val="none" w:sz="0" w:space="0" w:color="auto"/>
            <w:left w:val="none" w:sz="0" w:space="0" w:color="auto"/>
            <w:bottom w:val="none" w:sz="0" w:space="0" w:color="auto"/>
            <w:right w:val="none" w:sz="0" w:space="0" w:color="auto"/>
          </w:divBdr>
        </w:div>
        <w:div w:id="909727317">
          <w:marLeft w:val="0"/>
          <w:marRight w:val="0"/>
          <w:marTop w:val="0"/>
          <w:marBottom w:val="0"/>
          <w:divBdr>
            <w:top w:val="none" w:sz="0" w:space="0" w:color="auto"/>
            <w:left w:val="none" w:sz="0" w:space="0" w:color="auto"/>
            <w:bottom w:val="none" w:sz="0" w:space="0" w:color="auto"/>
            <w:right w:val="none" w:sz="0" w:space="0" w:color="auto"/>
          </w:divBdr>
          <w:divsChild>
            <w:div w:id="1362784702">
              <w:marLeft w:val="-75"/>
              <w:marRight w:val="0"/>
              <w:marTop w:val="30"/>
              <w:marBottom w:val="30"/>
              <w:divBdr>
                <w:top w:val="none" w:sz="0" w:space="0" w:color="auto"/>
                <w:left w:val="none" w:sz="0" w:space="0" w:color="auto"/>
                <w:bottom w:val="none" w:sz="0" w:space="0" w:color="auto"/>
                <w:right w:val="none" w:sz="0" w:space="0" w:color="auto"/>
              </w:divBdr>
              <w:divsChild>
                <w:div w:id="641346404">
                  <w:marLeft w:val="0"/>
                  <w:marRight w:val="0"/>
                  <w:marTop w:val="0"/>
                  <w:marBottom w:val="0"/>
                  <w:divBdr>
                    <w:top w:val="none" w:sz="0" w:space="0" w:color="auto"/>
                    <w:left w:val="none" w:sz="0" w:space="0" w:color="auto"/>
                    <w:bottom w:val="none" w:sz="0" w:space="0" w:color="auto"/>
                    <w:right w:val="none" w:sz="0" w:space="0" w:color="auto"/>
                  </w:divBdr>
                  <w:divsChild>
                    <w:div w:id="1487087076">
                      <w:marLeft w:val="0"/>
                      <w:marRight w:val="0"/>
                      <w:marTop w:val="0"/>
                      <w:marBottom w:val="0"/>
                      <w:divBdr>
                        <w:top w:val="none" w:sz="0" w:space="0" w:color="auto"/>
                        <w:left w:val="none" w:sz="0" w:space="0" w:color="auto"/>
                        <w:bottom w:val="none" w:sz="0" w:space="0" w:color="auto"/>
                        <w:right w:val="none" w:sz="0" w:space="0" w:color="auto"/>
                      </w:divBdr>
                    </w:div>
                  </w:divsChild>
                </w:div>
                <w:div w:id="728580561">
                  <w:marLeft w:val="0"/>
                  <w:marRight w:val="0"/>
                  <w:marTop w:val="0"/>
                  <w:marBottom w:val="0"/>
                  <w:divBdr>
                    <w:top w:val="none" w:sz="0" w:space="0" w:color="auto"/>
                    <w:left w:val="none" w:sz="0" w:space="0" w:color="auto"/>
                    <w:bottom w:val="none" w:sz="0" w:space="0" w:color="auto"/>
                    <w:right w:val="none" w:sz="0" w:space="0" w:color="auto"/>
                  </w:divBdr>
                  <w:divsChild>
                    <w:div w:id="965310567">
                      <w:marLeft w:val="0"/>
                      <w:marRight w:val="0"/>
                      <w:marTop w:val="0"/>
                      <w:marBottom w:val="0"/>
                      <w:divBdr>
                        <w:top w:val="none" w:sz="0" w:space="0" w:color="auto"/>
                        <w:left w:val="none" w:sz="0" w:space="0" w:color="auto"/>
                        <w:bottom w:val="none" w:sz="0" w:space="0" w:color="auto"/>
                        <w:right w:val="none" w:sz="0" w:space="0" w:color="auto"/>
                      </w:divBdr>
                    </w:div>
                  </w:divsChild>
                </w:div>
                <w:div w:id="1346131465">
                  <w:marLeft w:val="0"/>
                  <w:marRight w:val="0"/>
                  <w:marTop w:val="0"/>
                  <w:marBottom w:val="0"/>
                  <w:divBdr>
                    <w:top w:val="none" w:sz="0" w:space="0" w:color="auto"/>
                    <w:left w:val="none" w:sz="0" w:space="0" w:color="auto"/>
                    <w:bottom w:val="none" w:sz="0" w:space="0" w:color="auto"/>
                    <w:right w:val="none" w:sz="0" w:space="0" w:color="auto"/>
                  </w:divBdr>
                  <w:divsChild>
                    <w:div w:id="1042637276">
                      <w:marLeft w:val="0"/>
                      <w:marRight w:val="0"/>
                      <w:marTop w:val="0"/>
                      <w:marBottom w:val="0"/>
                      <w:divBdr>
                        <w:top w:val="none" w:sz="0" w:space="0" w:color="auto"/>
                        <w:left w:val="none" w:sz="0" w:space="0" w:color="auto"/>
                        <w:bottom w:val="none" w:sz="0" w:space="0" w:color="auto"/>
                        <w:right w:val="none" w:sz="0" w:space="0" w:color="auto"/>
                      </w:divBdr>
                    </w:div>
                  </w:divsChild>
                </w:div>
                <w:div w:id="1420952305">
                  <w:marLeft w:val="0"/>
                  <w:marRight w:val="0"/>
                  <w:marTop w:val="0"/>
                  <w:marBottom w:val="0"/>
                  <w:divBdr>
                    <w:top w:val="none" w:sz="0" w:space="0" w:color="auto"/>
                    <w:left w:val="none" w:sz="0" w:space="0" w:color="auto"/>
                    <w:bottom w:val="none" w:sz="0" w:space="0" w:color="auto"/>
                    <w:right w:val="none" w:sz="0" w:space="0" w:color="auto"/>
                  </w:divBdr>
                  <w:divsChild>
                    <w:div w:id="594050246">
                      <w:marLeft w:val="0"/>
                      <w:marRight w:val="0"/>
                      <w:marTop w:val="0"/>
                      <w:marBottom w:val="0"/>
                      <w:divBdr>
                        <w:top w:val="none" w:sz="0" w:space="0" w:color="auto"/>
                        <w:left w:val="none" w:sz="0" w:space="0" w:color="auto"/>
                        <w:bottom w:val="none" w:sz="0" w:space="0" w:color="auto"/>
                        <w:right w:val="none" w:sz="0" w:space="0" w:color="auto"/>
                      </w:divBdr>
                    </w:div>
                  </w:divsChild>
                </w:div>
                <w:div w:id="1551652389">
                  <w:marLeft w:val="0"/>
                  <w:marRight w:val="0"/>
                  <w:marTop w:val="0"/>
                  <w:marBottom w:val="0"/>
                  <w:divBdr>
                    <w:top w:val="none" w:sz="0" w:space="0" w:color="auto"/>
                    <w:left w:val="none" w:sz="0" w:space="0" w:color="auto"/>
                    <w:bottom w:val="none" w:sz="0" w:space="0" w:color="auto"/>
                    <w:right w:val="none" w:sz="0" w:space="0" w:color="auto"/>
                  </w:divBdr>
                  <w:divsChild>
                    <w:div w:id="1306079645">
                      <w:marLeft w:val="0"/>
                      <w:marRight w:val="0"/>
                      <w:marTop w:val="0"/>
                      <w:marBottom w:val="0"/>
                      <w:divBdr>
                        <w:top w:val="none" w:sz="0" w:space="0" w:color="auto"/>
                        <w:left w:val="none" w:sz="0" w:space="0" w:color="auto"/>
                        <w:bottom w:val="none" w:sz="0" w:space="0" w:color="auto"/>
                        <w:right w:val="none" w:sz="0" w:space="0" w:color="auto"/>
                      </w:divBdr>
                    </w:div>
                  </w:divsChild>
                </w:div>
                <w:div w:id="1922761525">
                  <w:marLeft w:val="0"/>
                  <w:marRight w:val="0"/>
                  <w:marTop w:val="0"/>
                  <w:marBottom w:val="0"/>
                  <w:divBdr>
                    <w:top w:val="none" w:sz="0" w:space="0" w:color="auto"/>
                    <w:left w:val="none" w:sz="0" w:space="0" w:color="auto"/>
                    <w:bottom w:val="none" w:sz="0" w:space="0" w:color="auto"/>
                    <w:right w:val="none" w:sz="0" w:space="0" w:color="auto"/>
                  </w:divBdr>
                  <w:divsChild>
                    <w:div w:id="42403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412475">
          <w:marLeft w:val="0"/>
          <w:marRight w:val="0"/>
          <w:marTop w:val="0"/>
          <w:marBottom w:val="0"/>
          <w:divBdr>
            <w:top w:val="none" w:sz="0" w:space="0" w:color="auto"/>
            <w:left w:val="none" w:sz="0" w:space="0" w:color="auto"/>
            <w:bottom w:val="none" w:sz="0" w:space="0" w:color="auto"/>
            <w:right w:val="none" w:sz="0" w:space="0" w:color="auto"/>
          </w:divBdr>
        </w:div>
        <w:div w:id="1063679117">
          <w:marLeft w:val="0"/>
          <w:marRight w:val="0"/>
          <w:marTop w:val="0"/>
          <w:marBottom w:val="0"/>
          <w:divBdr>
            <w:top w:val="none" w:sz="0" w:space="0" w:color="auto"/>
            <w:left w:val="none" w:sz="0" w:space="0" w:color="auto"/>
            <w:bottom w:val="none" w:sz="0" w:space="0" w:color="auto"/>
            <w:right w:val="none" w:sz="0" w:space="0" w:color="auto"/>
          </w:divBdr>
        </w:div>
        <w:div w:id="1197817031">
          <w:marLeft w:val="0"/>
          <w:marRight w:val="0"/>
          <w:marTop w:val="0"/>
          <w:marBottom w:val="0"/>
          <w:divBdr>
            <w:top w:val="none" w:sz="0" w:space="0" w:color="auto"/>
            <w:left w:val="none" w:sz="0" w:space="0" w:color="auto"/>
            <w:bottom w:val="none" w:sz="0" w:space="0" w:color="auto"/>
            <w:right w:val="none" w:sz="0" w:space="0" w:color="auto"/>
          </w:divBdr>
        </w:div>
        <w:div w:id="1245993122">
          <w:marLeft w:val="0"/>
          <w:marRight w:val="0"/>
          <w:marTop w:val="0"/>
          <w:marBottom w:val="0"/>
          <w:divBdr>
            <w:top w:val="none" w:sz="0" w:space="0" w:color="auto"/>
            <w:left w:val="none" w:sz="0" w:space="0" w:color="auto"/>
            <w:bottom w:val="none" w:sz="0" w:space="0" w:color="auto"/>
            <w:right w:val="none" w:sz="0" w:space="0" w:color="auto"/>
          </w:divBdr>
        </w:div>
        <w:div w:id="1339624627">
          <w:marLeft w:val="0"/>
          <w:marRight w:val="0"/>
          <w:marTop w:val="0"/>
          <w:marBottom w:val="0"/>
          <w:divBdr>
            <w:top w:val="none" w:sz="0" w:space="0" w:color="auto"/>
            <w:left w:val="none" w:sz="0" w:space="0" w:color="auto"/>
            <w:bottom w:val="none" w:sz="0" w:space="0" w:color="auto"/>
            <w:right w:val="none" w:sz="0" w:space="0" w:color="auto"/>
          </w:divBdr>
        </w:div>
        <w:div w:id="1339889788">
          <w:marLeft w:val="0"/>
          <w:marRight w:val="0"/>
          <w:marTop w:val="0"/>
          <w:marBottom w:val="0"/>
          <w:divBdr>
            <w:top w:val="none" w:sz="0" w:space="0" w:color="auto"/>
            <w:left w:val="none" w:sz="0" w:space="0" w:color="auto"/>
            <w:bottom w:val="none" w:sz="0" w:space="0" w:color="auto"/>
            <w:right w:val="none" w:sz="0" w:space="0" w:color="auto"/>
          </w:divBdr>
        </w:div>
        <w:div w:id="1427188165">
          <w:marLeft w:val="0"/>
          <w:marRight w:val="0"/>
          <w:marTop w:val="0"/>
          <w:marBottom w:val="0"/>
          <w:divBdr>
            <w:top w:val="none" w:sz="0" w:space="0" w:color="auto"/>
            <w:left w:val="none" w:sz="0" w:space="0" w:color="auto"/>
            <w:bottom w:val="none" w:sz="0" w:space="0" w:color="auto"/>
            <w:right w:val="none" w:sz="0" w:space="0" w:color="auto"/>
          </w:divBdr>
        </w:div>
        <w:div w:id="1487477933">
          <w:marLeft w:val="0"/>
          <w:marRight w:val="0"/>
          <w:marTop w:val="0"/>
          <w:marBottom w:val="0"/>
          <w:divBdr>
            <w:top w:val="none" w:sz="0" w:space="0" w:color="auto"/>
            <w:left w:val="none" w:sz="0" w:space="0" w:color="auto"/>
            <w:bottom w:val="none" w:sz="0" w:space="0" w:color="auto"/>
            <w:right w:val="none" w:sz="0" w:space="0" w:color="auto"/>
          </w:divBdr>
        </w:div>
        <w:div w:id="1519850368">
          <w:marLeft w:val="0"/>
          <w:marRight w:val="0"/>
          <w:marTop w:val="0"/>
          <w:marBottom w:val="0"/>
          <w:divBdr>
            <w:top w:val="none" w:sz="0" w:space="0" w:color="auto"/>
            <w:left w:val="none" w:sz="0" w:space="0" w:color="auto"/>
            <w:bottom w:val="none" w:sz="0" w:space="0" w:color="auto"/>
            <w:right w:val="none" w:sz="0" w:space="0" w:color="auto"/>
          </w:divBdr>
        </w:div>
        <w:div w:id="1570731656">
          <w:marLeft w:val="0"/>
          <w:marRight w:val="0"/>
          <w:marTop w:val="0"/>
          <w:marBottom w:val="0"/>
          <w:divBdr>
            <w:top w:val="none" w:sz="0" w:space="0" w:color="auto"/>
            <w:left w:val="none" w:sz="0" w:space="0" w:color="auto"/>
            <w:bottom w:val="none" w:sz="0" w:space="0" w:color="auto"/>
            <w:right w:val="none" w:sz="0" w:space="0" w:color="auto"/>
          </w:divBdr>
        </w:div>
        <w:div w:id="1701317044">
          <w:marLeft w:val="0"/>
          <w:marRight w:val="0"/>
          <w:marTop w:val="0"/>
          <w:marBottom w:val="0"/>
          <w:divBdr>
            <w:top w:val="none" w:sz="0" w:space="0" w:color="auto"/>
            <w:left w:val="none" w:sz="0" w:space="0" w:color="auto"/>
            <w:bottom w:val="none" w:sz="0" w:space="0" w:color="auto"/>
            <w:right w:val="none" w:sz="0" w:space="0" w:color="auto"/>
          </w:divBdr>
        </w:div>
        <w:div w:id="1725718326">
          <w:marLeft w:val="0"/>
          <w:marRight w:val="0"/>
          <w:marTop w:val="0"/>
          <w:marBottom w:val="0"/>
          <w:divBdr>
            <w:top w:val="none" w:sz="0" w:space="0" w:color="auto"/>
            <w:left w:val="none" w:sz="0" w:space="0" w:color="auto"/>
            <w:bottom w:val="none" w:sz="0" w:space="0" w:color="auto"/>
            <w:right w:val="none" w:sz="0" w:space="0" w:color="auto"/>
          </w:divBdr>
        </w:div>
        <w:div w:id="1742169641">
          <w:marLeft w:val="0"/>
          <w:marRight w:val="0"/>
          <w:marTop w:val="0"/>
          <w:marBottom w:val="0"/>
          <w:divBdr>
            <w:top w:val="none" w:sz="0" w:space="0" w:color="auto"/>
            <w:left w:val="none" w:sz="0" w:space="0" w:color="auto"/>
            <w:bottom w:val="none" w:sz="0" w:space="0" w:color="auto"/>
            <w:right w:val="none" w:sz="0" w:space="0" w:color="auto"/>
          </w:divBdr>
        </w:div>
        <w:div w:id="1751807840">
          <w:marLeft w:val="0"/>
          <w:marRight w:val="0"/>
          <w:marTop w:val="0"/>
          <w:marBottom w:val="0"/>
          <w:divBdr>
            <w:top w:val="none" w:sz="0" w:space="0" w:color="auto"/>
            <w:left w:val="none" w:sz="0" w:space="0" w:color="auto"/>
            <w:bottom w:val="none" w:sz="0" w:space="0" w:color="auto"/>
            <w:right w:val="none" w:sz="0" w:space="0" w:color="auto"/>
          </w:divBdr>
        </w:div>
        <w:div w:id="1754742158">
          <w:marLeft w:val="0"/>
          <w:marRight w:val="0"/>
          <w:marTop w:val="0"/>
          <w:marBottom w:val="0"/>
          <w:divBdr>
            <w:top w:val="none" w:sz="0" w:space="0" w:color="auto"/>
            <w:left w:val="none" w:sz="0" w:space="0" w:color="auto"/>
            <w:bottom w:val="none" w:sz="0" w:space="0" w:color="auto"/>
            <w:right w:val="none" w:sz="0" w:space="0" w:color="auto"/>
          </w:divBdr>
        </w:div>
        <w:div w:id="1860271923">
          <w:marLeft w:val="0"/>
          <w:marRight w:val="0"/>
          <w:marTop w:val="0"/>
          <w:marBottom w:val="0"/>
          <w:divBdr>
            <w:top w:val="none" w:sz="0" w:space="0" w:color="auto"/>
            <w:left w:val="none" w:sz="0" w:space="0" w:color="auto"/>
            <w:bottom w:val="none" w:sz="0" w:space="0" w:color="auto"/>
            <w:right w:val="none" w:sz="0" w:space="0" w:color="auto"/>
          </w:divBdr>
        </w:div>
        <w:div w:id="2025550219">
          <w:marLeft w:val="0"/>
          <w:marRight w:val="0"/>
          <w:marTop w:val="0"/>
          <w:marBottom w:val="0"/>
          <w:divBdr>
            <w:top w:val="none" w:sz="0" w:space="0" w:color="auto"/>
            <w:left w:val="none" w:sz="0" w:space="0" w:color="auto"/>
            <w:bottom w:val="none" w:sz="0" w:space="0" w:color="auto"/>
            <w:right w:val="none" w:sz="0" w:space="0" w:color="auto"/>
          </w:divBdr>
        </w:div>
        <w:div w:id="2073919174">
          <w:marLeft w:val="0"/>
          <w:marRight w:val="0"/>
          <w:marTop w:val="0"/>
          <w:marBottom w:val="0"/>
          <w:divBdr>
            <w:top w:val="none" w:sz="0" w:space="0" w:color="auto"/>
            <w:left w:val="none" w:sz="0" w:space="0" w:color="auto"/>
            <w:bottom w:val="none" w:sz="0" w:space="0" w:color="auto"/>
            <w:right w:val="none" w:sz="0" w:space="0" w:color="auto"/>
          </w:divBdr>
        </w:div>
        <w:div w:id="2107115406">
          <w:marLeft w:val="0"/>
          <w:marRight w:val="0"/>
          <w:marTop w:val="0"/>
          <w:marBottom w:val="0"/>
          <w:divBdr>
            <w:top w:val="none" w:sz="0" w:space="0" w:color="auto"/>
            <w:left w:val="none" w:sz="0" w:space="0" w:color="auto"/>
            <w:bottom w:val="none" w:sz="0" w:space="0" w:color="auto"/>
            <w:right w:val="none" w:sz="0" w:space="0" w:color="auto"/>
          </w:divBdr>
        </w:div>
      </w:divsChild>
    </w:div>
    <w:div w:id="1747066205">
      <w:bodyDiv w:val="1"/>
      <w:marLeft w:val="0"/>
      <w:marRight w:val="0"/>
      <w:marTop w:val="0"/>
      <w:marBottom w:val="0"/>
      <w:divBdr>
        <w:top w:val="none" w:sz="0" w:space="0" w:color="auto"/>
        <w:left w:val="none" w:sz="0" w:space="0" w:color="auto"/>
        <w:bottom w:val="none" w:sz="0" w:space="0" w:color="auto"/>
        <w:right w:val="none" w:sz="0" w:space="0" w:color="auto"/>
      </w:divBdr>
    </w:div>
    <w:div w:id="1788349052">
      <w:bodyDiv w:val="1"/>
      <w:marLeft w:val="0"/>
      <w:marRight w:val="0"/>
      <w:marTop w:val="0"/>
      <w:marBottom w:val="0"/>
      <w:divBdr>
        <w:top w:val="none" w:sz="0" w:space="0" w:color="auto"/>
        <w:left w:val="none" w:sz="0" w:space="0" w:color="auto"/>
        <w:bottom w:val="none" w:sz="0" w:space="0" w:color="auto"/>
        <w:right w:val="none" w:sz="0" w:space="0" w:color="auto"/>
      </w:divBdr>
      <w:divsChild>
        <w:div w:id="134421936">
          <w:marLeft w:val="0"/>
          <w:marRight w:val="0"/>
          <w:marTop w:val="0"/>
          <w:marBottom w:val="0"/>
          <w:divBdr>
            <w:top w:val="none" w:sz="0" w:space="0" w:color="auto"/>
            <w:left w:val="none" w:sz="0" w:space="0" w:color="auto"/>
            <w:bottom w:val="none" w:sz="0" w:space="0" w:color="auto"/>
            <w:right w:val="none" w:sz="0" w:space="0" w:color="auto"/>
          </w:divBdr>
        </w:div>
        <w:div w:id="161242987">
          <w:marLeft w:val="0"/>
          <w:marRight w:val="0"/>
          <w:marTop w:val="0"/>
          <w:marBottom w:val="0"/>
          <w:divBdr>
            <w:top w:val="none" w:sz="0" w:space="0" w:color="auto"/>
            <w:left w:val="none" w:sz="0" w:space="0" w:color="auto"/>
            <w:bottom w:val="none" w:sz="0" w:space="0" w:color="auto"/>
            <w:right w:val="none" w:sz="0" w:space="0" w:color="auto"/>
          </w:divBdr>
        </w:div>
        <w:div w:id="172305215">
          <w:marLeft w:val="0"/>
          <w:marRight w:val="0"/>
          <w:marTop w:val="0"/>
          <w:marBottom w:val="0"/>
          <w:divBdr>
            <w:top w:val="none" w:sz="0" w:space="0" w:color="auto"/>
            <w:left w:val="none" w:sz="0" w:space="0" w:color="auto"/>
            <w:bottom w:val="none" w:sz="0" w:space="0" w:color="auto"/>
            <w:right w:val="none" w:sz="0" w:space="0" w:color="auto"/>
          </w:divBdr>
          <w:divsChild>
            <w:div w:id="394857012">
              <w:marLeft w:val="-75"/>
              <w:marRight w:val="0"/>
              <w:marTop w:val="30"/>
              <w:marBottom w:val="30"/>
              <w:divBdr>
                <w:top w:val="none" w:sz="0" w:space="0" w:color="auto"/>
                <w:left w:val="none" w:sz="0" w:space="0" w:color="auto"/>
                <w:bottom w:val="none" w:sz="0" w:space="0" w:color="auto"/>
                <w:right w:val="none" w:sz="0" w:space="0" w:color="auto"/>
              </w:divBdr>
              <w:divsChild>
                <w:div w:id="148986845">
                  <w:marLeft w:val="0"/>
                  <w:marRight w:val="0"/>
                  <w:marTop w:val="0"/>
                  <w:marBottom w:val="0"/>
                  <w:divBdr>
                    <w:top w:val="none" w:sz="0" w:space="0" w:color="auto"/>
                    <w:left w:val="none" w:sz="0" w:space="0" w:color="auto"/>
                    <w:bottom w:val="none" w:sz="0" w:space="0" w:color="auto"/>
                    <w:right w:val="none" w:sz="0" w:space="0" w:color="auto"/>
                  </w:divBdr>
                  <w:divsChild>
                    <w:div w:id="1948151919">
                      <w:marLeft w:val="0"/>
                      <w:marRight w:val="0"/>
                      <w:marTop w:val="0"/>
                      <w:marBottom w:val="0"/>
                      <w:divBdr>
                        <w:top w:val="none" w:sz="0" w:space="0" w:color="auto"/>
                        <w:left w:val="none" w:sz="0" w:space="0" w:color="auto"/>
                        <w:bottom w:val="none" w:sz="0" w:space="0" w:color="auto"/>
                        <w:right w:val="none" w:sz="0" w:space="0" w:color="auto"/>
                      </w:divBdr>
                    </w:div>
                  </w:divsChild>
                </w:div>
                <w:div w:id="194119279">
                  <w:marLeft w:val="0"/>
                  <w:marRight w:val="0"/>
                  <w:marTop w:val="0"/>
                  <w:marBottom w:val="0"/>
                  <w:divBdr>
                    <w:top w:val="none" w:sz="0" w:space="0" w:color="auto"/>
                    <w:left w:val="none" w:sz="0" w:space="0" w:color="auto"/>
                    <w:bottom w:val="none" w:sz="0" w:space="0" w:color="auto"/>
                    <w:right w:val="none" w:sz="0" w:space="0" w:color="auto"/>
                  </w:divBdr>
                  <w:divsChild>
                    <w:div w:id="2069257079">
                      <w:marLeft w:val="0"/>
                      <w:marRight w:val="0"/>
                      <w:marTop w:val="0"/>
                      <w:marBottom w:val="0"/>
                      <w:divBdr>
                        <w:top w:val="none" w:sz="0" w:space="0" w:color="auto"/>
                        <w:left w:val="none" w:sz="0" w:space="0" w:color="auto"/>
                        <w:bottom w:val="none" w:sz="0" w:space="0" w:color="auto"/>
                        <w:right w:val="none" w:sz="0" w:space="0" w:color="auto"/>
                      </w:divBdr>
                    </w:div>
                  </w:divsChild>
                </w:div>
                <w:div w:id="197164220">
                  <w:marLeft w:val="0"/>
                  <w:marRight w:val="0"/>
                  <w:marTop w:val="0"/>
                  <w:marBottom w:val="0"/>
                  <w:divBdr>
                    <w:top w:val="none" w:sz="0" w:space="0" w:color="auto"/>
                    <w:left w:val="none" w:sz="0" w:space="0" w:color="auto"/>
                    <w:bottom w:val="none" w:sz="0" w:space="0" w:color="auto"/>
                    <w:right w:val="none" w:sz="0" w:space="0" w:color="auto"/>
                  </w:divBdr>
                  <w:divsChild>
                    <w:div w:id="1690909727">
                      <w:marLeft w:val="0"/>
                      <w:marRight w:val="0"/>
                      <w:marTop w:val="0"/>
                      <w:marBottom w:val="0"/>
                      <w:divBdr>
                        <w:top w:val="none" w:sz="0" w:space="0" w:color="auto"/>
                        <w:left w:val="none" w:sz="0" w:space="0" w:color="auto"/>
                        <w:bottom w:val="none" w:sz="0" w:space="0" w:color="auto"/>
                        <w:right w:val="none" w:sz="0" w:space="0" w:color="auto"/>
                      </w:divBdr>
                    </w:div>
                  </w:divsChild>
                </w:div>
                <w:div w:id="228613542">
                  <w:marLeft w:val="0"/>
                  <w:marRight w:val="0"/>
                  <w:marTop w:val="0"/>
                  <w:marBottom w:val="0"/>
                  <w:divBdr>
                    <w:top w:val="none" w:sz="0" w:space="0" w:color="auto"/>
                    <w:left w:val="none" w:sz="0" w:space="0" w:color="auto"/>
                    <w:bottom w:val="none" w:sz="0" w:space="0" w:color="auto"/>
                    <w:right w:val="none" w:sz="0" w:space="0" w:color="auto"/>
                  </w:divBdr>
                  <w:divsChild>
                    <w:div w:id="1461915466">
                      <w:marLeft w:val="0"/>
                      <w:marRight w:val="0"/>
                      <w:marTop w:val="0"/>
                      <w:marBottom w:val="0"/>
                      <w:divBdr>
                        <w:top w:val="none" w:sz="0" w:space="0" w:color="auto"/>
                        <w:left w:val="none" w:sz="0" w:space="0" w:color="auto"/>
                        <w:bottom w:val="none" w:sz="0" w:space="0" w:color="auto"/>
                        <w:right w:val="none" w:sz="0" w:space="0" w:color="auto"/>
                      </w:divBdr>
                    </w:div>
                  </w:divsChild>
                </w:div>
                <w:div w:id="248732439">
                  <w:marLeft w:val="0"/>
                  <w:marRight w:val="0"/>
                  <w:marTop w:val="0"/>
                  <w:marBottom w:val="0"/>
                  <w:divBdr>
                    <w:top w:val="none" w:sz="0" w:space="0" w:color="auto"/>
                    <w:left w:val="none" w:sz="0" w:space="0" w:color="auto"/>
                    <w:bottom w:val="none" w:sz="0" w:space="0" w:color="auto"/>
                    <w:right w:val="none" w:sz="0" w:space="0" w:color="auto"/>
                  </w:divBdr>
                  <w:divsChild>
                    <w:div w:id="1985355068">
                      <w:marLeft w:val="0"/>
                      <w:marRight w:val="0"/>
                      <w:marTop w:val="0"/>
                      <w:marBottom w:val="0"/>
                      <w:divBdr>
                        <w:top w:val="none" w:sz="0" w:space="0" w:color="auto"/>
                        <w:left w:val="none" w:sz="0" w:space="0" w:color="auto"/>
                        <w:bottom w:val="none" w:sz="0" w:space="0" w:color="auto"/>
                        <w:right w:val="none" w:sz="0" w:space="0" w:color="auto"/>
                      </w:divBdr>
                    </w:div>
                  </w:divsChild>
                </w:div>
                <w:div w:id="346686252">
                  <w:marLeft w:val="0"/>
                  <w:marRight w:val="0"/>
                  <w:marTop w:val="0"/>
                  <w:marBottom w:val="0"/>
                  <w:divBdr>
                    <w:top w:val="none" w:sz="0" w:space="0" w:color="auto"/>
                    <w:left w:val="none" w:sz="0" w:space="0" w:color="auto"/>
                    <w:bottom w:val="none" w:sz="0" w:space="0" w:color="auto"/>
                    <w:right w:val="none" w:sz="0" w:space="0" w:color="auto"/>
                  </w:divBdr>
                  <w:divsChild>
                    <w:div w:id="2052612367">
                      <w:marLeft w:val="0"/>
                      <w:marRight w:val="0"/>
                      <w:marTop w:val="0"/>
                      <w:marBottom w:val="0"/>
                      <w:divBdr>
                        <w:top w:val="none" w:sz="0" w:space="0" w:color="auto"/>
                        <w:left w:val="none" w:sz="0" w:space="0" w:color="auto"/>
                        <w:bottom w:val="none" w:sz="0" w:space="0" w:color="auto"/>
                        <w:right w:val="none" w:sz="0" w:space="0" w:color="auto"/>
                      </w:divBdr>
                    </w:div>
                  </w:divsChild>
                </w:div>
                <w:div w:id="413744335">
                  <w:marLeft w:val="0"/>
                  <w:marRight w:val="0"/>
                  <w:marTop w:val="0"/>
                  <w:marBottom w:val="0"/>
                  <w:divBdr>
                    <w:top w:val="none" w:sz="0" w:space="0" w:color="auto"/>
                    <w:left w:val="none" w:sz="0" w:space="0" w:color="auto"/>
                    <w:bottom w:val="none" w:sz="0" w:space="0" w:color="auto"/>
                    <w:right w:val="none" w:sz="0" w:space="0" w:color="auto"/>
                  </w:divBdr>
                  <w:divsChild>
                    <w:div w:id="925574330">
                      <w:marLeft w:val="0"/>
                      <w:marRight w:val="0"/>
                      <w:marTop w:val="0"/>
                      <w:marBottom w:val="0"/>
                      <w:divBdr>
                        <w:top w:val="none" w:sz="0" w:space="0" w:color="auto"/>
                        <w:left w:val="none" w:sz="0" w:space="0" w:color="auto"/>
                        <w:bottom w:val="none" w:sz="0" w:space="0" w:color="auto"/>
                        <w:right w:val="none" w:sz="0" w:space="0" w:color="auto"/>
                      </w:divBdr>
                    </w:div>
                  </w:divsChild>
                </w:div>
                <w:div w:id="491025768">
                  <w:marLeft w:val="0"/>
                  <w:marRight w:val="0"/>
                  <w:marTop w:val="0"/>
                  <w:marBottom w:val="0"/>
                  <w:divBdr>
                    <w:top w:val="none" w:sz="0" w:space="0" w:color="auto"/>
                    <w:left w:val="none" w:sz="0" w:space="0" w:color="auto"/>
                    <w:bottom w:val="none" w:sz="0" w:space="0" w:color="auto"/>
                    <w:right w:val="none" w:sz="0" w:space="0" w:color="auto"/>
                  </w:divBdr>
                  <w:divsChild>
                    <w:div w:id="1643339800">
                      <w:marLeft w:val="0"/>
                      <w:marRight w:val="0"/>
                      <w:marTop w:val="0"/>
                      <w:marBottom w:val="0"/>
                      <w:divBdr>
                        <w:top w:val="none" w:sz="0" w:space="0" w:color="auto"/>
                        <w:left w:val="none" w:sz="0" w:space="0" w:color="auto"/>
                        <w:bottom w:val="none" w:sz="0" w:space="0" w:color="auto"/>
                        <w:right w:val="none" w:sz="0" w:space="0" w:color="auto"/>
                      </w:divBdr>
                    </w:div>
                  </w:divsChild>
                </w:div>
                <w:div w:id="770781154">
                  <w:marLeft w:val="0"/>
                  <w:marRight w:val="0"/>
                  <w:marTop w:val="0"/>
                  <w:marBottom w:val="0"/>
                  <w:divBdr>
                    <w:top w:val="none" w:sz="0" w:space="0" w:color="auto"/>
                    <w:left w:val="none" w:sz="0" w:space="0" w:color="auto"/>
                    <w:bottom w:val="none" w:sz="0" w:space="0" w:color="auto"/>
                    <w:right w:val="none" w:sz="0" w:space="0" w:color="auto"/>
                  </w:divBdr>
                  <w:divsChild>
                    <w:div w:id="544176711">
                      <w:marLeft w:val="0"/>
                      <w:marRight w:val="0"/>
                      <w:marTop w:val="0"/>
                      <w:marBottom w:val="0"/>
                      <w:divBdr>
                        <w:top w:val="none" w:sz="0" w:space="0" w:color="auto"/>
                        <w:left w:val="none" w:sz="0" w:space="0" w:color="auto"/>
                        <w:bottom w:val="none" w:sz="0" w:space="0" w:color="auto"/>
                        <w:right w:val="none" w:sz="0" w:space="0" w:color="auto"/>
                      </w:divBdr>
                    </w:div>
                  </w:divsChild>
                </w:div>
                <w:div w:id="857544280">
                  <w:marLeft w:val="0"/>
                  <w:marRight w:val="0"/>
                  <w:marTop w:val="0"/>
                  <w:marBottom w:val="0"/>
                  <w:divBdr>
                    <w:top w:val="none" w:sz="0" w:space="0" w:color="auto"/>
                    <w:left w:val="none" w:sz="0" w:space="0" w:color="auto"/>
                    <w:bottom w:val="none" w:sz="0" w:space="0" w:color="auto"/>
                    <w:right w:val="none" w:sz="0" w:space="0" w:color="auto"/>
                  </w:divBdr>
                  <w:divsChild>
                    <w:div w:id="617566405">
                      <w:marLeft w:val="0"/>
                      <w:marRight w:val="0"/>
                      <w:marTop w:val="0"/>
                      <w:marBottom w:val="0"/>
                      <w:divBdr>
                        <w:top w:val="none" w:sz="0" w:space="0" w:color="auto"/>
                        <w:left w:val="none" w:sz="0" w:space="0" w:color="auto"/>
                        <w:bottom w:val="none" w:sz="0" w:space="0" w:color="auto"/>
                        <w:right w:val="none" w:sz="0" w:space="0" w:color="auto"/>
                      </w:divBdr>
                    </w:div>
                  </w:divsChild>
                </w:div>
                <w:div w:id="895627844">
                  <w:marLeft w:val="0"/>
                  <w:marRight w:val="0"/>
                  <w:marTop w:val="0"/>
                  <w:marBottom w:val="0"/>
                  <w:divBdr>
                    <w:top w:val="none" w:sz="0" w:space="0" w:color="auto"/>
                    <w:left w:val="none" w:sz="0" w:space="0" w:color="auto"/>
                    <w:bottom w:val="none" w:sz="0" w:space="0" w:color="auto"/>
                    <w:right w:val="none" w:sz="0" w:space="0" w:color="auto"/>
                  </w:divBdr>
                  <w:divsChild>
                    <w:div w:id="2008291404">
                      <w:marLeft w:val="0"/>
                      <w:marRight w:val="0"/>
                      <w:marTop w:val="0"/>
                      <w:marBottom w:val="0"/>
                      <w:divBdr>
                        <w:top w:val="none" w:sz="0" w:space="0" w:color="auto"/>
                        <w:left w:val="none" w:sz="0" w:space="0" w:color="auto"/>
                        <w:bottom w:val="none" w:sz="0" w:space="0" w:color="auto"/>
                        <w:right w:val="none" w:sz="0" w:space="0" w:color="auto"/>
                      </w:divBdr>
                    </w:div>
                  </w:divsChild>
                </w:div>
                <w:div w:id="954366318">
                  <w:marLeft w:val="0"/>
                  <w:marRight w:val="0"/>
                  <w:marTop w:val="0"/>
                  <w:marBottom w:val="0"/>
                  <w:divBdr>
                    <w:top w:val="none" w:sz="0" w:space="0" w:color="auto"/>
                    <w:left w:val="none" w:sz="0" w:space="0" w:color="auto"/>
                    <w:bottom w:val="none" w:sz="0" w:space="0" w:color="auto"/>
                    <w:right w:val="none" w:sz="0" w:space="0" w:color="auto"/>
                  </w:divBdr>
                  <w:divsChild>
                    <w:div w:id="1235898872">
                      <w:marLeft w:val="0"/>
                      <w:marRight w:val="0"/>
                      <w:marTop w:val="0"/>
                      <w:marBottom w:val="0"/>
                      <w:divBdr>
                        <w:top w:val="none" w:sz="0" w:space="0" w:color="auto"/>
                        <w:left w:val="none" w:sz="0" w:space="0" w:color="auto"/>
                        <w:bottom w:val="none" w:sz="0" w:space="0" w:color="auto"/>
                        <w:right w:val="none" w:sz="0" w:space="0" w:color="auto"/>
                      </w:divBdr>
                    </w:div>
                  </w:divsChild>
                </w:div>
                <w:div w:id="1000962490">
                  <w:marLeft w:val="0"/>
                  <w:marRight w:val="0"/>
                  <w:marTop w:val="0"/>
                  <w:marBottom w:val="0"/>
                  <w:divBdr>
                    <w:top w:val="none" w:sz="0" w:space="0" w:color="auto"/>
                    <w:left w:val="none" w:sz="0" w:space="0" w:color="auto"/>
                    <w:bottom w:val="none" w:sz="0" w:space="0" w:color="auto"/>
                    <w:right w:val="none" w:sz="0" w:space="0" w:color="auto"/>
                  </w:divBdr>
                  <w:divsChild>
                    <w:div w:id="5789297">
                      <w:marLeft w:val="0"/>
                      <w:marRight w:val="0"/>
                      <w:marTop w:val="0"/>
                      <w:marBottom w:val="0"/>
                      <w:divBdr>
                        <w:top w:val="none" w:sz="0" w:space="0" w:color="auto"/>
                        <w:left w:val="none" w:sz="0" w:space="0" w:color="auto"/>
                        <w:bottom w:val="none" w:sz="0" w:space="0" w:color="auto"/>
                        <w:right w:val="none" w:sz="0" w:space="0" w:color="auto"/>
                      </w:divBdr>
                    </w:div>
                  </w:divsChild>
                </w:div>
                <w:div w:id="1063528270">
                  <w:marLeft w:val="0"/>
                  <w:marRight w:val="0"/>
                  <w:marTop w:val="0"/>
                  <w:marBottom w:val="0"/>
                  <w:divBdr>
                    <w:top w:val="none" w:sz="0" w:space="0" w:color="auto"/>
                    <w:left w:val="none" w:sz="0" w:space="0" w:color="auto"/>
                    <w:bottom w:val="none" w:sz="0" w:space="0" w:color="auto"/>
                    <w:right w:val="none" w:sz="0" w:space="0" w:color="auto"/>
                  </w:divBdr>
                  <w:divsChild>
                    <w:div w:id="1237671140">
                      <w:marLeft w:val="0"/>
                      <w:marRight w:val="0"/>
                      <w:marTop w:val="0"/>
                      <w:marBottom w:val="0"/>
                      <w:divBdr>
                        <w:top w:val="none" w:sz="0" w:space="0" w:color="auto"/>
                        <w:left w:val="none" w:sz="0" w:space="0" w:color="auto"/>
                        <w:bottom w:val="none" w:sz="0" w:space="0" w:color="auto"/>
                        <w:right w:val="none" w:sz="0" w:space="0" w:color="auto"/>
                      </w:divBdr>
                    </w:div>
                  </w:divsChild>
                </w:div>
                <w:div w:id="1115441539">
                  <w:marLeft w:val="0"/>
                  <w:marRight w:val="0"/>
                  <w:marTop w:val="0"/>
                  <w:marBottom w:val="0"/>
                  <w:divBdr>
                    <w:top w:val="none" w:sz="0" w:space="0" w:color="auto"/>
                    <w:left w:val="none" w:sz="0" w:space="0" w:color="auto"/>
                    <w:bottom w:val="none" w:sz="0" w:space="0" w:color="auto"/>
                    <w:right w:val="none" w:sz="0" w:space="0" w:color="auto"/>
                  </w:divBdr>
                  <w:divsChild>
                    <w:div w:id="175006235">
                      <w:marLeft w:val="0"/>
                      <w:marRight w:val="0"/>
                      <w:marTop w:val="0"/>
                      <w:marBottom w:val="0"/>
                      <w:divBdr>
                        <w:top w:val="none" w:sz="0" w:space="0" w:color="auto"/>
                        <w:left w:val="none" w:sz="0" w:space="0" w:color="auto"/>
                        <w:bottom w:val="none" w:sz="0" w:space="0" w:color="auto"/>
                        <w:right w:val="none" w:sz="0" w:space="0" w:color="auto"/>
                      </w:divBdr>
                    </w:div>
                  </w:divsChild>
                </w:div>
                <w:div w:id="1188712590">
                  <w:marLeft w:val="0"/>
                  <w:marRight w:val="0"/>
                  <w:marTop w:val="0"/>
                  <w:marBottom w:val="0"/>
                  <w:divBdr>
                    <w:top w:val="none" w:sz="0" w:space="0" w:color="auto"/>
                    <w:left w:val="none" w:sz="0" w:space="0" w:color="auto"/>
                    <w:bottom w:val="none" w:sz="0" w:space="0" w:color="auto"/>
                    <w:right w:val="none" w:sz="0" w:space="0" w:color="auto"/>
                  </w:divBdr>
                  <w:divsChild>
                    <w:div w:id="217473740">
                      <w:marLeft w:val="0"/>
                      <w:marRight w:val="0"/>
                      <w:marTop w:val="0"/>
                      <w:marBottom w:val="0"/>
                      <w:divBdr>
                        <w:top w:val="none" w:sz="0" w:space="0" w:color="auto"/>
                        <w:left w:val="none" w:sz="0" w:space="0" w:color="auto"/>
                        <w:bottom w:val="none" w:sz="0" w:space="0" w:color="auto"/>
                        <w:right w:val="none" w:sz="0" w:space="0" w:color="auto"/>
                      </w:divBdr>
                    </w:div>
                  </w:divsChild>
                </w:div>
                <w:div w:id="1272393755">
                  <w:marLeft w:val="0"/>
                  <w:marRight w:val="0"/>
                  <w:marTop w:val="0"/>
                  <w:marBottom w:val="0"/>
                  <w:divBdr>
                    <w:top w:val="none" w:sz="0" w:space="0" w:color="auto"/>
                    <w:left w:val="none" w:sz="0" w:space="0" w:color="auto"/>
                    <w:bottom w:val="none" w:sz="0" w:space="0" w:color="auto"/>
                    <w:right w:val="none" w:sz="0" w:space="0" w:color="auto"/>
                  </w:divBdr>
                  <w:divsChild>
                    <w:div w:id="1736466274">
                      <w:marLeft w:val="0"/>
                      <w:marRight w:val="0"/>
                      <w:marTop w:val="0"/>
                      <w:marBottom w:val="0"/>
                      <w:divBdr>
                        <w:top w:val="none" w:sz="0" w:space="0" w:color="auto"/>
                        <w:left w:val="none" w:sz="0" w:space="0" w:color="auto"/>
                        <w:bottom w:val="none" w:sz="0" w:space="0" w:color="auto"/>
                        <w:right w:val="none" w:sz="0" w:space="0" w:color="auto"/>
                      </w:divBdr>
                    </w:div>
                  </w:divsChild>
                </w:div>
                <w:div w:id="1324695563">
                  <w:marLeft w:val="0"/>
                  <w:marRight w:val="0"/>
                  <w:marTop w:val="0"/>
                  <w:marBottom w:val="0"/>
                  <w:divBdr>
                    <w:top w:val="none" w:sz="0" w:space="0" w:color="auto"/>
                    <w:left w:val="none" w:sz="0" w:space="0" w:color="auto"/>
                    <w:bottom w:val="none" w:sz="0" w:space="0" w:color="auto"/>
                    <w:right w:val="none" w:sz="0" w:space="0" w:color="auto"/>
                  </w:divBdr>
                  <w:divsChild>
                    <w:div w:id="2066251146">
                      <w:marLeft w:val="0"/>
                      <w:marRight w:val="0"/>
                      <w:marTop w:val="0"/>
                      <w:marBottom w:val="0"/>
                      <w:divBdr>
                        <w:top w:val="none" w:sz="0" w:space="0" w:color="auto"/>
                        <w:left w:val="none" w:sz="0" w:space="0" w:color="auto"/>
                        <w:bottom w:val="none" w:sz="0" w:space="0" w:color="auto"/>
                        <w:right w:val="none" w:sz="0" w:space="0" w:color="auto"/>
                      </w:divBdr>
                    </w:div>
                  </w:divsChild>
                </w:div>
                <w:div w:id="1517765391">
                  <w:marLeft w:val="0"/>
                  <w:marRight w:val="0"/>
                  <w:marTop w:val="0"/>
                  <w:marBottom w:val="0"/>
                  <w:divBdr>
                    <w:top w:val="none" w:sz="0" w:space="0" w:color="auto"/>
                    <w:left w:val="none" w:sz="0" w:space="0" w:color="auto"/>
                    <w:bottom w:val="none" w:sz="0" w:space="0" w:color="auto"/>
                    <w:right w:val="none" w:sz="0" w:space="0" w:color="auto"/>
                  </w:divBdr>
                  <w:divsChild>
                    <w:div w:id="1021785624">
                      <w:marLeft w:val="0"/>
                      <w:marRight w:val="0"/>
                      <w:marTop w:val="0"/>
                      <w:marBottom w:val="0"/>
                      <w:divBdr>
                        <w:top w:val="none" w:sz="0" w:space="0" w:color="auto"/>
                        <w:left w:val="none" w:sz="0" w:space="0" w:color="auto"/>
                        <w:bottom w:val="none" w:sz="0" w:space="0" w:color="auto"/>
                        <w:right w:val="none" w:sz="0" w:space="0" w:color="auto"/>
                      </w:divBdr>
                    </w:div>
                  </w:divsChild>
                </w:div>
                <w:div w:id="1527476606">
                  <w:marLeft w:val="0"/>
                  <w:marRight w:val="0"/>
                  <w:marTop w:val="0"/>
                  <w:marBottom w:val="0"/>
                  <w:divBdr>
                    <w:top w:val="none" w:sz="0" w:space="0" w:color="auto"/>
                    <w:left w:val="none" w:sz="0" w:space="0" w:color="auto"/>
                    <w:bottom w:val="none" w:sz="0" w:space="0" w:color="auto"/>
                    <w:right w:val="none" w:sz="0" w:space="0" w:color="auto"/>
                  </w:divBdr>
                  <w:divsChild>
                    <w:div w:id="1107896151">
                      <w:marLeft w:val="0"/>
                      <w:marRight w:val="0"/>
                      <w:marTop w:val="0"/>
                      <w:marBottom w:val="0"/>
                      <w:divBdr>
                        <w:top w:val="none" w:sz="0" w:space="0" w:color="auto"/>
                        <w:left w:val="none" w:sz="0" w:space="0" w:color="auto"/>
                        <w:bottom w:val="none" w:sz="0" w:space="0" w:color="auto"/>
                        <w:right w:val="none" w:sz="0" w:space="0" w:color="auto"/>
                      </w:divBdr>
                    </w:div>
                  </w:divsChild>
                </w:div>
                <w:div w:id="1529299710">
                  <w:marLeft w:val="0"/>
                  <w:marRight w:val="0"/>
                  <w:marTop w:val="0"/>
                  <w:marBottom w:val="0"/>
                  <w:divBdr>
                    <w:top w:val="none" w:sz="0" w:space="0" w:color="auto"/>
                    <w:left w:val="none" w:sz="0" w:space="0" w:color="auto"/>
                    <w:bottom w:val="none" w:sz="0" w:space="0" w:color="auto"/>
                    <w:right w:val="none" w:sz="0" w:space="0" w:color="auto"/>
                  </w:divBdr>
                  <w:divsChild>
                    <w:div w:id="2096436298">
                      <w:marLeft w:val="0"/>
                      <w:marRight w:val="0"/>
                      <w:marTop w:val="0"/>
                      <w:marBottom w:val="0"/>
                      <w:divBdr>
                        <w:top w:val="none" w:sz="0" w:space="0" w:color="auto"/>
                        <w:left w:val="none" w:sz="0" w:space="0" w:color="auto"/>
                        <w:bottom w:val="none" w:sz="0" w:space="0" w:color="auto"/>
                        <w:right w:val="none" w:sz="0" w:space="0" w:color="auto"/>
                      </w:divBdr>
                    </w:div>
                  </w:divsChild>
                </w:div>
                <w:div w:id="1559392653">
                  <w:marLeft w:val="0"/>
                  <w:marRight w:val="0"/>
                  <w:marTop w:val="0"/>
                  <w:marBottom w:val="0"/>
                  <w:divBdr>
                    <w:top w:val="none" w:sz="0" w:space="0" w:color="auto"/>
                    <w:left w:val="none" w:sz="0" w:space="0" w:color="auto"/>
                    <w:bottom w:val="none" w:sz="0" w:space="0" w:color="auto"/>
                    <w:right w:val="none" w:sz="0" w:space="0" w:color="auto"/>
                  </w:divBdr>
                  <w:divsChild>
                    <w:div w:id="1305037485">
                      <w:marLeft w:val="0"/>
                      <w:marRight w:val="0"/>
                      <w:marTop w:val="0"/>
                      <w:marBottom w:val="0"/>
                      <w:divBdr>
                        <w:top w:val="none" w:sz="0" w:space="0" w:color="auto"/>
                        <w:left w:val="none" w:sz="0" w:space="0" w:color="auto"/>
                        <w:bottom w:val="none" w:sz="0" w:space="0" w:color="auto"/>
                        <w:right w:val="none" w:sz="0" w:space="0" w:color="auto"/>
                      </w:divBdr>
                    </w:div>
                  </w:divsChild>
                </w:div>
                <w:div w:id="1623221808">
                  <w:marLeft w:val="0"/>
                  <w:marRight w:val="0"/>
                  <w:marTop w:val="0"/>
                  <w:marBottom w:val="0"/>
                  <w:divBdr>
                    <w:top w:val="none" w:sz="0" w:space="0" w:color="auto"/>
                    <w:left w:val="none" w:sz="0" w:space="0" w:color="auto"/>
                    <w:bottom w:val="none" w:sz="0" w:space="0" w:color="auto"/>
                    <w:right w:val="none" w:sz="0" w:space="0" w:color="auto"/>
                  </w:divBdr>
                  <w:divsChild>
                    <w:div w:id="1114330871">
                      <w:marLeft w:val="0"/>
                      <w:marRight w:val="0"/>
                      <w:marTop w:val="0"/>
                      <w:marBottom w:val="0"/>
                      <w:divBdr>
                        <w:top w:val="none" w:sz="0" w:space="0" w:color="auto"/>
                        <w:left w:val="none" w:sz="0" w:space="0" w:color="auto"/>
                        <w:bottom w:val="none" w:sz="0" w:space="0" w:color="auto"/>
                        <w:right w:val="none" w:sz="0" w:space="0" w:color="auto"/>
                      </w:divBdr>
                    </w:div>
                  </w:divsChild>
                </w:div>
                <w:div w:id="1731727264">
                  <w:marLeft w:val="0"/>
                  <w:marRight w:val="0"/>
                  <w:marTop w:val="0"/>
                  <w:marBottom w:val="0"/>
                  <w:divBdr>
                    <w:top w:val="none" w:sz="0" w:space="0" w:color="auto"/>
                    <w:left w:val="none" w:sz="0" w:space="0" w:color="auto"/>
                    <w:bottom w:val="none" w:sz="0" w:space="0" w:color="auto"/>
                    <w:right w:val="none" w:sz="0" w:space="0" w:color="auto"/>
                  </w:divBdr>
                  <w:divsChild>
                    <w:div w:id="1166437590">
                      <w:marLeft w:val="0"/>
                      <w:marRight w:val="0"/>
                      <w:marTop w:val="0"/>
                      <w:marBottom w:val="0"/>
                      <w:divBdr>
                        <w:top w:val="none" w:sz="0" w:space="0" w:color="auto"/>
                        <w:left w:val="none" w:sz="0" w:space="0" w:color="auto"/>
                        <w:bottom w:val="none" w:sz="0" w:space="0" w:color="auto"/>
                        <w:right w:val="none" w:sz="0" w:space="0" w:color="auto"/>
                      </w:divBdr>
                    </w:div>
                  </w:divsChild>
                </w:div>
                <w:div w:id="1868634516">
                  <w:marLeft w:val="0"/>
                  <w:marRight w:val="0"/>
                  <w:marTop w:val="0"/>
                  <w:marBottom w:val="0"/>
                  <w:divBdr>
                    <w:top w:val="none" w:sz="0" w:space="0" w:color="auto"/>
                    <w:left w:val="none" w:sz="0" w:space="0" w:color="auto"/>
                    <w:bottom w:val="none" w:sz="0" w:space="0" w:color="auto"/>
                    <w:right w:val="none" w:sz="0" w:space="0" w:color="auto"/>
                  </w:divBdr>
                  <w:divsChild>
                    <w:div w:id="1996060563">
                      <w:marLeft w:val="0"/>
                      <w:marRight w:val="0"/>
                      <w:marTop w:val="0"/>
                      <w:marBottom w:val="0"/>
                      <w:divBdr>
                        <w:top w:val="none" w:sz="0" w:space="0" w:color="auto"/>
                        <w:left w:val="none" w:sz="0" w:space="0" w:color="auto"/>
                        <w:bottom w:val="none" w:sz="0" w:space="0" w:color="auto"/>
                        <w:right w:val="none" w:sz="0" w:space="0" w:color="auto"/>
                      </w:divBdr>
                    </w:div>
                  </w:divsChild>
                </w:div>
                <w:div w:id="1888950950">
                  <w:marLeft w:val="0"/>
                  <w:marRight w:val="0"/>
                  <w:marTop w:val="0"/>
                  <w:marBottom w:val="0"/>
                  <w:divBdr>
                    <w:top w:val="none" w:sz="0" w:space="0" w:color="auto"/>
                    <w:left w:val="none" w:sz="0" w:space="0" w:color="auto"/>
                    <w:bottom w:val="none" w:sz="0" w:space="0" w:color="auto"/>
                    <w:right w:val="none" w:sz="0" w:space="0" w:color="auto"/>
                  </w:divBdr>
                  <w:divsChild>
                    <w:div w:id="244342520">
                      <w:marLeft w:val="0"/>
                      <w:marRight w:val="0"/>
                      <w:marTop w:val="0"/>
                      <w:marBottom w:val="0"/>
                      <w:divBdr>
                        <w:top w:val="none" w:sz="0" w:space="0" w:color="auto"/>
                        <w:left w:val="none" w:sz="0" w:space="0" w:color="auto"/>
                        <w:bottom w:val="none" w:sz="0" w:space="0" w:color="auto"/>
                        <w:right w:val="none" w:sz="0" w:space="0" w:color="auto"/>
                      </w:divBdr>
                    </w:div>
                  </w:divsChild>
                </w:div>
                <w:div w:id="1929850224">
                  <w:marLeft w:val="0"/>
                  <w:marRight w:val="0"/>
                  <w:marTop w:val="0"/>
                  <w:marBottom w:val="0"/>
                  <w:divBdr>
                    <w:top w:val="none" w:sz="0" w:space="0" w:color="auto"/>
                    <w:left w:val="none" w:sz="0" w:space="0" w:color="auto"/>
                    <w:bottom w:val="none" w:sz="0" w:space="0" w:color="auto"/>
                    <w:right w:val="none" w:sz="0" w:space="0" w:color="auto"/>
                  </w:divBdr>
                  <w:divsChild>
                    <w:div w:id="1806072950">
                      <w:marLeft w:val="0"/>
                      <w:marRight w:val="0"/>
                      <w:marTop w:val="0"/>
                      <w:marBottom w:val="0"/>
                      <w:divBdr>
                        <w:top w:val="none" w:sz="0" w:space="0" w:color="auto"/>
                        <w:left w:val="none" w:sz="0" w:space="0" w:color="auto"/>
                        <w:bottom w:val="none" w:sz="0" w:space="0" w:color="auto"/>
                        <w:right w:val="none" w:sz="0" w:space="0" w:color="auto"/>
                      </w:divBdr>
                    </w:div>
                  </w:divsChild>
                </w:div>
                <w:div w:id="1957253649">
                  <w:marLeft w:val="0"/>
                  <w:marRight w:val="0"/>
                  <w:marTop w:val="0"/>
                  <w:marBottom w:val="0"/>
                  <w:divBdr>
                    <w:top w:val="none" w:sz="0" w:space="0" w:color="auto"/>
                    <w:left w:val="none" w:sz="0" w:space="0" w:color="auto"/>
                    <w:bottom w:val="none" w:sz="0" w:space="0" w:color="auto"/>
                    <w:right w:val="none" w:sz="0" w:space="0" w:color="auto"/>
                  </w:divBdr>
                  <w:divsChild>
                    <w:div w:id="1398895464">
                      <w:marLeft w:val="0"/>
                      <w:marRight w:val="0"/>
                      <w:marTop w:val="0"/>
                      <w:marBottom w:val="0"/>
                      <w:divBdr>
                        <w:top w:val="none" w:sz="0" w:space="0" w:color="auto"/>
                        <w:left w:val="none" w:sz="0" w:space="0" w:color="auto"/>
                        <w:bottom w:val="none" w:sz="0" w:space="0" w:color="auto"/>
                        <w:right w:val="none" w:sz="0" w:space="0" w:color="auto"/>
                      </w:divBdr>
                    </w:div>
                  </w:divsChild>
                </w:div>
                <w:div w:id="2102486319">
                  <w:marLeft w:val="0"/>
                  <w:marRight w:val="0"/>
                  <w:marTop w:val="0"/>
                  <w:marBottom w:val="0"/>
                  <w:divBdr>
                    <w:top w:val="none" w:sz="0" w:space="0" w:color="auto"/>
                    <w:left w:val="none" w:sz="0" w:space="0" w:color="auto"/>
                    <w:bottom w:val="none" w:sz="0" w:space="0" w:color="auto"/>
                    <w:right w:val="none" w:sz="0" w:space="0" w:color="auto"/>
                  </w:divBdr>
                  <w:divsChild>
                    <w:div w:id="1127511769">
                      <w:marLeft w:val="0"/>
                      <w:marRight w:val="0"/>
                      <w:marTop w:val="0"/>
                      <w:marBottom w:val="0"/>
                      <w:divBdr>
                        <w:top w:val="none" w:sz="0" w:space="0" w:color="auto"/>
                        <w:left w:val="none" w:sz="0" w:space="0" w:color="auto"/>
                        <w:bottom w:val="none" w:sz="0" w:space="0" w:color="auto"/>
                        <w:right w:val="none" w:sz="0" w:space="0" w:color="auto"/>
                      </w:divBdr>
                    </w:div>
                  </w:divsChild>
                </w:div>
                <w:div w:id="2125533000">
                  <w:marLeft w:val="0"/>
                  <w:marRight w:val="0"/>
                  <w:marTop w:val="0"/>
                  <w:marBottom w:val="0"/>
                  <w:divBdr>
                    <w:top w:val="none" w:sz="0" w:space="0" w:color="auto"/>
                    <w:left w:val="none" w:sz="0" w:space="0" w:color="auto"/>
                    <w:bottom w:val="none" w:sz="0" w:space="0" w:color="auto"/>
                    <w:right w:val="none" w:sz="0" w:space="0" w:color="auto"/>
                  </w:divBdr>
                  <w:divsChild>
                    <w:div w:id="1118456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705952">
          <w:marLeft w:val="0"/>
          <w:marRight w:val="0"/>
          <w:marTop w:val="0"/>
          <w:marBottom w:val="0"/>
          <w:divBdr>
            <w:top w:val="none" w:sz="0" w:space="0" w:color="auto"/>
            <w:left w:val="none" w:sz="0" w:space="0" w:color="auto"/>
            <w:bottom w:val="none" w:sz="0" w:space="0" w:color="auto"/>
            <w:right w:val="none" w:sz="0" w:space="0" w:color="auto"/>
          </w:divBdr>
        </w:div>
        <w:div w:id="375854330">
          <w:marLeft w:val="0"/>
          <w:marRight w:val="0"/>
          <w:marTop w:val="0"/>
          <w:marBottom w:val="0"/>
          <w:divBdr>
            <w:top w:val="none" w:sz="0" w:space="0" w:color="auto"/>
            <w:left w:val="none" w:sz="0" w:space="0" w:color="auto"/>
            <w:bottom w:val="none" w:sz="0" w:space="0" w:color="auto"/>
            <w:right w:val="none" w:sz="0" w:space="0" w:color="auto"/>
          </w:divBdr>
        </w:div>
        <w:div w:id="529301469">
          <w:marLeft w:val="0"/>
          <w:marRight w:val="0"/>
          <w:marTop w:val="0"/>
          <w:marBottom w:val="0"/>
          <w:divBdr>
            <w:top w:val="none" w:sz="0" w:space="0" w:color="auto"/>
            <w:left w:val="none" w:sz="0" w:space="0" w:color="auto"/>
            <w:bottom w:val="none" w:sz="0" w:space="0" w:color="auto"/>
            <w:right w:val="none" w:sz="0" w:space="0" w:color="auto"/>
          </w:divBdr>
        </w:div>
        <w:div w:id="541022307">
          <w:marLeft w:val="0"/>
          <w:marRight w:val="0"/>
          <w:marTop w:val="0"/>
          <w:marBottom w:val="0"/>
          <w:divBdr>
            <w:top w:val="none" w:sz="0" w:space="0" w:color="auto"/>
            <w:left w:val="none" w:sz="0" w:space="0" w:color="auto"/>
            <w:bottom w:val="none" w:sz="0" w:space="0" w:color="auto"/>
            <w:right w:val="none" w:sz="0" w:space="0" w:color="auto"/>
          </w:divBdr>
        </w:div>
        <w:div w:id="643314091">
          <w:marLeft w:val="0"/>
          <w:marRight w:val="0"/>
          <w:marTop w:val="0"/>
          <w:marBottom w:val="0"/>
          <w:divBdr>
            <w:top w:val="none" w:sz="0" w:space="0" w:color="auto"/>
            <w:left w:val="none" w:sz="0" w:space="0" w:color="auto"/>
            <w:bottom w:val="none" w:sz="0" w:space="0" w:color="auto"/>
            <w:right w:val="none" w:sz="0" w:space="0" w:color="auto"/>
          </w:divBdr>
        </w:div>
        <w:div w:id="658463172">
          <w:marLeft w:val="0"/>
          <w:marRight w:val="0"/>
          <w:marTop w:val="0"/>
          <w:marBottom w:val="0"/>
          <w:divBdr>
            <w:top w:val="none" w:sz="0" w:space="0" w:color="auto"/>
            <w:left w:val="none" w:sz="0" w:space="0" w:color="auto"/>
            <w:bottom w:val="none" w:sz="0" w:space="0" w:color="auto"/>
            <w:right w:val="none" w:sz="0" w:space="0" w:color="auto"/>
          </w:divBdr>
        </w:div>
        <w:div w:id="692027337">
          <w:marLeft w:val="0"/>
          <w:marRight w:val="0"/>
          <w:marTop w:val="0"/>
          <w:marBottom w:val="0"/>
          <w:divBdr>
            <w:top w:val="none" w:sz="0" w:space="0" w:color="auto"/>
            <w:left w:val="none" w:sz="0" w:space="0" w:color="auto"/>
            <w:bottom w:val="none" w:sz="0" w:space="0" w:color="auto"/>
            <w:right w:val="none" w:sz="0" w:space="0" w:color="auto"/>
          </w:divBdr>
        </w:div>
        <w:div w:id="722951138">
          <w:marLeft w:val="0"/>
          <w:marRight w:val="0"/>
          <w:marTop w:val="0"/>
          <w:marBottom w:val="0"/>
          <w:divBdr>
            <w:top w:val="none" w:sz="0" w:space="0" w:color="auto"/>
            <w:left w:val="none" w:sz="0" w:space="0" w:color="auto"/>
            <w:bottom w:val="none" w:sz="0" w:space="0" w:color="auto"/>
            <w:right w:val="none" w:sz="0" w:space="0" w:color="auto"/>
          </w:divBdr>
        </w:div>
        <w:div w:id="800684261">
          <w:marLeft w:val="0"/>
          <w:marRight w:val="0"/>
          <w:marTop w:val="0"/>
          <w:marBottom w:val="0"/>
          <w:divBdr>
            <w:top w:val="none" w:sz="0" w:space="0" w:color="auto"/>
            <w:left w:val="none" w:sz="0" w:space="0" w:color="auto"/>
            <w:bottom w:val="none" w:sz="0" w:space="0" w:color="auto"/>
            <w:right w:val="none" w:sz="0" w:space="0" w:color="auto"/>
          </w:divBdr>
        </w:div>
        <w:div w:id="846286894">
          <w:marLeft w:val="0"/>
          <w:marRight w:val="0"/>
          <w:marTop w:val="0"/>
          <w:marBottom w:val="0"/>
          <w:divBdr>
            <w:top w:val="none" w:sz="0" w:space="0" w:color="auto"/>
            <w:left w:val="none" w:sz="0" w:space="0" w:color="auto"/>
            <w:bottom w:val="none" w:sz="0" w:space="0" w:color="auto"/>
            <w:right w:val="none" w:sz="0" w:space="0" w:color="auto"/>
          </w:divBdr>
        </w:div>
        <w:div w:id="879512461">
          <w:marLeft w:val="0"/>
          <w:marRight w:val="0"/>
          <w:marTop w:val="0"/>
          <w:marBottom w:val="0"/>
          <w:divBdr>
            <w:top w:val="none" w:sz="0" w:space="0" w:color="auto"/>
            <w:left w:val="none" w:sz="0" w:space="0" w:color="auto"/>
            <w:bottom w:val="none" w:sz="0" w:space="0" w:color="auto"/>
            <w:right w:val="none" w:sz="0" w:space="0" w:color="auto"/>
          </w:divBdr>
        </w:div>
        <w:div w:id="901791096">
          <w:marLeft w:val="0"/>
          <w:marRight w:val="0"/>
          <w:marTop w:val="0"/>
          <w:marBottom w:val="0"/>
          <w:divBdr>
            <w:top w:val="none" w:sz="0" w:space="0" w:color="auto"/>
            <w:left w:val="none" w:sz="0" w:space="0" w:color="auto"/>
            <w:bottom w:val="none" w:sz="0" w:space="0" w:color="auto"/>
            <w:right w:val="none" w:sz="0" w:space="0" w:color="auto"/>
          </w:divBdr>
        </w:div>
        <w:div w:id="917590700">
          <w:marLeft w:val="0"/>
          <w:marRight w:val="0"/>
          <w:marTop w:val="0"/>
          <w:marBottom w:val="0"/>
          <w:divBdr>
            <w:top w:val="none" w:sz="0" w:space="0" w:color="auto"/>
            <w:left w:val="none" w:sz="0" w:space="0" w:color="auto"/>
            <w:bottom w:val="none" w:sz="0" w:space="0" w:color="auto"/>
            <w:right w:val="none" w:sz="0" w:space="0" w:color="auto"/>
          </w:divBdr>
        </w:div>
        <w:div w:id="970289144">
          <w:marLeft w:val="0"/>
          <w:marRight w:val="0"/>
          <w:marTop w:val="0"/>
          <w:marBottom w:val="0"/>
          <w:divBdr>
            <w:top w:val="none" w:sz="0" w:space="0" w:color="auto"/>
            <w:left w:val="none" w:sz="0" w:space="0" w:color="auto"/>
            <w:bottom w:val="none" w:sz="0" w:space="0" w:color="auto"/>
            <w:right w:val="none" w:sz="0" w:space="0" w:color="auto"/>
          </w:divBdr>
        </w:div>
        <w:div w:id="991133590">
          <w:marLeft w:val="0"/>
          <w:marRight w:val="0"/>
          <w:marTop w:val="0"/>
          <w:marBottom w:val="0"/>
          <w:divBdr>
            <w:top w:val="none" w:sz="0" w:space="0" w:color="auto"/>
            <w:left w:val="none" w:sz="0" w:space="0" w:color="auto"/>
            <w:bottom w:val="none" w:sz="0" w:space="0" w:color="auto"/>
            <w:right w:val="none" w:sz="0" w:space="0" w:color="auto"/>
          </w:divBdr>
          <w:divsChild>
            <w:div w:id="74790917">
              <w:marLeft w:val="-75"/>
              <w:marRight w:val="0"/>
              <w:marTop w:val="30"/>
              <w:marBottom w:val="30"/>
              <w:divBdr>
                <w:top w:val="none" w:sz="0" w:space="0" w:color="auto"/>
                <w:left w:val="none" w:sz="0" w:space="0" w:color="auto"/>
                <w:bottom w:val="none" w:sz="0" w:space="0" w:color="auto"/>
                <w:right w:val="none" w:sz="0" w:space="0" w:color="auto"/>
              </w:divBdr>
              <w:divsChild>
                <w:div w:id="132600571">
                  <w:marLeft w:val="0"/>
                  <w:marRight w:val="0"/>
                  <w:marTop w:val="0"/>
                  <w:marBottom w:val="0"/>
                  <w:divBdr>
                    <w:top w:val="none" w:sz="0" w:space="0" w:color="auto"/>
                    <w:left w:val="none" w:sz="0" w:space="0" w:color="auto"/>
                    <w:bottom w:val="none" w:sz="0" w:space="0" w:color="auto"/>
                    <w:right w:val="none" w:sz="0" w:space="0" w:color="auto"/>
                  </w:divBdr>
                  <w:divsChild>
                    <w:div w:id="785277612">
                      <w:marLeft w:val="0"/>
                      <w:marRight w:val="0"/>
                      <w:marTop w:val="0"/>
                      <w:marBottom w:val="0"/>
                      <w:divBdr>
                        <w:top w:val="none" w:sz="0" w:space="0" w:color="auto"/>
                        <w:left w:val="none" w:sz="0" w:space="0" w:color="auto"/>
                        <w:bottom w:val="none" w:sz="0" w:space="0" w:color="auto"/>
                        <w:right w:val="none" w:sz="0" w:space="0" w:color="auto"/>
                      </w:divBdr>
                    </w:div>
                  </w:divsChild>
                </w:div>
                <w:div w:id="196938122">
                  <w:marLeft w:val="0"/>
                  <w:marRight w:val="0"/>
                  <w:marTop w:val="0"/>
                  <w:marBottom w:val="0"/>
                  <w:divBdr>
                    <w:top w:val="none" w:sz="0" w:space="0" w:color="auto"/>
                    <w:left w:val="none" w:sz="0" w:space="0" w:color="auto"/>
                    <w:bottom w:val="none" w:sz="0" w:space="0" w:color="auto"/>
                    <w:right w:val="none" w:sz="0" w:space="0" w:color="auto"/>
                  </w:divBdr>
                  <w:divsChild>
                    <w:div w:id="1451122381">
                      <w:marLeft w:val="0"/>
                      <w:marRight w:val="0"/>
                      <w:marTop w:val="0"/>
                      <w:marBottom w:val="0"/>
                      <w:divBdr>
                        <w:top w:val="none" w:sz="0" w:space="0" w:color="auto"/>
                        <w:left w:val="none" w:sz="0" w:space="0" w:color="auto"/>
                        <w:bottom w:val="none" w:sz="0" w:space="0" w:color="auto"/>
                        <w:right w:val="none" w:sz="0" w:space="0" w:color="auto"/>
                      </w:divBdr>
                    </w:div>
                  </w:divsChild>
                </w:div>
                <w:div w:id="818764224">
                  <w:marLeft w:val="0"/>
                  <w:marRight w:val="0"/>
                  <w:marTop w:val="0"/>
                  <w:marBottom w:val="0"/>
                  <w:divBdr>
                    <w:top w:val="none" w:sz="0" w:space="0" w:color="auto"/>
                    <w:left w:val="none" w:sz="0" w:space="0" w:color="auto"/>
                    <w:bottom w:val="none" w:sz="0" w:space="0" w:color="auto"/>
                    <w:right w:val="none" w:sz="0" w:space="0" w:color="auto"/>
                  </w:divBdr>
                  <w:divsChild>
                    <w:div w:id="1643730110">
                      <w:marLeft w:val="0"/>
                      <w:marRight w:val="0"/>
                      <w:marTop w:val="0"/>
                      <w:marBottom w:val="0"/>
                      <w:divBdr>
                        <w:top w:val="none" w:sz="0" w:space="0" w:color="auto"/>
                        <w:left w:val="none" w:sz="0" w:space="0" w:color="auto"/>
                        <w:bottom w:val="none" w:sz="0" w:space="0" w:color="auto"/>
                        <w:right w:val="none" w:sz="0" w:space="0" w:color="auto"/>
                      </w:divBdr>
                    </w:div>
                  </w:divsChild>
                </w:div>
                <w:div w:id="1053650160">
                  <w:marLeft w:val="0"/>
                  <w:marRight w:val="0"/>
                  <w:marTop w:val="0"/>
                  <w:marBottom w:val="0"/>
                  <w:divBdr>
                    <w:top w:val="none" w:sz="0" w:space="0" w:color="auto"/>
                    <w:left w:val="none" w:sz="0" w:space="0" w:color="auto"/>
                    <w:bottom w:val="none" w:sz="0" w:space="0" w:color="auto"/>
                    <w:right w:val="none" w:sz="0" w:space="0" w:color="auto"/>
                  </w:divBdr>
                  <w:divsChild>
                    <w:div w:id="2063407698">
                      <w:marLeft w:val="0"/>
                      <w:marRight w:val="0"/>
                      <w:marTop w:val="0"/>
                      <w:marBottom w:val="0"/>
                      <w:divBdr>
                        <w:top w:val="none" w:sz="0" w:space="0" w:color="auto"/>
                        <w:left w:val="none" w:sz="0" w:space="0" w:color="auto"/>
                        <w:bottom w:val="none" w:sz="0" w:space="0" w:color="auto"/>
                        <w:right w:val="none" w:sz="0" w:space="0" w:color="auto"/>
                      </w:divBdr>
                    </w:div>
                  </w:divsChild>
                </w:div>
                <w:div w:id="1305115925">
                  <w:marLeft w:val="0"/>
                  <w:marRight w:val="0"/>
                  <w:marTop w:val="0"/>
                  <w:marBottom w:val="0"/>
                  <w:divBdr>
                    <w:top w:val="none" w:sz="0" w:space="0" w:color="auto"/>
                    <w:left w:val="none" w:sz="0" w:space="0" w:color="auto"/>
                    <w:bottom w:val="none" w:sz="0" w:space="0" w:color="auto"/>
                    <w:right w:val="none" w:sz="0" w:space="0" w:color="auto"/>
                  </w:divBdr>
                  <w:divsChild>
                    <w:div w:id="1598707583">
                      <w:marLeft w:val="0"/>
                      <w:marRight w:val="0"/>
                      <w:marTop w:val="0"/>
                      <w:marBottom w:val="0"/>
                      <w:divBdr>
                        <w:top w:val="none" w:sz="0" w:space="0" w:color="auto"/>
                        <w:left w:val="none" w:sz="0" w:space="0" w:color="auto"/>
                        <w:bottom w:val="none" w:sz="0" w:space="0" w:color="auto"/>
                        <w:right w:val="none" w:sz="0" w:space="0" w:color="auto"/>
                      </w:divBdr>
                    </w:div>
                  </w:divsChild>
                </w:div>
                <w:div w:id="1794596656">
                  <w:marLeft w:val="0"/>
                  <w:marRight w:val="0"/>
                  <w:marTop w:val="0"/>
                  <w:marBottom w:val="0"/>
                  <w:divBdr>
                    <w:top w:val="none" w:sz="0" w:space="0" w:color="auto"/>
                    <w:left w:val="none" w:sz="0" w:space="0" w:color="auto"/>
                    <w:bottom w:val="none" w:sz="0" w:space="0" w:color="auto"/>
                    <w:right w:val="none" w:sz="0" w:space="0" w:color="auto"/>
                  </w:divBdr>
                  <w:divsChild>
                    <w:div w:id="862400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958461">
          <w:marLeft w:val="0"/>
          <w:marRight w:val="0"/>
          <w:marTop w:val="0"/>
          <w:marBottom w:val="0"/>
          <w:divBdr>
            <w:top w:val="none" w:sz="0" w:space="0" w:color="auto"/>
            <w:left w:val="none" w:sz="0" w:space="0" w:color="auto"/>
            <w:bottom w:val="none" w:sz="0" w:space="0" w:color="auto"/>
            <w:right w:val="none" w:sz="0" w:space="0" w:color="auto"/>
          </w:divBdr>
        </w:div>
        <w:div w:id="1465077388">
          <w:marLeft w:val="0"/>
          <w:marRight w:val="0"/>
          <w:marTop w:val="0"/>
          <w:marBottom w:val="0"/>
          <w:divBdr>
            <w:top w:val="none" w:sz="0" w:space="0" w:color="auto"/>
            <w:left w:val="none" w:sz="0" w:space="0" w:color="auto"/>
            <w:bottom w:val="none" w:sz="0" w:space="0" w:color="auto"/>
            <w:right w:val="none" w:sz="0" w:space="0" w:color="auto"/>
          </w:divBdr>
        </w:div>
        <w:div w:id="1517116883">
          <w:marLeft w:val="0"/>
          <w:marRight w:val="0"/>
          <w:marTop w:val="0"/>
          <w:marBottom w:val="0"/>
          <w:divBdr>
            <w:top w:val="none" w:sz="0" w:space="0" w:color="auto"/>
            <w:left w:val="none" w:sz="0" w:space="0" w:color="auto"/>
            <w:bottom w:val="none" w:sz="0" w:space="0" w:color="auto"/>
            <w:right w:val="none" w:sz="0" w:space="0" w:color="auto"/>
          </w:divBdr>
        </w:div>
        <w:div w:id="1590457071">
          <w:marLeft w:val="0"/>
          <w:marRight w:val="0"/>
          <w:marTop w:val="0"/>
          <w:marBottom w:val="0"/>
          <w:divBdr>
            <w:top w:val="none" w:sz="0" w:space="0" w:color="auto"/>
            <w:left w:val="none" w:sz="0" w:space="0" w:color="auto"/>
            <w:bottom w:val="none" w:sz="0" w:space="0" w:color="auto"/>
            <w:right w:val="none" w:sz="0" w:space="0" w:color="auto"/>
          </w:divBdr>
        </w:div>
        <w:div w:id="1606114595">
          <w:marLeft w:val="0"/>
          <w:marRight w:val="0"/>
          <w:marTop w:val="0"/>
          <w:marBottom w:val="0"/>
          <w:divBdr>
            <w:top w:val="none" w:sz="0" w:space="0" w:color="auto"/>
            <w:left w:val="none" w:sz="0" w:space="0" w:color="auto"/>
            <w:bottom w:val="none" w:sz="0" w:space="0" w:color="auto"/>
            <w:right w:val="none" w:sz="0" w:space="0" w:color="auto"/>
          </w:divBdr>
        </w:div>
        <w:div w:id="1653211943">
          <w:marLeft w:val="0"/>
          <w:marRight w:val="0"/>
          <w:marTop w:val="0"/>
          <w:marBottom w:val="0"/>
          <w:divBdr>
            <w:top w:val="none" w:sz="0" w:space="0" w:color="auto"/>
            <w:left w:val="none" w:sz="0" w:space="0" w:color="auto"/>
            <w:bottom w:val="none" w:sz="0" w:space="0" w:color="auto"/>
            <w:right w:val="none" w:sz="0" w:space="0" w:color="auto"/>
          </w:divBdr>
        </w:div>
        <w:div w:id="1700009359">
          <w:marLeft w:val="0"/>
          <w:marRight w:val="0"/>
          <w:marTop w:val="0"/>
          <w:marBottom w:val="0"/>
          <w:divBdr>
            <w:top w:val="none" w:sz="0" w:space="0" w:color="auto"/>
            <w:left w:val="none" w:sz="0" w:space="0" w:color="auto"/>
            <w:bottom w:val="none" w:sz="0" w:space="0" w:color="auto"/>
            <w:right w:val="none" w:sz="0" w:space="0" w:color="auto"/>
          </w:divBdr>
        </w:div>
        <w:div w:id="1728413611">
          <w:marLeft w:val="0"/>
          <w:marRight w:val="0"/>
          <w:marTop w:val="0"/>
          <w:marBottom w:val="0"/>
          <w:divBdr>
            <w:top w:val="none" w:sz="0" w:space="0" w:color="auto"/>
            <w:left w:val="none" w:sz="0" w:space="0" w:color="auto"/>
            <w:bottom w:val="none" w:sz="0" w:space="0" w:color="auto"/>
            <w:right w:val="none" w:sz="0" w:space="0" w:color="auto"/>
          </w:divBdr>
        </w:div>
        <w:div w:id="1860853977">
          <w:marLeft w:val="0"/>
          <w:marRight w:val="0"/>
          <w:marTop w:val="0"/>
          <w:marBottom w:val="0"/>
          <w:divBdr>
            <w:top w:val="none" w:sz="0" w:space="0" w:color="auto"/>
            <w:left w:val="none" w:sz="0" w:space="0" w:color="auto"/>
            <w:bottom w:val="none" w:sz="0" w:space="0" w:color="auto"/>
            <w:right w:val="none" w:sz="0" w:space="0" w:color="auto"/>
          </w:divBdr>
        </w:div>
        <w:div w:id="1953852880">
          <w:marLeft w:val="0"/>
          <w:marRight w:val="0"/>
          <w:marTop w:val="0"/>
          <w:marBottom w:val="0"/>
          <w:divBdr>
            <w:top w:val="none" w:sz="0" w:space="0" w:color="auto"/>
            <w:left w:val="none" w:sz="0" w:space="0" w:color="auto"/>
            <w:bottom w:val="none" w:sz="0" w:space="0" w:color="auto"/>
            <w:right w:val="none" w:sz="0" w:space="0" w:color="auto"/>
          </w:divBdr>
        </w:div>
        <w:div w:id="2037191956">
          <w:marLeft w:val="0"/>
          <w:marRight w:val="0"/>
          <w:marTop w:val="0"/>
          <w:marBottom w:val="0"/>
          <w:divBdr>
            <w:top w:val="none" w:sz="0" w:space="0" w:color="auto"/>
            <w:left w:val="none" w:sz="0" w:space="0" w:color="auto"/>
            <w:bottom w:val="none" w:sz="0" w:space="0" w:color="auto"/>
            <w:right w:val="none" w:sz="0" w:space="0" w:color="auto"/>
          </w:divBdr>
        </w:div>
        <w:div w:id="2059279662">
          <w:marLeft w:val="0"/>
          <w:marRight w:val="0"/>
          <w:marTop w:val="0"/>
          <w:marBottom w:val="0"/>
          <w:divBdr>
            <w:top w:val="none" w:sz="0" w:space="0" w:color="auto"/>
            <w:left w:val="none" w:sz="0" w:space="0" w:color="auto"/>
            <w:bottom w:val="none" w:sz="0" w:space="0" w:color="auto"/>
            <w:right w:val="none" w:sz="0" w:space="0" w:color="auto"/>
          </w:divBdr>
        </w:div>
      </w:divsChild>
    </w:div>
    <w:div w:id="1968852472">
      <w:bodyDiv w:val="1"/>
      <w:marLeft w:val="0"/>
      <w:marRight w:val="0"/>
      <w:marTop w:val="0"/>
      <w:marBottom w:val="0"/>
      <w:divBdr>
        <w:top w:val="none" w:sz="0" w:space="0" w:color="auto"/>
        <w:left w:val="none" w:sz="0" w:space="0" w:color="auto"/>
        <w:bottom w:val="none" w:sz="0" w:space="0" w:color="auto"/>
        <w:right w:val="none" w:sz="0" w:space="0" w:color="auto"/>
      </w:divBdr>
      <w:divsChild>
        <w:div w:id="154999226">
          <w:marLeft w:val="0"/>
          <w:marRight w:val="0"/>
          <w:marTop w:val="0"/>
          <w:marBottom w:val="0"/>
          <w:divBdr>
            <w:top w:val="none" w:sz="0" w:space="0" w:color="auto"/>
            <w:left w:val="none" w:sz="0" w:space="0" w:color="auto"/>
            <w:bottom w:val="none" w:sz="0" w:space="0" w:color="auto"/>
            <w:right w:val="none" w:sz="0" w:space="0" w:color="auto"/>
          </w:divBdr>
        </w:div>
        <w:div w:id="168644517">
          <w:marLeft w:val="0"/>
          <w:marRight w:val="0"/>
          <w:marTop w:val="0"/>
          <w:marBottom w:val="0"/>
          <w:divBdr>
            <w:top w:val="none" w:sz="0" w:space="0" w:color="auto"/>
            <w:left w:val="none" w:sz="0" w:space="0" w:color="auto"/>
            <w:bottom w:val="none" w:sz="0" w:space="0" w:color="auto"/>
            <w:right w:val="none" w:sz="0" w:space="0" w:color="auto"/>
          </w:divBdr>
        </w:div>
        <w:div w:id="239678677">
          <w:marLeft w:val="0"/>
          <w:marRight w:val="0"/>
          <w:marTop w:val="0"/>
          <w:marBottom w:val="0"/>
          <w:divBdr>
            <w:top w:val="none" w:sz="0" w:space="0" w:color="auto"/>
            <w:left w:val="none" w:sz="0" w:space="0" w:color="auto"/>
            <w:bottom w:val="none" w:sz="0" w:space="0" w:color="auto"/>
            <w:right w:val="none" w:sz="0" w:space="0" w:color="auto"/>
          </w:divBdr>
        </w:div>
        <w:div w:id="255670152">
          <w:marLeft w:val="0"/>
          <w:marRight w:val="0"/>
          <w:marTop w:val="0"/>
          <w:marBottom w:val="0"/>
          <w:divBdr>
            <w:top w:val="none" w:sz="0" w:space="0" w:color="auto"/>
            <w:left w:val="none" w:sz="0" w:space="0" w:color="auto"/>
            <w:bottom w:val="none" w:sz="0" w:space="0" w:color="auto"/>
            <w:right w:val="none" w:sz="0" w:space="0" w:color="auto"/>
          </w:divBdr>
        </w:div>
        <w:div w:id="404232210">
          <w:marLeft w:val="0"/>
          <w:marRight w:val="0"/>
          <w:marTop w:val="0"/>
          <w:marBottom w:val="0"/>
          <w:divBdr>
            <w:top w:val="none" w:sz="0" w:space="0" w:color="auto"/>
            <w:left w:val="none" w:sz="0" w:space="0" w:color="auto"/>
            <w:bottom w:val="none" w:sz="0" w:space="0" w:color="auto"/>
            <w:right w:val="none" w:sz="0" w:space="0" w:color="auto"/>
          </w:divBdr>
        </w:div>
        <w:div w:id="414211579">
          <w:marLeft w:val="0"/>
          <w:marRight w:val="0"/>
          <w:marTop w:val="0"/>
          <w:marBottom w:val="0"/>
          <w:divBdr>
            <w:top w:val="none" w:sz="0" w:space="0" w:color="auto"/>
            <w:left w:val="none" w:sz="0" w:space="0" w:color="auto"/>
            <w:bottom w:val="none" w:sz="0" w:space="0" w:color="auto"/>
            <w:right w:val="none" w:sz="0" w:space="0" w:color="auto"/>
          </w:divBdr>
        </w:div>
        <w:div w:id="416562524">
          <w:marLeft w:val="0"/>
          <w:marRight w:val="0"/>
          <w:marTop w:val="0"/>
          <w:marBottom w:val="0"/>
          <w:divBdr>
            <w:top w:val="none" w:sz="0" w:space="0" w:color="auto"/>
            <w:left w:val="none" w:sz="0" w:space="0" w:color="auto"/>
            <w:bottom w:val="none" w:sz="0" w:space="0" w:color="auto"/>
            <w:right w:val="none" w:sz="0" w:space="0" w:color="auto"/>
          </w:divBdr>
          <w:divsChild>
            <w:div w:id="647561954">
              <w:marLeft w:val="-75"/>
              <w:marRight w:val="0"/>
              <w:marTop w:val="30"/>
              <w:marBottom w:val="30"/>
              <w:divBdr>
                <w:top w:val="none" w:sz="0" w:space="0" w:color="auto"/>
                <w:left w:val="none" w:sz="0" w:space="0" w:color="auto"/>
                <w:bottom w:val="none" w:sz="0" w:space="0" w:color="auto"/>
                <w:right w:val="none" w:sz="0" w:space="0" w:color="auto"/>
              </w:divBdr>
              <w:divsChild>
                <w:div w:id="42145490">
                  <w:marLeft w:val="0"/>
                  <w:marRight w:val="0"/>
                  <w:marTop w:val="0"/>
                  <w:marBottom w:val="0"/>
                  <w:divBdr>
                    <w:top w:val="none" w:sz="0" w:space="0" w:color="auto"/>
                    <w:left w:val="none" w:sz="0" w:space="0" w:color="auto"/>
                    <w:bottom w:val="none" w:sz="0" w:space="0" w:color="auto"/>
                    <w:right w:val="none" w:sz="0" w:space="0" w:color="auto"/>
                  </w:divBdr>
                  <w:divsChild>
                    <w:div w:id="209733347">
                      <w:marLeft w:val="0"/>
                      <w:marRight w:val="0"/>
                      <w:marTop w:val="0"/>
                      <w:marBottom w:val="0"/>
                      <w:divBdr>
                        <w:top w:val="none" w:sz="0" w:space="0" w:color="auto"/>
                        <w:left w:val="none" w:sz="0" w:space="0" w:color="auto"/>
                        <w:bottom w:val="none" w:sz="0" w:space="0" w:color="auto"/>
                        <w:right w:val="none" w:sz="0" w:space="0" w:color="auto"/>
                      </w:divBdr>
                    </w:div>
                  </w:divsChild>
                </w:div>
                <w:div w:id="67197631">
                  <w:marLeft w:val="0"/>
                  <w:marRight w:val="0"/>
                  <w:marTop w:val="0"/>
                  <w:marBottom w:val="0"/>
                  <w:divBdr>
                    <w:top w:val="none" w:sz="0" w:space="0" w:color="auto"/>
                    <w:left w:val="none" w:sz="0" w:space="0" w:color="auto"/>
                    <w:bottom w:val="none" w:sz="0" w:space="0" w:color="auto"/>
                    <w:right w:val="none" w:sz="0" w:space="0" w:color="auto"/>
                  </w:divBdr>
                  <w:divsChild>
                    <w:div w:id="254674277">
                      <w:marLeft w:val="0"/>
                      <w:marRight w:val="0"/>
                      <w:marTop w:val="0"/>
                      <w:marBottom w:val="0"/>
                      <w:divBdr>
                        <w:top w:val="none" w:sz="0" w:space="0" w:color="auto"/>
                        <w:left w:val="none" w:sz="0" w:space="0" w:color="auto"/>
                        <w:bottom w:val="none" w:sz="0" w:space="0" w:color="auto"/>
                        <w:right w:val="none" w:sz="0" w:space="0" w:color="auto"/>
                      </w:divBdr>
                    </w:div>
                  </w:divsChild>
                </w:div>
                <w:div w:id="171801819">
                  <w:marLeft w:val="0"/>
                  <w:marRight w:val="0"/>
                  <w:marTop w:val="0"/>
                  <w:marBottom w:val="0"/>
                  <w:divBdr>
                    <w:top w:val="none" w:sz="0" w:space="0" w:color="auto"/>
                    <w:left w:val="none" w:sz="0" w:space="0" w:color="auto"/>
                    <w:bottom w:val="none" w:sz="0" w:space="0" w:color="auto"/>
                    <w:right w:val="none" w:sz="0" w:space="0" w:color="auto"/>
                  </w:divBdr>
                  <w:divsChild>
                    <w:div w:id="69079832">
                      <w:marLeft w:val="0"/>
                      <w:marRight w:val="0"/>
                      <w:marTop w:val="0"/>
                      <w:marBottom w:val="0"/>
                      <w:divBdr>
                        <w:top w:val="none" w:sz="0" w:space="0" w:color="auto"/>
                        <w:left w:val="none" w:sz="0" w:space="0" w:color="auto"/>
                        <w:bottom w:val="none" w:sz="0" w:space="0" w:color="auto"/>
                        <w:right w:val="none" w:sz="0" w:space="0" w:color="auto"/>
                      </w:divBdr>
                    </w:div>
                  </w:divsChild>
                </w:div>
                <w:div w:id="255133239">
                  <w:marLeft w:val="0"/>
                  <w:marRight w:val="0"/>
                  <w:marTop w:val="0"/>
                  <w:marBottom w:val="0"/>
                  <w:divBdr>
                    <w:top w:val="none" w:sz="0" w:space="0" w:color="auto"/>
                    <w:left w:val="none" w:sz="0" w:space="0" w:color="auto"/>
                    <w:bottom w:val="none" w:sz="0" w:space="0" w:color="auto"/>
                    <w:right w:val="none" w:sz="0" w:space="0" w:color="auto"/>
                  </w:divBdr>
                  <w:divsChild>
                    <w:div w:id="1780221119">
                      <w:marLeft w:val="0"/>
                      <w:marRight w:val="0"/>
                      <w:marTop w:val="0"/>
                      <w:marBottom w:val="0"/>
                      <w:divBdr>
                        <w:top w:val="none" w:sz="0" w:space="0" w:color="auto"/>
                        <w:left w:val="none" w:sz="0" w:space="0" w:color="auto"/>
                        <w:bottom w:val="none" w:sz="0" w:space="0" w:color="auto"/>
                        <w:right w:val="none" w:sz="0" w:space="0" w:color="auto"/>
                      </w:divBdr>
                    </w:div>
                  </w:divsChild>
                </w:div>
                <w:div w:id="325743578">
                  <w:marLeft w:val="0"/>
                  <w:marRight w:val="0"/>
                  <w:marTop w:val="0"/>
                  <w:marBottom w:val="0"/>
                  <w:divBdr>
                    <w:top w:val="none" w:sz="0" w:space="0" w:color="auto"/>
                    <w:left w:val="none" w:sz="0" w:space="0" w:color="auto"/>
                    <w:bottom w:val="none" w:sz="0" w:space="0" w:color="auto"/>
                    <w:right w:val="none" w:sz="0" w:space="0" w:color="auto"/>
                  </w:divBdr>
                  <w:divsChild>
                    <w:div w:id="877202393">
                      <w:marLeft w:val="0"/>
                      <w:marRight w:val="0"/>
                      <w:marTop w:val="0"/>
                      <w:marBottom w:val="0"/>
                      <w:divBdr>
                        <w:top w:val="none" w:sz="0" w:space="0" w:color="auto"/>
                        <w:left w:val="none" w:sz="0" w:space="0" w:color="auto"/>
                        <w:bottom w:val="none" w:sz="0" w:space="0" w:color="auto"/>
                        <w:right w:val="none" w:sz="0" w:space="0" w:color="auto"/>
                      </w:divBdr>
                    </w:div>
                  </w:divsChild>
                </w:div>
                <w:div w:id="365757290">
                  <w:marLeft w:val="0"/>
                  <w:marRight w:val="0"/>
                  <w:marTop w:val="0"/>
                  <w:marBottom w:val="0"/>
                  <w:divBdr>
                    <w:top w:val="none" w:sz="0" w:space="0" w:color="auto"/>
                    <w:left w:val="none" w:sz="0" w:space="0" w:color="auto"/>
                    <w:bottom w:val="none" w:sz="0" w:space="0" w:color="auto"/>
                    <w:right w:val="none" w:sz="0" w:space="0" w:color="auto"/>
                  </w:divBdr>
                  <w:divsChild>
                    <w:div w:id="633103294">
                      <w:marLeft w:val="0"/>
                      <w:marRight w:val="0"/>
                      <w:marTop w:val="0"/>
                      <w:marBottom w:val="0"/>
                      <w:divBdr>
                        <w:top w:val="none" w:sz="0" w:space="0" w:color="auto"/>
                        <w:left w:val="none" w:sz="0" w:space="0" w:color="auto"/>
                        <w:bottom w:val="none" w:sz="0" w:space="0" w:color="auto"/>
                        <w:right w:val="none" w:sz="0" w:space="0" w:color="auto"/>
                      </w:divBdr>
                    </w:div>
                  </w:divsChild>
                </w:div>
                <w:div w:id="383024108">
                  <w:marLeft w:val="0"/>
                  <w:marRight w:val="0"/>
                  <w:marTop w:val="0"/>
                  <w:marBottom w:val="0"/>
                  <w:divBdr>
                    <w:top w:val="none" w:sz="0" w:space="0" w:color="auto"/>
                    <w:left w:val="none" w:sz="0" w:space="0" w:color="auto"/>
                    <w:bottom w:val="none" w:sz="0" w:space="0" w:color="auto"/>
                    <w:right w:val="none" w:sz="0" w:space="0" w:color="auto"/>
                  </w:divBdr>
                  <w:divsChild>
                    <w:div w:id="1618179518">
                      <w:marLeft w:val="0"/>
                      <w:marRight w:val="0"/>
                      <w:marTop w:val="0"/>
                      <w:marBottom w:val="0"/>
                      <w:divBdr>
                        <w:top w:val="none" w:sz="0" w:space="0" w:color="auto"/>
                        <w:left w:val="none" w:sz="0" w:space="0" w:color="auto"/>
                        <w:bottom w:val="none" w:sz="0" w:space="0" w:color="auto"/>
                        <w:right w:val="none" w:sz="0" w:space="0" w:color="auto"/>
                      </w:divBdr>
                    </w:div>
                  </w:divsChild>
                </w:div>
                <w:div w:id="394477006">
                  <w:marLeft w:val="0"/>
                  <w:marRight w:val="0"/>
                  <w:marTop w:val="0"/>
                  <w:marBottom w:val="0"/>
                  <w:divBdr>
                    <w:top w:val="none" w:sz="0" w:space="0" w:color="auto"/>
                    <w:left w:val="none" w:sz="0" w:space="0" w:color="auto"/>
                    <w:bottom w:val="none" w:sz="0" w:space="0" w:color="auto"/>
                    <w:right w:val="none" w:sz="0" w:space="0" w:color="auto"/>
                  </w:divBdr>
                  <w:divsChild>
                    <w:div w:id="1020157502">
                      <w:marLeft w:val="0"/>
                      <w:marRight w:val="0"/>
                      <w:marTop w:val="0"/>
                      <w:marBottom w:val="0"/>
                      <w:divBdr>
                        <w:top w:val="none" w:sz="0" w:space="0" w:color="auto"/>
                        <w:left w:val="none" w:sz="0" w:space="0" w:color="auto"/>
                        <w:bottom w:val="none" w:sz="0" w:space="0" w:color="auto"/>
                        <w:right w:val="none" w:sz="0" w:space="0" w:color="auto"/>
                      </w:divBdr>
                    </w:div>
                  </w:divsChild>
                </w:div>
                <w:div w:id="420951937">
                  <w:marLeft w:val="0"/>
                  <w:marRight w:val="0"/>
                  <w:marTop w:val="0"/>
                  <w:marBottom w:val="0"/>
                  <w:divBdr>
                    <w:top w:val="none" w:sz="0" w:space="0" w:color="auto"/>
                    <w:left w:val="none" w:sz="0" w:space="0" w:color="auto"/>
                    <w:bottom w:val="none" w:sz="0" w:space="0" w:color="auto"/>
                    <w:right w:val="none" w:sz="0" w:space="0" w:color="auto"/>
                  </w:divBdr>
                  <w:divsChild>
                    <w:div w:id="886842274">
                      <w:marLeft w:val="0"/>
                      <w:marRight w:val="0"/>
                      <w:marTop w:val="0"/>
                      <w:marBottom w:val="0"/>
                      <w:divBdr>
                        <w:top w:val="none" w:sz="0" w:space="0" w:color="auto"/>
                        <w:left w:val="none" w:sz="0" w:space="0" w:color="auto"/>
                        <w:bottom w:val="none" w:sz="0" w:space="0" w:color="auto"/>
                        <w:right w:val="none" w:sz="0" w:space="0" w:color="auto"/>
                      </w:divBdr>
                    </w:div>
                  </w:divsChild>
                </w:div>
                <w:div w:id="437532063">
                  <w:marLeft w:val="0"/>
                  <w:marRight w:val="0"/>
                  <w:marTop w:val="0"/>
                  <w:marBottom w:val="0"/>
                  <w:divBdr>
                    <w:top w:val="none" w:sz="0" w:space="0" w:color="auto"/>
                    <w:left w:val="none" w:sz="0" w:space="0" w:color="auto"/>
                    <w:bottom w:val="none" w:sz="0" w:space="0" w:color="auto"/>
                    <w:right w:val="none" w:sz="0" w:space="0" w:color="auto"/>
                  </w:divBdr>
                  <w:divsChild>
                    <w:div w:id="869296776">
                      <w:marLeft w:val="0"/>
                      <w:marRight w:val="0"/>
                      <w:marTop w:val="0"/>
                      <w:marBottom w:val="0"/>
                      <w:divBdr>
                        <w:top w:val="none" w:sz="0" w:space="0" w:color="auto"/>
                        <w:left w:val="none" w:sz="0" w:space="0" w:color="auto"/>
                        <w:bottom w:val="none" w:sz="0" w:space="0" w:color="auto"/>
                        <w:right w:val="none" w:sz="0" w:space="0" w:color="auto"/>
                      </w:divBdr>
                    </w:div>
                  </w:divsChild>
                </w:div>
                <w:div w:id="530386591">
                  <w:marLeft w:val="0"/>
                  <w:marRight w:val="0"/>
                  <w:marTop w:val="0"/>
                  <w:marBottom w:val="0"/>
                  <w:divBdr>
                    <w:top w:val="none" w:sz="0" w:space="0" w:color="auto"/>
                    <w:left w:val="none" w:sz="0" w:space="0" w:color="auto"/>
                    <w:bottom w:val="none" w:sz="0" w:space="0" w:color="auto"/>
                    <w:right w:val="none" w:sz="0" w:space="0" w:color="auto"/>
                  </w:divBdr>
                  <w:divsChild>
                    <w:div w:id="178471247">
                      <w:marLeft w:val="0"/>
                      <w:marRight w:val="0"/>
                      <w:marTop w:val="0"/>
                      <w:marBottom w:val="0"/>
                      <w:divBdr>
                        <w:top w:val="none" w:sz="0" w:space="0" w:color="auto"/>
                        <w:left w:val="none" w:sz="0" w:space="0" w:color="auto"/>
                        <w:bottom w:val="none" w:sz="0" w:space="0" w:color="auto"/>
                        <w:right w:val="none" w:sz="0" w:space="0" w:color="auto"/>
                      </w:divBdr>
                    </w:div>
                  </w:divsChild>
                </w:div>
                <w:div w:id="607781395">
                  <w:marLeft w:val="0"/>
                  <w:marRight w:val="0"/>
                  <w:marTop w:val="0"/>
                  <w:marBottom w:val="0"/>
                  <w:divBdr>
                    <w:top w:val="none" w:sz="0" w:space="0" w:color="auto"/>
                    <w:left w:val="none" w:sz="0" w:space="0" w:color="auto"/>
                    <w:bottom w:val="none" w:sz="0" w:space="0" w:color="auto"/>
                    <w:right w:val="none" w:sz="0" w:space="0" w:color="auto"/>
                  </w:divBdr>
                  <w:divsChild>
                    <w:div w:id="1594777407">
                      <w:marLeft w:val="0"/>
                      <w:marRight w:val="0"/>
                      <w:marTop w:val="0"/>
                      <w:marBottom w:val="0"/>
                      <w:divBdr>
                        <w:top w:val="none" w:sz="0" w:space="0" w:color="auto"/>
                        <w:left w:val="none" w:sz="0" w:space="0" w:color="auto"/>
                        <w:bottom w:val="none" w:sz="0" w:space="0" w:color="auto"/>
                        <w:right w:val="none" w:sz="0" w:space="0" w:color="auto"/>
                      </w:divBdr>
                    </w:div>
                  </w:divsChild>
                </w:div>
                <w:div w:id="741366044">
                  <w:marLeft w:val="0"/>
                  <w:marRight w:val="0"/>
                  <w:marTop w:val="0"/>
                  <w:marBottom w:val="0"/>
                  <w:divBdr>
                    <w:top w:val="none" w:sz="0" w:space="0" w:color="auto"/>
                    <w:left w:val="none" w:sz="0" w:space="0" w:color="auto"/>
                    <w:bottom w:val="none" w:sz="0" w:space="0" w:color="auto"/>
                    <w:right w:val="none" w:sz="0" w:space="0" w:color="auto"/>
                  </w:divBdr>
                  <w:divsChild>
                    <w:div w:id="1281912427">
                      <w:marLeft w:val="0"/>
                      <w:marRight w:val="0"/>
                      <w:marTop w:val="0"/>
                      <w:marBottom w:val="0"/>
                      <w:divBdr>
                        <w:top w:val="none" w:sz="0" w:space="0" w:color="auto"/>
                        <w:left w:val="none" w:sz="0" w:space="0" w:color="auto"/>
                        <w:bottom w:val="none" w:sz="0" w:space="0" w:color="auto"/>
                        <w:right w:val="none" w:sz="0" w:space="0" w:color="auto"/>
                      </w:divBdr>
                    </w:div>
                  </w:divsChild>
                </w:div>
                <w:div w:id="745608345">
                  <w:marLeft w:val="0"/>
                  <w:marRight w:val="0"/>
                  <w:marTop w:val="0"/>
                  <w:marBottom w:val="0"/>
                  <w:divBdr>
                    <w:top w:val="none" w:sz="0" w:space="0" w:color="auto"/>
                    <w:left w:val="none" w:sz="0" w:space="0" w:color="auto"/>
                    <w:bottom w:val="none" w:sz="0" w:space="0" w:color="auto"/>
                    <w:right w:val="none" w:sz="0" w:space="0" w:color="auto"/>
                  </w:divBdr>
                  <w:divsChild>
                    <w:div w:id="1805342290">
                      <w:marLeft w:val="0"/>
                      <w:marRight w:val="0"/>
                      <w:marTop w:val="0"/>
                      <w:marBottom w:val="0"/>
                      <w:divBdr>
                        <w:top w:val="none" w:sz="0" w:space="0" w:color="auto"/>
                        <w:left w:val="none" w:sz="0" w:space="0" w:color="auto"/>
                        <w:bottom w:val="none" w:sz="0" w:space="0" w:color="auto"/>
                        <w:right w:val="none" w:sz="0" w:space="0" w:color="auto"/>
                      </w:divBdr>
                    </w:div>
                  </w:divsChild>
                </w:div>
                <w:div w:id="857618816">
                  <w:marLeft w:val="0"/>
                  <w:marRight w:val="0"/>
                  <w:marTop w:val="0"/>
                  <w:marBottom w:val="0"/>
                  <w:divBdr>
                    <w:top w:val="none" w:sz="0" w:space="0" w:color="auto"/>
                    <w:left w:val="none" w:sz="0" w:space="0" w:color="auto"/>
                    <w:bottom w:val="none" w:sz="0" w:space="0" w:color="auto"/>
                    <w:right w:val="none" w:sz="0" w:space="0" w:color="auto"/>
                  </w:divBdr>
                  <w:divsChild>
                    <w:div w:id="158273428">
                      <w:marLeft w:val="0"/>
                      <w:marRight w:val="0"/>
                      <w:marTop w:val="0"/>
                      <w:marBottom w:val="0"/>
                      <w:divBdr>
                        <w:top w:val="none" w:sz="0" w:space="0" w:color="auto"/>
                        <w:left w:val="none" w:sz="0" w:space="0" w:color="auto"/>
                        <w:bottom w:val="none" w:sz="0" w:space="0" w:color="auto"/>
                        <w:right w:val="none" w:sz="0" w:space="0" w:color="auto"/>
                      </w:divBdr>
                    </w:div>
                  </w:divsChild>
                </w:div>
                <w:div w:id="927733346">
                  <w:marLeft w:val="0"/>
                  <w:marRight w:val="0"/>
                  <w:marTop w:val="0"/>
                  <w:marBottom w:val="0"/>
                  <w:divBdr>
                    <w:top w:val="none" w:sz="0" w:space="0" w:color="auto"/>
                    <w:left w:val="none" w:sz="0" w:space="0" w:color="auto"/>
                    <w:bottom w:val="none" w:sz="0" w:space="0" w:color="auto"/>
                    <w:right w:val="none" w:sz="0" w:space="0" w:color="auto"/>
                  </w:divBdr>
                  <w:divsChild>
                    <w:div w:id="668872835">
                      <w:marLeft w:val="0"/>
                      <w:marRight w:val="0"/>
                      <w:marTop w:val="0"/>
                      <w:marBottom w:val="0"/>
                      <w:divBdr>
                        <w:top w:val="none" w:sz="0" w:space="0" w:color="auto"/>
                        <w:left w:val="none" w:sz="0" w:space="0" w:color="auto"/>
                        <w:bottom w:val="none" w:sz="0" w:space="0" w:color="auto"/>
                        <w:right w:val="none" w:sz="0" w:space="0" w:color="auto"/>
                      </w:divBdr>
                    </w:div>
                  </w:divsChild>
                </w:div>
                <w:div w:id="1003819547">
                  <w:marLeft w:val="0"/>
                  <w:marRight w:val="0"/>
                  <w:marTop w:val="0"/>
                  <w:marBottom w:val="0"/>
                  <w:divBdr>
                    <w:top w:val="none" w:sz="0" w:space="0" w:color="auto"/>
                    <w:left w:val="none" w:sz="0" w:space="0" w:color="auto"/>
                    <w:bottom w:val="none" w:sz="0" w:space="0" w:color="auto"/>
                    <w:right w:val="none" w:sz="0" w:space="0" w:color="auto"/>
                  </w:divBdr>
                  <w:divsChild>
                    <w:div w:id="829254912">
                      <w:marLeft w:val="0"/>
                      <w:marRight w:val="0"/>
                      <w:marTop w:val="0"/>
                      <w:marBottom w:val="0"/>
                      <w:divBdr>
                        <w:top w:val="none" w:sz="0" w:space="0" w:color="auto"/>
                        <w:left w:val="none" w:sz="0" w:space="0" w:color="auto"/>
                        <w:bottom w:val="none" w:sz="0" w:space="0" w:color="auto"/>
                        <w:right w:val="none" w:sz="0" w:space="0" w:color="auto"/>
                      </w:divBdr>
                    </w:div>
                  </w:divsChild>
                </w:div>
                <w:div w:id="1218862200">
                  <w:marLeft w:val="0"/>
                  <w:marRight w:val="0"/>
                  <w:marTop w:val="0"/>
                  <w:marBottom w:val="0"/>
                  <w:divBdr>
                    <w:top w:val="none" w:sz="0" w:space="0" w:color="auto"/>
                    <w:left w:val="none" w:sz="0" w:space="0" w:color="auto"/>
                    <w:bottom w:val="none" w:sz="0" w:space="0" w:color="auto"/>
                    <w:right w:val="none" w:sz="0" w:space="0" w:color="auto"/>
                  </w:divBdr>
                  <w:divsChild>
                    <w:div w:id="398988545">
                      <w:marLeft w:val="0"/>
                      <w:marRight w:val="0"/>
                      <w:marTop w:val="0"/>
                      <w:marBottom w:val="0"/>
                      <w:divBdr>
                        <w:top w:val="none" w:sz="0" w:space="0" w:color="auto"/>
                        <w:left w:val="none" w:sz="0" w:space="0" w:color="auto"/>
                        <w:bottom w:val="none" w:sz="0" w:space="0" w:color="auto"/>
                        <w:right w:val="none" w:sz="0" w:space="0" w:color="auto"/>
                      </w:divBdr>
                    </w:div>
                  </w:divsChild>
                </w:div>
                <w:div w:id="1307659548">
                  <w:marLeft w:val="0"/>
                  <w:marRight w:val="0"/>
                  <w:marTop w:val="0"/>
                  <w:marBottom w:val="0"/>
                  <w:divBdr>
                    <w:top w:val="none" w:sz="0" w:space="0" w:color="auto"/>
                    <w:left w:val="none" w:sz="0" w:space="0" w:color="auto"/>
                    <w:bottom w:val="none" w:sz="0" w:space="0" w:color="auto"/>
                    <w:right w:val="none" w:sz="0" w:space="0" w:color="auto"/>
                  </w:divBdr>
                  <w:divsChild>
                    <w:div w:id="539635747">
                      <w:marLeft w:val="0"/>
                      <w:marRight w:val="0"/>
                      <w:marTop w:val="0"/>
                      <w:marBottom w:val="0"/>
                      <w:divBdr>
                        <w:top w:val="none" w:sz="0" w:space="0" w:color="auto"/>
                        <w:left w:val="none" w:sz="0" w:space="0" w:color="auto"/>
                        <w:bottom w:val="none" w:sz="0" w:space="0" w:color="auto"/>
                        <w:right w:val="none" w:sz="0" w:space="0" w:color="auto"/>
                      </w:divBdr>
                    </w:div>
                  </w:divsChild>
                </w:div>
                <w:div w:id="1318999803">
                  <w:marLeft w:val="0"/>
                  <w:marRight w:val="0"/>
                  <w:marTop w:val="0"/>
                  <w:marBottom w:val="0"/>
                  <w:divBdr>
                    <w:top w:val="none" w:sz="0" w:space="0" w:color="auto"/>
                    <w:left w:val="none" w:sz="0" w:space="0" w:color="auto"/>
                    <w:bottom w:val="none" w:sz="0" w:space="0" w:color="auto"/>
                    <w:right w:val="none" w:sz="0" w:space="0" w:color="auto"/>
                  </w:divBdr>
                  <w:divsChild>
                    <w:div w:id="249118576">
                      <w:marLeft w:val="0"/>
                      <w:marRight w:val="0"/>
                      <w:marTop w:val="0"/>
                      <w:marBottom w:val="0"/>
                      <w:divBdr>
                        <w:top w:val="none" w:sz="0" w:space="0" w:color="auto"/>
                        <w:left w:val="none" w:sz="0" w:space="0" w:color="auto"/>
                        <w:bottom w:val="none" w:sz="0" w:space="0" w:color="auto"/>
                        <w:right w:val="none" w:sz="0" w:space="0" w:color="auto"/>
                      </w:divBdr>
                    </w:div>
                  </w:divsChild>
                </w:div>
                <w:div w:id="1325431051">
                  <w:marLeft w:val="0"/>
                  <w:marRight w:val="0"/>
                  <w:marTop w:val="0"/>
                  <w:marBottom w:val="0"/>
                  <w:divBdr>
                    <w:top w:val="none" w:sz="0" w:space="0" w:color="auto"/>
                    <w:left w:val="none" w:sz="0" w:space="0" w:color="auto"/>
                    <w:bottom w:val="none" w:sz="0" w:space="0" w:color="auto"/>
                    <w:right w:val="none" w:sz="0" w:space="0" w:color="auto"/>
                  </w:divBdr>
                  <w:divsChild>
                    <w:div w:id="751270285">
                      <w:marLeft w:val="0"/>
                      <w:marRight w:val="0"/>
                      <w:marTop w:val="0"/>
                      <w:marBottom w:val="0"/>
                      <w:divBdr>
                        <w:top w:val="none" w:sz="0" w:space="0" w:color="auto"/>
                        <w:left w:val="none" w:sz="0" w:space="0" w:color="auto"/>
                        <w:bottom w:val="none" w:sz="0" w:space="0" w:color="auto"/>
                        <w:right w:val="none" w:sz="0" w:space="0" w:color="auto"/>
                      </w:divBdr>
                    </w:div>
                  </w:divsChild>
                </w:div>
                <w:div w:id="1334186722">
                  <w:marLeft w:val="0"/>
                  <w:marRight w:val="0"/>
                  <w:marTop w:val="0"/>
                  <w:marBottom w:val="0"/>
                  <w:divBdr>
                    <w:top w:val="none" w:sz="0" w:space="0" w:color="auto"/>
                    <w:left w:val="none" w:sz="0" w:space="0" w:color="auto"/>
                    <w:bottom w:val="none" w:sz="0" w:space="0" w:color="auto"/>
                    <w:right w:val="none" w:sz="0" w:space="0" w:color="auto"/>
                  </w:divBdr>
                  <w:divsChild>
                    <w:div w:id="118649736">
                      <w:marLeft w:val="0"/>
                      <w:marRight w:val="0"/>
                      <w:marTop w:val="0"/>
                      <w:marBottom w:val="0"/>
                      <w:divBdr>
                        <w:top w:val="none" w:sz="0" w:space="0" w:color="auto"/>
                        <w:left w:val="none" w:sz="0" w:space="0" w:color="auto"/>
                        <w:bottom w:val="none" w:sz="0" w:space="0" w:color="auto"/>
                        <w:right w:val="none" w:sz="0" w:space="0" w:color="auto"/>
                      </w:divBdr>
                    </w:div>
                  </w:divsChild>
                </w:div>
                <w:div w:id="1467238356">
                  <w:marLeft w:val="0"/>
                  <w:marRight w:val="0"/>
                  <w:marTop w:val="0"/>
                  <w:marBottom w:val="0"/>
                  <w:divBdr>
                    <w:top w:val="none" w:sz="0" w:space="0" w:color="auto"/>
                    <w:left w:val="none" w:sz="0" w:space="0" w:color="auto"/>
                    <w:bottom w:val="none" w:sz="0" w:space="0" w:color="auto"/>
                    <w:right w:val="none" w:sz="0" w:space="0" w:color="auto"/>
                  </w:divBdr>
                  <w:divsChild>
                    <w:div w:id="1013188277">
                      <w:marLeft w:val="0"/>
                      <w:marRight w:val="0"/>
                      <w:marTop w:val="0"/>
                      <w:marBottom w:val="0"/>
                      <w:divBdr>
                        <w:top w:val="none" w:sz="0" w:space="0" w:color="auto"/>
                        <w:left w:val="none" w:sz="0" w:space="0" w:color="auto"/>
                        <w:bottom w:val="none" w:sz="0" w:space="0" w:color="auto"/>
                        <w:right w:val="none" w:sz="0" w:space="0" w:color="auto"/>
                      </w:divBdr>
                    </w:div>
                  </w:divsChild>
                </w:div>
                <w:div w:id="1571227980">
                  <w:marLeft w:val="0"/>
                  <w:marRight w:val="0"/>
                  <w:marTop w:val="0"/>
                  <w:marBottom w:val="0"/>
                  <w:divBdr>
                    <w:top w:val="none" w:sz="0" w:space="0" w:color="auto"/>
                    <w:left w:val="none" w:sz="0" w:space="0" w:color="auto"/>
                    <w:bottom w:val="none" w:sz="0" w:space="0" w:color="auto"/>
                    <w:right w:val="none" w:sz="0" w:space="0" w:color="auto"/>
                  </w:divBdr>
                  <w:divsChild>
                    <w:div w:id="124086232">
                      <w:marLeft w:val="0"/>
                      <w:marRight w:val="0"/>
                      <w:marTop w:val="0"/>
                      <w:marBottom w:val="0"/>
                      <w:divBdr>
                        <w:top w:val="none" w:sz="0" w:space="0" w:color="auto"/>
                        <w:left w:val="none" w:sz="0" w:space="0" w:color="auto"/>
                        <w:bottom w:val="none" w:sz="0" w:space="0" w:color="auto"/>
                        <w:right w:val="none" w:sz="0" w:space="0" w:color="auto"/>
                      </w:divBdr>
                    </w:div>
                  </w:divsChild>
                </w:div>
                <w:div w:id="1601982392">
                  <w:marLeft w:val="0"/>
                  <w:marRight w:val="0"/>
                  <w:marTop w:val="0"/>
                  <w:marBottom w:val="0"/>
                  <w:divBdr>
                    <w:top w:val="none" w:sz="0" w:space="0" w:color="auto"/>
                    <w:left w:val="none" w:sz="0" w:space="0" w:color="auto"/>
                    <w:bottom w:val="none" w:sz="0" w:space="0" w:color="auto"/>
                    <w:right w:val="none" w:sz="0" w:space="0" w:color="auto"/>
                  </w:divBdr>
                  <w:divsChild>
                    <w:div w:id="1196187747">
                      <w:marLeft w:val="0"/>
                      <w:marRight w:val="0"/>
                      <w:marTop w:val="0"/>
                      <w:marBottom w:val="0"/>
                      <w:divBdr>
                        <w:top w:val="none" w:sz="0" w:space="0" w:color="auto"/>
                        <w:left w:val="none" w:sz="0" w:space="0" w:color="auto"/>
                        <w:bottom w:val="none" w:sz="0" w:space="0" w:color="auto"/>
                        <w:right w:val="none" w:sz="0" w:space="0" w:color="auto"/>
                      </w:divBdr>
                    </w:div>
                  </w:divsChild>
                </w:div>
                <w:div w:id="1665620412">
                  <w:marLeft w:val="0"/>
                  <w:marRight w:val="0"/>
                  <w:marTop w:val="0"/>
                  <w:marBottom w:val="0"/>
                  <w:divBdr>
                    <w:top w:val="none" w:sz="0" w:space="0" w:color="auto"/>
                    <w:left w:val="none" w:sz="0" w:space="0" w:color="auto"/>
                    <w:bottom w:val="none" w:sz="0" w:space="0" w:color="auto"/>
                    <w:right w:val="none" w:sz="0" w:space="0" w:color="auto"/>
                  </w:divBdr>
                  <w:divsChild>
                    <w:div w:id="1262638652">
                      <w:marLeft w:val="0"/>
                      <w:marRight w:val="0"/>
                      <w:marTop w:val="0"/>
                      <w:marBottom w:val="0"/>
                      <w:divBdr>
                        <w:top w:val="none" w:sz="0" w:space="0" w:color="auto"/>
                        <w:left w:val="none" w:sz="0" w:space="0" w:color="auto"/>
                        <w:bottom w:val="none" w:sz="0" w:space="0" w:color="auto"/>
                        <w:right w:val="none" w:sz="0" w:space="0" w:color="auto"/>
                      </w:divBdr>
                    </w:div>
                  </w:divsChild>
                </w:div>
                <w:div w:id="1735733836">
                  <w:marLeft w:val="0"/>
                  <w:marRight w:val="0"/>
                  <w:marTop w:val="0"/>
                  <w:marBottom w:val="0"/>
                  <w:divBdr>
                    <w:top w:val="none" w:sz="0" w:space="0" w:color="auto"/>
                    <w:left w:val="none" w:sz="0" w:space="0" w:color="auto"/>
                    <w:bottom w:val="none" w:sz="0" w:space="0" w:color="auto"/>
                    <w:right w:val="none" w:sz="0" w:space="0" w:color="auto"/>
                  </w:divBdr>
                  <w:divsChild>
                    <w:div w:id="756706835">
                      <w:marLeft w:val="0"/>
                      <w:marRight w:val="0"/>
                      <w:marTop w:val="0"/>
                      <w:marBottom w:val="0"/>
                      <w:divBdr>
                        <w:top w:val="none" w:sz="0" w:space="0" w:color="auto"/>
                        <w:left w:val="none" w:sz="0" w:space="0" w:color="auto"/>
                        <w:bottom w:val="none" w:sz="0" w:space="0" w:color="auto"/>
                        <w:right w:val="none" w:sz="0" w:space="0" w:color="auto"/>
                      </w:divBdr>
                    </w:div>
                  </w:divsChild>
                </w:div>
                <w:div w:id="1933194984">
                  <w:marLeft w:val="0"/>
                  <w:marRight w:val="0"/>
                  <w:marTop w:val="0"/>
                  <w:marBottom w:val="0"/>
                  <w:divBdr>
                    <w:top w:val="none" w:sz="0" w:space="0" w:color="auto"/>
                    <w:left w:val="none" w:sz="0" w:space="0" w:color="auto"/>
                    <w:bottom w:val="none" w:sz="0" w:space="0" w:color="auto"/>
                    <w:right w:val="none" w:sz="0" w:space="0" w:color="auto"/>
                  </w:divBdr>
                  <w:divsChild>
                    <w:div w:id="1215505520">
                      <w:marLeft w:val="0"/>
                      <w:marRight w:val="0"/>
                      <w:marTop w:val="0"/>
                      <w:marBottom w:val="0"/>
                      <w:divBdr>
                        <w:top w:val="none" w:sz="0" w:space="0" w:color="auto"/>
                        <w:left w:val="none" w:sz="0" w:space="0" w:color="auto"/>
                        <w:bottom w:val="none" w:sz="0" w:space="0" w:color="auto"/>
                        <w:right w:val="none" w:sz="0" w:space="0" w:color="auto"/>
                      </w:divBdr>
                    </w:div>
                  </w:divsChild>
                </w:div>
                <w:div w:id="1938175605">
                  <w:marLeft w:val="0"/>
                  <w:marRight w:val="0"/>
                  <w:marTop w:val="0"/>
                  <w:marBottom w:val="0"/>
                  <w:divBdr>
                    <w:top w:val="none" w:sz="0" w:space="0" w:color="auto"/>
                    <w:left w:val="none" w:sz="0" w:space="0" w:color="auto"/>
                    <w:bottom w:val="none" w:sz="0" w:space="0" w:color="auto"/>
                    <w:right w:val="none" w:sz="0" w:space="0" w:color="auto"/>
                  </w:divBdr>
                  <w:divsChild>
                    <w:div w:id="1985158706">
                      <w:marLeft w:val="0"/>
                      <w:marRight w:val="0"/>
                      <w:marTop w:val="0"/>
                      <w:marBottom w:val="0"/>
                      <w:divBdr>
                        <w:top w:val="none" w:sz="0" w:space="0" w:color="auto"/>
                        <w:left w:val="none" w:sz="0" w:space="0" w:color="auto"/>
                        <w:bottom w:val="none" w:sz="0" w:space="0" w:color="auto"/>
                        <w:right w:val="none" w:sz="0" w:space="0" w:color="auto"/>
                      </w:divBdr>
                    </w:div>
                  </w:divsChild>
                </w:div>
                <w:div w:id="2141266433">
                  <w:marLeft w:val="0"/>
                  <w:marRight w:val="0"/>
                  <w:marTop w:val="0"/>
                  <w:marBottom w:val="0"/>
                  <w:divBdr>
                    <w:top w:val="none" w:sz="0" w:space="0" w:color="auto"/>
                    <w:left w:val="none" w:sz="0" w:space="0" w:color="auto"/>
                    <w:bottom w:val="none" w:sz="0" w:space="0" w:color="auto"/>
                    <w:right w:val="none" w:sz="0" w:space="0" w:color="auto"/>
                  </w:divBdr>
                  <w:divsChild>
                    <w:div w:id="5335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252596">
          <w:marLeft w:val="0"/>
          <w:marRight w:val="0"/>
          <w:marTop w:val="0"/>
          <w:marBottom w:val="0"/>
          <w:divBdr>
            <w:top w:val="none" w:sz="0" w:space="0" w:color="auto"/>
            <w:left w:val="none" w:sz="0" w:space="0" w:color="auto"/>
            <w:bottom w:val="none" w:sz="0" w:space="0" w:color="auto"/>
            <w:right w:val="none" w:sz="0" w:space="0" w:color="auto"/>
          </w:divBdr>
        </w:div>
        <w:div w:id="476148795">
          <w:marLeft w:val="0"/>
          <w:marRight w:val="0"/>
          <w:marTop w:val="0"/>
          <w:marBottom w:val="0"/>
          <w:divBdr>
            <w:top w:val="none" w:sz="0" w:space="0" w:color="auto"/>
            <w:left w:val="none" w:sz="0" w:space="0" w:color="auto"/>
            <w:bottom w:val="none" w:sz="0" w:space="0" w:color="auto"/>
            <w:right w:val="none" w:sz="0" w:space="0" w:color="auto"/>
          </w:divBdr>
        </w:div>
        <w:div w:id="522788293">
          <w:marLeft w:val="0"/>
          <w:marRight w:val="0"/>
          <w:marTop w:val="0"/>
          <w:marBottom w:val="0"/>
          <w:divBdr>
            <w:top w:val="none" w:sz="0" w:space="0" w:color="auto"/>
            <w:left w:val="none" w:sz="0" w:space="0" w:color="auto"/>
            <w:bottom w:val="none" w:sz="0" w:space="0" w:color="auto"/>
            <w:right w:val="none" w:sz="0" w:space="0" w:color="auto"/>
          </w:divBdr>
        </w:div>
        <w:div w:id="545685001">
          <w:marLeft w:val="0"/>
          <w:marRight w:val="0"/>
          <w:marTop w:val="0"/>
          <w:marBottom w:val="0"/>
          <w:divBdr>
            <w:top w:val="none" w:sz="0" w:space="0" w:color="auto"/>
            <w:left w:val="none" w:sz="0" w:space="0" w:color="auto"/>
            <w:bottom w:val="none" w:sz="0" w:space="0" w:color="auto"/>
            <w:right w:val="none" w:sz="0" w:space="0" w:color="auto"/>
          </w:divBdr>
        </w:div>
        <w:div w:id="558176789">
          <w:marLeft w:val="0"/>
          <w:marRight w:val="0"/>
          <w:marTop w:val="0"/>
          <w:marBottom w:val="0"/>
          <w:divBdr>
            <w:top w:val="none" w:sz="0" w:space="0" w:color="auto"/>
            <w:left w:val="none" w:sz="0" w:space="0" w:color="auto"/>
            <w:bottom w:val="none" w:sz="0" w:space="0" w:color="auto"/>
            <w:right w:val="none" w:sz="0" w:space="0" w:color="auto"/>
          </w:divBdr>
        </w:div>
        <w:div w:id="642781280">
          <w:marLeft w:val="0"/>
          <w:marRight w:val="0"/>
          <w:marTop w:val="0"/>
          <w:marBottom w:val="0"/>
          <w:divBdr>
            <w:top w:val="none" w:sz="0" w:space="0" w:color="auto"/>
            <w:left w:val="none" w:sz="0" w:space="0" w:color="auto"/>
            <w:bottom w:val="none" w:sz="0" w:space="0" w:color="auto"/>
            <w:right w:val="none" w:sz="0" w:space="0" w:color="auto"/>
          </w:divBdr>
        </w:div>
        <w:div w:id="843086733">
          <w:marLeft w:val="0"/>
          <w:marRight w:val="0"/>
          <w:marTop w:val="0"/>
          <w:marBottom w:val="0"/>
          <w:divBdr>
            <w:top w:val="none" w:sz="0" w:space="0" w:color="auto"/>
            <w:left w:val="none" w:sz="0" w:space="0" w:color="auto"/>
            <w:bottom w:val="none" w:sz="0" w:space="0" w:color="auto"/>
            <w:right w:val="none" w:sz="0" w:space="0" w:color="auto"/>
          </w:divBdr>
        </w:div>
        <w:div w:id="899169602">
          <w:marLeft w:val="0"/>
          <w:marRight w:val="0"/>
          <w:marTop w:val="0"/>
          <w:marBottom w:val="0"/>
          <w:divBdr>
            <w:top w:val="none" w:sz="0" w:space="0" w:color="auto"/>
            <w:left w:val="none" w:sz="0" w:space="0" w:color="auto"/>
            <w:bottom w:val="none" w:sz="0" w:space="0" w:color="auto"/>
            <w:right w:val="none" w:sz="0" w:space="0" w:color="auto"/>
          </w:divBdr>
        </w:div>
        <w:div w:id="911936979">
          <w:marLeft w:val="0"/>
          <w:marRight w:val="0"/>
          <w:marTop w:val="0"/>
          <w:marBottom w:val="0"/>
          <w:divBdr>
            <w:top w:val="none" w:sz="0" w:space="0" w:color="auto"/>
            <w:left w:val="none" w:sz="0" w:space="0" w:color="auto"/>
            <w:bottom w:val="none" w:sz="0" w:space="0" w:color="auto"/>
            <w:right w:val="none" w:sz="0" w:space="0" w:color="auto"/>
          </w:divBdr>
        </w:div>
        <w:div w:id="1161190699">
          <w:marLeft w:val="0"/>
          <w:marRight w:val="0"/>
          <w:marTop w:val="0"/>
          <w:marBottom w:val="0"/>
          <w:divBdr>
            <w:top w:val="none" w:sz="0" w:space="0" w:color="auto"/>
            <w:left w:val="none" w:sz="0" w:space="0" w:color="auto"/>
            <w:bottom w:val="none" w:sz="0" w:space="0" w:color="auto"/>
            <w:right w:val="none" w:sz="0" w:space="0" w:color="auto"/>
          </w:divBdr>
        </w:div>
        <w:div w:id="1264269814">
          <w:marLeft w:val="0"/>
          <w:marRight w:val="0"/>
          <w:marTop w:val="0"/>
          <w:marBottom w:val="0"/>
          <w:divBdr>
            <w:top w:val="none" w:sz="0" w:space="0" w:color="auto"/>
            <w:left w:val="none" w:sz="0" w:space="0" w:color="auto"/>
            <w:bottom w:val="none" w:sz="0" w:space="0" w:color="auto"/>
            <w:right w:val="none" w:sz="0" w:space="0" w:color="auto"/>
          </w:divBdr>
        </w:div>
        <w:div w:id="1317145935">
          <w:marLeft w:val="0"/>
          <w:marRight w:val="0"/>
          <w:marTop w:val="0"/>
          <w:marBottom w:val="0"/>
          <w:divBdr>
            <w:top w:val="none" w:sz="0" w:space="0" w:color="auto"/>
            <w:left w:val="none" w:sz="0" w:space="0" w:color="auto"/>
            <w:bottom w:val="none" w:sz="0" w:space="0" w:color="auto"/>
            <w:right w:val="none" w:sz="0" w:space="0" w:color="auto"/>
          </w:divBdr>
        </w:div>
        <w:div w:id="1352149105">
          <w:marLeft w:val="0"/>
          <w:marRight w:val="0"/>
          <w:marTop w:val="0"/>
          <w:marBottom w:val="0"/>
          <w:divBdr>
            <w:top w:val="none" w:sz="0" w:space="0" w:color="auto"/>
            <w:left w:val="none" w:sz="0" w:space="0" w:color="auto"/>
            <w:bottom w:val="none" w:sz="0" w:space="0" w:color="auto"/>
            <w:right w:val="none" w:sz="0" w:space="0" w:color="auto"/>
          </w:divBdr>
        </w:div>
        <w:div w:id="1590891916">
          <w:marLeft w:val="0"/>
          <w:marRight w:val="0"/>
          <w:marTop w:val="0"/>
          <w:marBottom w:val="0"/>
          <w:divBdr>
            <w:top w:val="none" w:sz="0" w:space="0" w:color="auto"/>
            <w:left w:val="none" w:sz="0" w:space="0" w:color="auto"/>
            <w:bottom w:val="none" w:sz="0" w:space="0" w:color="auto"/>
            <w:right w:val="none" w:sz="0" w:space="0" w:color="auto"/>
          </w:divBdr>
        </w:div>
        <w:div w:id="1669823493">
          <w:marLeft w:val="0"/>
          <w:marRight w:val="0"/>
          <w:marTop w:val="0"/>
          <w:marBottom w:val="0"/>
          <w:divBdr>
            <w:top w:val="none" w:sz="0" w:space="0" w:color="auto"/>
            <w:left w:val="none" w:sz="0" w:space="0" w:color="auto"/>
            <w:bottom w:val="none" w:sz="0" w:space="0" w:color="auto"/>
            <w:right w:val="none" w:sz="0" w:space="0" w:color="auto"/>
          </w:divBdr>
        </w:div>
        <w:div w:id="1670788312">
          <w:marLeft w:val="0"/>
          <w:marRight w:val="0"/>
          <w:marTop w:val="0"/>
          <w:marBottom w:val="0"/>
          <w:divBdr>
            <w:top w:val="none" w:sz="0" w:space="0" w:color="auto"/>
            <w:left w:val="none" w:sz="0" w:space="0" w:color="auto"/>
            <w:bottom w:val="none" w:sz="0" w:space="0" w:color="auto"/>
            <w:right w:val="none" w:sz="0" w:space="0" w:color="auto"/>
          </w:divBdr>
        </w:div>
        <w:div w:id="1672371019">
          <w:marLeft w:val="0"/>
          <w:marRight w:val="0"/>
          <w:marTop w:val="0"/>
          <w:marBottom w:val="0"/>
          <w:divBdr>
            <w:top w:val="none" w:sz="0" w:space="0" w:color="auto"/>
            <w:left w:val="none" w:sz="0" w:space="0" w:color="auto"/>
            <w:bottom w:val="none" w:sz="0" w:space="0" w:color="auto"/>
            <w:right w:val="none" w:sz="0" w:space="0" w:color="auto"/>
          </w:divBdr>
        </w:div>
        <w:div w:id="1780836357">
          <w:marLeft w:val="0"/>
          <w:marRight w:val="0"/>
          <w:marTop w:val="0"/>
          <w:marBottom w:val="0"/>
          <w:divBdr>
            <w:top w:val="none" w:sz="0" w:space="0" w:color="auto"/>
            <w:left w:val="none" w:sz="0" w:space="0" w:color="auto"/>
            <w:bottom w:val="none" w:sz="0" w:space="0" w:color="auto"/>
            <w:right w:val="none" w:sz="0" w:space="0" w:color="auto"/>
          </w:divBdr>
        </w:div>
        <w:div w:id="1782649130">
          <w:marLeft w:val="0"/>
          <w:marRight w:val="0"/>
          <w:marTop w:val="0"/>
          <w:marBottom w:val="0"/>
          <w:divBdr>
            <w:top w:val="none" w:sz="0" w:space="0" w:color="auto"/>
            <w:left w:val="none" w:sz="0" w:space="0" w:color="auto"/>
            <w:bottom w:val="none" w:sz="0" w:space="0" w:color="auto"/>
            <w:right w:val="none" w:sz="0" w:space="0" w:color="auto"/>
          </w:divBdr>
        </w:div>
        <w:div w:id="1862893026">
          <w:marLeft w:val="0"/>
          <w:marRight w:val="0"/>
          <w:marTop w:val="0"/>
          <w:marBottom w:val="0"/>
          <w:divBdr>
            <w:top w:val="none" w:sz="0" w:space="0" w:color="auto"/>
            <w:left w:val="none" w:sz="0" w:space="0" w:color="auto"/>
            <w:bottom w:val="none" w:sz="0" w:space="0" w:color="auto"/>
            <w:right w:val="none" w:sz="0" w:space="0" w:color="auto"/>
          </w:divBdr>
        </w:div>
        <w:div w:id="2095467841">
          <w:marLeft w:val="0"/>
          <w:marRight w:val="0"/>
          <w:marTop w:val="0"/>
          <w:marBottom w:val="0"/>
          <w:divBdr>
            <w:top w:val="none" w:sz="0" w:space="0" w:color="auto"/>
            <w:left w:val="none" w:sz="0" w:space="0" w:color="auto"/>
            <w:bottom w:val="none" w:sz="0" w:space="0" w:color="auto"/>
            <w:right w:val="none" w:sz="0" w:space="0" w:color="auto"/>
          </w:divBdr>
        </w:div>
        <w:div w:id="2115401991">
          <w:marLeft w:val="0"/>
          <w:marRight w:val="0"/>
          <w:marTop w:val="0"/>
          <w:marBottom w:val="0"/>
          <w:divBdr>
            <w:top w:val="none" w:sz="0" w:space="0" w:color="auto"/>
            <w:left w:val="none" w:sz="0" w:space="0" w:color="auto"/>
            <w:bottom w:val="none" w:sz="0" w:space="0" w:color="auto"/>
            <w:right w:val="none" w:sz="0" w:space="0" w:color="auto"/>
          </w:divBdr>
        </w:div>
        <w:div w:id="2131393173">
          <w:marLeft w:val="0"/>
          <w:marRight w:val="0"/>
          <w:marTop w:val="0"/>
          <w:marBottom w:val="0"/>
          <w:divBdr>
            <w:top w:val="none" w:sz="0" w:space="0" w:color="auto"/>
            <w:left w:val="none" w:sz="0" w:space="0" w:color="auto"/>
            <w:bottom w:val="none" w:sz="0" w:space="0" w:color="auto"/>
            <w:right w:val="none" w:sz="0" w:space="0" w:color="auto"/>
          </w:divBdr>
          <w:divsChild>
            <w:div w:id="1180504622">
              <w:marLeft w:val="-75"/>
              <w:marRight w:val="0"/>
              <w:marTop w:val="30"/>
              <w:marBottom w:val="30"/>
              <w:divBdr>
                <w:top w:val="none" w:sz="0" w:space="0" w:color="auto"/>
                <w:left w:val="none" w:sz="0" w:space="0" w:color="auto"/>
                <w:bottom w:val="none" w:sz="0" w:space="0" w:color="auto"/>
                <w:right w:val="none" w:sz="0" w:space="0" w:color="auto"/>
              </w:divBdr>
              <w:divsChild>
                <w:div w:id="303857275">
                  <w:marLeft w:val="0"/>
                  <w:marRight w:val="0"/>
                  <w:marTop w:val="0"/>
                  <w:marBottom w:val="0"/>
                  <w:divBdr>
                    <w:top w:val="none" w:sz="0" w:space="0" w:color="auto"/>
                    <w:left w:val="none" w:sz="0" w:space="0" w:color="auto"/>
                    <w:bottom w:val="none" w:sz="0" w:space="0" w:color="auto"/>
                    <w:right w:val="none" w:sz="0" w:space="0" w:color="auto"/>
                  </w:divBdr>
                  <w:divsChild>
                    <w:div w:id="651756825">
                      <w:marLeft w:val="0"/>
                      <w:marRight w:val="0"/>
                      <w:marTop w:val="0"/>
                      <w:marBottom w:val="0"/>
                      <w:divBdr>
                        <w:top w:val="none" w:sz="0" w:space="0" w:color="auto"/>
                        <w:left w:val="none" w:sz="0" w:space="0" w:color="auto"/>
                        <w:bottom w:val="none" w:sz="0" w:space="0" w:color="auto"/>
                        <w:right w:val="none" w:sz="0" w:space="0" w:color="auto"/>
                      </w:divBdr>
                    </w:div>
                  </w:divsChild>
                </w:div>
                <w:div w:id="359285280">
                  <w:marLeft w:val="0"/>
                  <w:marRight w:val="0"/>
                  <w:marTop w:val="0"/>
                  <w:marBottom w:val="0"/>
                  <w:divBdr>
                    <w:top w:val="none" w:sz="0" w:space="0" w:color="auto"/>
                    <w:left w:val="none" w:sz="0" w:space="0" w:color="auto"/>
                    <w:bottom w:val="none" w:sz="0" w:space="0" w:color="auto"/>
                    <w:right w:val="none" w:sz="0" w:space="0" w:color="auto"/>
                  </w:divBdr>
                  <w:divsChild>
                    <w:div w:id="1706172148">
                      <w:marLeft w:val="0"/>
                      <w:marRight w:val="0"/>
                      <w:marTop w:val="0"/>
                      <w:marBottom w:val="0"/>
                      <w:divBdr>
                        <w:top w:val="none" w:sz="0" w:space="0" w:color="auto"/>
                        <w:left w:val="none" w:sz="0" w:space="0" w:color="auto"/>
                        <w:bottom w:val="none" w:sz="0" w:space="0" w:color="auto"/>
                        <w:right w:val="none" w:sz="0" w:space="0" w:color="auto"/>
                      </w:divBdr>
                    </w:div>
                  </w:divsChild>
                </w:div>
                <w:div w:id="1150906004">
                  <w:marLeft w:val="0"/>
                  <w:marRight w:val="0"/>
                  <w:marTop w:val="0"/>
                  <w:marBottom w:val="0"/>
                  <w:divBdr>
                    <w:top w:val="none" w:sz="0" w:space="0" w:color="auto"/>
                    <w:left w:val="none" w:sz="0" w:space="0" w:color="auto"/>
                    <w:bottom w:val="none" w:sz="0" w:space="0" w:color="auto"/>
                    <w:right w:val="none" w:sz="0" w:space="0" w:color="auto"/>
                  </w:divBdr>
                  <w:divsChild>
                    <w:div w:id="1631013832">
                      <w:marLeft w:val="0"/>
                      <w:marRight w:val="0"/>
                      <w:marTop w:val="0"/>
                      <w:marBottom w:val="0"/>
                      <w:divBdr>
                        <w:top w:val="none" w:sz="0" w:space="0" w:color="auto"/>
                        <w:left w:val="none" w:sz="0" w:space="0" w:color="auto"/>
                        <w:bottom w:val="none" w:sz="0" w:space="0" w:color="auto"/>
                        <w:right w:val="none" w:sz="0" w:space="0" w:color="auto"/>
                      </w:divBdr>
                    </w:div>
                  </w:divsChild>
                </w:div>
                <w:div w:id="1200514988">
                  <w:marLeft w:val="0"/>
                  <w:marRight w:val="0"/>
                  <w:marTop w:val="0"/>
                  <w:marBottom w:val="0"/>
                  <w:divBdr>
                    <w:top w:val="none" w:sz="0" w:space="0" w:color="auto"/>
                    <w:left w:val="none" w:sz="0" w:space="0" w:color="auto"/>
                    <w:bottom w:val="none" w:sz="0" w:space="0" w:color="auto"/>
                    <w:right w:val="none" w:sz="0" w:space="0" w:color="auto"/>
                  </w:divBdr>
                  <w:divsChild>
                    <w:div w:id="388771265">
                      <w:marLeft w:val="0"/>
                      <w:marRight w:val="0"/>
                      <w:marTop w:val="0"/>
                      <w:marBottom w:val="0"/>
                      <w:divBdr>
                        <w:top w:val="none" w:sz="0" w:space="0" w:color="auto"/>
                        <w:left w:val="none" w:sz="0" w:space="0" w:color="auto"/>
                        <w:bottom w:val="none" w:sz="0" w:space="0" w:color="auto"/>
                        <w:right w:val="none" w:sz="0" w:space="0" w:color="auto"/>
                      </w:divBdr>
                    </w:div>
                  </w:divsChild>
                </w:div>
                <w:div w:id="1469400066">
                  <w:marLeft w:val="0"/>
                  <w:marRight w:val="0"/>
                  <w:marTop w:val="0"/>
                  <w:marBottom w:val="0"/>
                  <w:divBdr>
                    <w:top w:val="none" w:sz="0" w:space="0" w:color="auto"/>
                    <w:left w:val="none" w:sz="0" w:space="0" w:color="auto"/>
                    <w:bottom w:val="none" w:sz="0" w:space="0" w:color="auto"/>
                    <w:right w:val="none" w:sz="0" w:space="0" w:color="auto"/>
                  </w:divBdr>
                  <w:divsChild>
                    <w:div w:id="1780955646">
                      <w:marLeft w:val="0"/>
                      <w:marRight w:val="0"/>
                      <w:marTop w:val="0"/>
                      <w:marBottom w:val="0"/>
                      <w:divBdr>
                        <w:top w:val="none" w:sz="0" w:space="0" w:color="auto"/>
                        <w:left w:val="none" w:sz="0" w:space="0" w:color="auto"/>
                        <w:bottom w:val="none" w:sz="0" w:space="0" w:color="auto"/>
                        <w:right w:val="none" w:sz="0" w:space="0" w:color="auto"/>
                      </w:divBdr>
                    </w:div>
                  </w:divsChild>
                </w:div>
                <w:div w:id="1589463402">
                  <w:marLeft w:val="0"/>
                  <w:marRight w:val="0"/>
                  <w:marTop w:val="0"/>
                  <w:marBottom w:val="0"/>
                  <w:divBdr>
                    <w:top w:val="none" w:sz="0" w:space="0" w:color="auto"/>
                    <w:left w:val="none" w:sz="0" w:space="0" w:color="auto"/>
                    <w:bottom w:val="none" w:sz="0" w:space="0" w:color="auto"/>
                    <w:right w:val="none" w:sz="0" w:space="0" w:color="auto"/>
                  </w:divBdr>
                  <w:divsChild>
                    <w:div w:id="190278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858191">
      <w:bodyDiv w:val="1"/>
      <w:marLeft w:val="0"/>
      <w:marRight w:val="0"/>
      <w:marTop w:val="0"/>
      <w:marBottom w:val="0"/>
      <w:divBdr>
        <w:top w:val="none" w:sz="0" w:space="0" w:color="auto"/>
        <w:left w:val="none" w:sz="0" w:space="0" w:color="auto"/>
        <w:bottom w:val="none" w:sz="0" w:space="0" w:color="auto"/>
        <w:right w:val="none" w:sz="0" w:space="0" w:color="auto"/>
      </w:divBdr>
      <w:divsChild>
        <w:div w:id="199900687">
          <w:marLeft w:val="0"/>
          <w:marRight w:val="0"/>
          <w:marTop w:val="0"/>
          <w:marBottom w:val="0"/>
          <w:divBdr>
            <w:top w:val="none" w:sz="0" w:space="0" w:color="auto"/>
            <w:left w:val="none" w:sz="0" w:space="0" w:color="auto"/>
            <w:bottom w:val="none" w:sz="0" w:space="0" w:color="auto"/>
            <w:right w:val="none" w:sz="0" w:space="0" w:color="auto"/>
          </w:divBdr>
        </w:div>
        <w:div w:id="467280064">
          <w:marLeft w:val="0"/>
          <w:marRight w:val="0"/>
          <w:marTop w:val="0"/>
          <w:marBottom w:val="0"/>
          <w:divBdr>
            <w:top w:val="none" w:sz="0" w:space="0" w:color="auto"/>
            <w:left w:val="none" w:sz="0" w:space="0" w:color="auto"/>
            <w:bottom w:val="none" w:sz="0" w:space="0" w:color="auto"/>
            <w:right w:val="none" w:sz="0" w:space="0" w:color="auto"/>
          </w:divBdr>
        </w:div>
        <w:div w:id="480511142">
          <w:marLeft w:val="0"/>
          <w:marRight w:val="0"/>
          <w:marTop w:val="0"/>
          <w:marBottom w:val="0"/>
          <w:divBdr>
            <w:top w:val="none" w:sz="0" w:space="0" w:color="auto"/>
            <w:left w:val="none" w:sz="0" w:space="0" w:color="auto"/>
            <w:bottom w:val="none" w:sz="0" w:space="0" w:color="auto"/>
            <w:right w:val="none" w:sz="0" w:space="0" w:color="auto"/>
          </w:divBdr>
        </w:div>
        <w:div w:id="554893657">
          <w:marLeft w:val="0"/>
          <w:marRight w:val="0"/>
          <w:marTop w:val="0"/>
          <w:marBottom w:val="0"/>
          <w:divBdr>
            <w:top w:val="none" w:sz="0" w:space="0" w:color="auto"/>
            <w:left w:val="none" w:sz="0" w:space="0" w:color="auto"/>
            <w:bottom w:val="none" w:sz="0" w:space="0" w:color="auto"/>
            <w:right w:val="none" w:sz="0" w:space="0" w:color="auto"/>
          </w:divBdr>
        </w:div>
        <w:div w:id="559905515">
          <w:marLeft w:val="0"/>
          <w:marRight w:val="0"/>
          <w:marTop w:val="0"/>
          <w:marBottom w:val="0"/>
          <w:divBdr>
            <w:top w:val="none" w:sz="0" w:space="0" w:color="auto"/>
            <w:left w:val="none" w:sz="0" w:space="0" w:color="auto"/>
            <w:bottom w:val="none" w:sz="0" w:space="0" w:color="auto"/>
            <w:right w:val="none" w:sz="0" w:space="0" w:color="auto"/>
          </w:divBdr>
        </w:div>
        <w:div w:id="568805208">
          <w:marLeft w:val="0"/>
          <w:marRight w:val="0"/>
          <w:marTop w:val="0"/>
          <w:marBottom w:val="0"/>
          <w:divBdr>
            <w:top w:val="none" w:sz="0" w:space="0" w:color="auto"/>
            <w:left w:val="none" w:sz="0" w:space="0" w:color="auto"/>
            <w:bottom w:val="none" w:sz="0" w:space="0" w:color="auto"/>
            <w:right w:val="none" w:sz="0" w:space="0" w:color="auto"/>
          </w:divBdr>
        </w:div>
        <w:div w:id="726077260">
          <w:marLeft w:val="0"/>
          <w:marRight w:val="0"/>
          <w:marTop w:val="0"/>
          <w:marBottom w:val="0"/>
          <w:divBdr>
            <w:top w:val="none" w:sz="0" w:space="0" w:color="auto"/>
            <w:left w:val="none" w:sz="0" w:space="0" w:color="auto"/>
            <w:bottom w:val="none" w:sz="0" w:space="0" w:color="auto"/>
            <w:right w:val="none" w:sz="0" w:space="0" w:color="auto"/>
          </w:divBdr>
        </w:div>
        <w:div w:id="865101476">
          <w:marLeft w:val="0"/>
          <w:marRight w:val="0"/>
          <w:marTop w:val="0"/>
          <w:marBottom w:val="0"/>
          <w:divBdr>
            <w:top w:val="none" w:sz="0" w:space="0" w:color="auto"/>
            <w:left w:val="none" w:sz="0" w:space="0" w:color="auto"/>
            <w:bottom w:val="none" w:sz="0" w:space="0" w:color="auto"/>
            <w:right w:val="none" w:sz="0" w:space="0" w:color="auto"/>
          </w:divBdr>
        </w:div>
        <w:div w:id="887961059">
          <w:marLeft w:val="0"/>
          <w:marRight w:val="0"/>
          <w:marTop w:val="0"/>
          <w:marBottom w:val="0"/>
          <w:divBdr>
            <w:top w:val="none" w:sz="0" w:space="0" w:color="auto"/>
            <w:left w:val="none" w:sz="0" w:space="0" w:color="auto"/>
            <w:bottom w:val="none" w:sz="0" w:space="0" w:color="auto"/>
            <w:right w:val="none" w:sz="0" w:space="0" w:color="auto"/>
          </w:divBdr>
        </w:div>
        <w:div w:id="1003973145">
          <w:marLeft w:val="0"/>
          <w:marRight w:val="0"/>
          <w:marTop w:val="0"/>
          <w:marBottom w:val="0"/>
          <w:divBdr>
            <w:top w:val="none" w:sz="0" w:space="0" w:color="auto"/>
            <w:left w:val="none" w:sz="0" w:space="0" w:color="auto"/>
            <w:bottom w:val="none" w:sz="0" w:space="0" w:color="auto"/>
            <w:right w:val="none" w:sz="0" w:space="0" w:color="auto"/>
          </w:divBdr>
        </w:div>
        <w:div w:id="1086535262">
          <w:marLeft w:val="0"/>
          <w:marRight w:val="0"/>
          <w:marTop w:val="0"/>
          <w:marBottom w:val="0"/>
          <w:divBdr>
            <w:top w:val="none" w:sz="0" w:space="0" w:color="auto"/>
            <w:left w:val="none" w:sz="0" w:space="0" w:color="auto"/>
            <w:bottom w:val="none" w:sz="0" w:space="0" w:color="auto"/>
            <w:right w:val="none" w:sz="0" w:space="0" w:color="auto"/>
          </w:divBdr>
          <w:divsChild>
            <w:div w:id="54739037">
              <w:marLeft w:val="-75"/>
              <w:marRight w:val="0"/>
              <w:marTop w:val="30"/>
              <w:marBottom w:val="30"/>
              <w:divBdr>
                <w:top w:val="none" w:sz="0" w:space="0" w:color="auto"/>
                <w:left w:val="none" w:sz="0" w:space="0" w:color="auto"/>
                <w:bottom w:val="none" w:sz="0" w:space="0" w:color="auto"/>
                <w:right w:val="none" w:sz="0" w:space="0" w:color="auto"/>
              </w:divBdr>
              <w:divsChild>
                <w:div w:id="143786864">
                  <w:marLeft w:val="0"/>
                  <w:marRight w:val="0"/>
                  <w:marTop w:val="0"/>
                  <w:marBottom w:val="0"/>
                  <w:divBdr>
                    <w:top w:val="none" w:sz="0" w:space="0" w:color="auto"/>
                    <w:left w:val="none" w:sz="0" w:space="0" w:color="auto"/>
                    <w:bottom w:val="none" w:sz="0" w:space="0" w:color="auto"/>
                    <w:right w:val="none" w:sz="0" w:space="0" w:color="auto"/>
                  </w:divBdr>
                  <w:divsChild>
                    <w:div w:id="939413580">
                      <w:marLeft w:val="0"/>
                      <w:marRight w:val="0"/>
                      <w:marTop w:val="0"/>
                      <w:marBottom w:val="0"/>
                      <w:divBdr>
                        <w:top w:val="none" w:sz="0" w:space="0" w:color="auto"/>
                        <w:left w:val="none" w:sz="0" w:space="0" w:color="auto"/>
                        <w:bottom w:val="none" w:sz="0" w:space="0" w:color="auto"/>
                        <w:right w:val="none" w:sz="0" w:space="0" w:color="auto"/>
                      </w:divBdr>
                    </w:div>
                  </w:divsChild>
                </w:div>
                <w:div w:id="641081559">
                  <w:marLeft w:val="0"/>
                  <w:marRight w:val="0"/>
                  <w:marTop w:val="0"/>
                  <w:marBottom w:val="0"/>
                  <w:divBdr>
                    <w:top w:val="none" w:sz="0" w:space="0" w:color="auto"/>
                    <w:left w:val="none" w:sz="0" w:space="0" w:color="auto"/>
                    <w:bottom w:val="none" w:sz="0" w:space="0" w:color="auto"/>
                    <w:right w:val="none" w:sz="0" w:space="0" w:color="auto"/>
                  </w:divBdr>
                  <w:divsChild>
                    <w:div w:id="702098376">
                      <w:marLeft w:val="0"/>
                      <w:marRight w:val="0"/>
                      <w:marTop w:val="0"/>
                      <w:marBottom w:val="0"/>
                      <w:divBdr>
                        <w:top w:val="none" w:sz="0" w:space="0" w:color="auto"/>
                        <w:left w:val="none" w:sz="0" w:space="0" w:color="auto"/>
                        <w:bottom w:val="none" w:sz="0" w:space="0" w:color="auto"/>
                        <w:right w:val="none" w:sz="0" w:space="0" w:color="auto"/>
                      </w:divBdr>
                    </w:div>
                  </w:divsChild>
                </w:div>
                <w:div w:id="692152453">
                  <w:marLeft w:val="0"/>
                  <w:marRight w:val="0"/>
                  <w:marTop w:val="0"/>
                  <w:marBottom w:val="0"/>
                  <w:divBdr>
                    <w:top w:val="none" w:sz="0" w:space="0" w:color="auto"/>
                    <w:left w:val="none" w:sz="0" w:space="0" w:color="auto"/>
                    <w:bottom w:val="none" w:sz="0" w:space="0" w:color="auto"/>
                    <w:right w:val="none" w:sz="0" w:space="0" w:color="auto"/>
                  </w:divBdr>
                  <w:divsChild>
                    <w:div w:id="934674500">
                      <w:marLeft w:val="0"/>
                      <w:marRight w:val="0"/>
                      <w:marTop w:val="0"/>
                      <w:marBottom w:val="0"/>
                      <w:divBdr>
                        <w:top w:val="none" w:sz="0" w:space="0" w:color="auto"/>
                        <w:left w:val="none" w:sz="0" w:space="0" w:color="auto"/>
                        <w:bottom w:val="none" w:sz="0" w:space="0" w:color="auto"/>
                        <w:right w:val="none" w:sz="0" w:space="0" w:color="auto"/>
                      </w:divBdr>
                    </w:div>
                  </w:divsChild>
                </w:div>
                <w:div w:id="1321344694">
                  <w:marLeft w:val="0"/>
                  <w:marRight w:val="0"/>
                  <w:marTop w:val="0"/>
                  <w:marBottom w:val="0"/>
                  <w:divBdr>
                    <w:top w:val="none" w:sz="0" w:space="0" w:color="auto"/>
                    <w:left w:val="none" w:sz="0" w:space="0" w:color="auto"/>
                    <w:bottom w:val="none" w:sz="0" w:space="0" w:color="auto"/>
                    <w:right w:val="none" w:sz="0" w:space="0" w:color="auto"/>
                  </w:divBdr>
                  <w:divsChild>
                    <w:div w:id="1178810938">
                      <w:marLeft w:val="0"/>
                      <w:marRight w:val="0"/>
                      <w:marTop w:val="0"/>
                      <w:marBottom w:val="0"/>
                      <w:divBdr>
                        <w:top w:val="none" w:sz="0" w:space="0" w:color="auto"/>
                        <w:left w:val="none" w:sz="0" w:space="0" w:color="auto"/>
                        <w:bottom w:val="none" w:sz="0" w:space="0" w:color="auto"/>
                        <w:right w:val="none" w:sz="0" w:space="0" w:color="auto"/>
                      </w:divBdr>
                    </w:div>
                  </w:divsChild>
                </w:div>
                <w:div w:id="1558130559">
                  <w:marLeft w:val="0"/>
                  <w:marRight w:val="0"/>
                  <w:marTop w:val="0"/>
                  <w:marBottom w:val="0"/>
                  <w:divBdr>
                    <w:top w:val="none" w:sz="0" w:space="0" w:color="auto"/>
                    <w:left w:val="none" w:sz="0" w:space="0" w:color="auto"/>
                    <w:bottom w:val="none" w:sz="0" w:space="0" w:color="auto"/>
                    <w:right w:val="none" w:sz="0" w:space="0" w:color="auto"/>
                  </w:divBdr>
                  <w:divsChild>
                    <w:div w:id="1851140678">
                      <w:marLeft w:val="0"/>
                      <w:marRight w:val="0"/>
                      <w:marTop w:val="0"/>
                      <w:marBottom w:val="0"/>
                      <w:divBdr>
                        <w:top w:val="none" w:sz="0" w:space="0" w:color="auto"/>
                        <w:left w:val="none" w:sz="0" w:space="0" w:color="auto"/>
                        <w:bottom w:val="none" w:sz="0" w:space="0" w:color="auto"/>
                        <w:right w:val="none" w:sz="0" w:space="0" w:color="auto"/>
                      </w:divBdr>
                    </w:div>
                  </w:divsChild>
                </w:div>
                <w:div w:id="1944799785">
                  <w:marLeft w:val="0"/>
                  <w:marRight w:val="0"/>
                  <w:marTop w:val="0"/>
                  <w:marBottom w:val="0"/>
                  <w:divBdr>
                    <w:top w:val="none" w:sz="0" w:space="0" w:color="auto"/>
                    <w:left w:val="none" w:sz="0" w:space="0" w:color="auto"/>
                    <w:bottom w:val="none" w:sz="0" w:space="0" w:color="auto"/>
                    <w:right w:val="none" w:sz="0" w:space="0" w:color="auto"/>
                  </w:divBdr>
                  <w:divsChild>
                    <w:div w:id="167576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6043232">
          <w:marLeft w:val="0"/>
          <w:marRight w:val="0"/>
          <w:marTop w:val="0"/>
          <w:marBottom w:val="0"/>
          <w:divBdr>
            <w:top w:val="none" w:sz="0" w:space="0" w:color="auto"/>
            <w:left w:val="none" w:sz="0" w:space="0" w:color="auto"/>
            <w:bottom w:val="none" w:sz="0" w:space="0" w:color="auto"/>
            <w:right w:val="none" w:sz="0" w:space="0" w:color="auto"/>
          </w:divBdr>
        </w:div>
        <w:div w:id="1237007621">
          <w:marLeft w:val="0"/>
          <w:marRight w:val="0"/>
          <w:marTop w:val="0"/>
          <w:marBottom w:val="0"/>
          <w:divBdr>
            <w:top w:val="none" w:sz="0" w:space="0" w:color="auto"/>
            <w:left w:val="none" w:sz="0" w:space="0" w:color="auto"/>
            <w:bottom w:val="none" w:sz="0" w:space="0" w:color="auto"/>
            <w:right w:val="none" w:sz="0" w:space="0" w:color="auto"/>
          </w:divBdr>
        </w:div>
        <w:div w:id="1249192364">
          <w:marLeft w:val="0"/>
          <w:marRight w:val="0"/>
          <w:marTop w:val="0"/>
          <w:marBottom w:val="0"/>
          <w:divBdr>
            <w:top w:val="none" w:sz="0" w:space="0" w:color="auto"/>
            <w:left w:val="none" w:sz="0" w:space="0" w:color="auto"/>
            <w:bottom w:val="none" w:sz="0" w:space="0" w:color="auto"/>
            <w:right w:val="none" w:sz="0" w:space="0" w:color="auto"/>
          </w:divBdr>
        </w:div>
        <w:div w:id="1267930214">
          <w:marLeft w:val="0"/>
          <w:marRight w:val="0"/>
          <w:marTop w:val="0"/>
          <w:marBottom w:val="0"/>
          <w:divBdr>
            <w:top w:val="none" w:sz="0" w:space="0" w:color="auto"/>
            <w:left w:val="none" w:sz="0" w:space="0" w:color="auto"/>
            <w:bottom w:val="none" w:sz="0" w:space="0" w:color="auto"/>
            <w:right w:val="none" w:sz="0" w:space="0" w:color="auto"/>
          </w:divBdr>
        </w:div>
        <w:div w:id="1328165957">
          <w:marLeft w:val="0"/>
          <w:marRight w:val="0"/>
          <w:marTop w:val="0"/>
          <w:marBottom w:val="0"/>
          <w:divBdr>
            <w:top w:val="none" w:sz="0" w:space="0" w:color="auto"/>
            <w:left w:val="none" w:sz="0" w:space="0" w:color="auto"/>
            <w:bottom w:val="none" w:sz="0" w:space="0" w:color="auto"/>
            <w:right w:val="none" w:sz="0" w:space="0" w:color="auto"/>
          </w:divBdr>
        </w:div>
        <w:div w:id="1342009088">
          <w:marLeft w:val="0"/>
          <w:marRight w:val="0"/>
          <w:marTop w:val="0"/>
          <w:marBottom w:val="0"/>
          <w:divBdr>
            <w:top w:val="none" w:sz="0" w:space="0" w:color="auto"/>
            <w:left w:val="none" w:sz="0" w:space="0" w:color="auto"/>
            <w:bottom w:val="none" w:sz="0" w:space="0" w:color="auto"/>
            <w:right w:val="none" w:sz="0" w:space="0" w:color="auto"/>
          </w:divBdr>
          <w:divsChild>
            <w:div w:id="1315834072">
              <w:marLeft w:val="-75"/>
              <w:marRight w:val="0"/>
              <w:marTop w:val="30"/>
              <w:marBottom w:val="30"/>
              <w:divBdr>
                <w:top w:val="none" w:sz="0" w:space="0" w:color="auto"/>
                <w:left w:val="none" w:sz="0" w:space="0" w:color="auto"/>
                <w:bottom w:val="none" w:sz="0" w:space="0" w:color="auto"/>
                <w:right w:val="none" w:sz="0" w:space="0" w:color="auto"/>
              </w:divBdr>
              <w:divsChild>
                <w:div w:id="12390696">
                  <w:marLeft w:val="0"/>
                  <w:marRight w:val="0"/>
                  <w:marTop w:val="0"/>
                  <w:marBottom w:val="0"/>
                  <w:divBdr>
                    <w:top w:val="none" w:sz="0" w:space="0" w:color="auto"/>
                    <w:left w:val="none" w:sz="0" w:space="0" w:color="auto"/>
                    <w:bottom w:val="none" w:sz="0" w:space="0" w:color="auto"/>
                    <w:right w:val="none" w:sz="0" w:space="0" w:color="auto"/>
                  </w:divBdr>
                  <w:divsChild>
                    <w:div w:id="35547493">
                      <w:marLeft w:val="0"/>
                      <w:marRight w:val="0"/>
                      <w:marTop w:val="0"/>
                      <w:marBottom w:val="0"/>
                      <w:divBdr>
                        <w:top w:val="none" w:sz="0" w:space="0" w:color="auto"/>
                        <w:left w:val="none" w:sz="0" w:space="0" w:color="auto"/>
                        <w:bottom w:val="none" w:sz="0" w:space="0" w:color="auto"/>
                        <w:right w:val="none" w:sz="0" w:space="0" w:color="auto"/>
                      </w:divBdr>
                    </w:div>
                  </w:divsChild>
                </w:div>
                <w:div w:id="16081201">
                  <w:marLeft w:val="0"/>
                  <w:marRight w:val="0"/>
                  <w:marTop w:val="0"/>
                  <w:marBottom w:val="0"/>
                  <w:divBdr>
                    <w:top w:val="none" w:sz="0" w:space="0" w:color="auto"/>
                    <w:left w:val="none" w:sz="0" w:space="0" w:color="auto"/>
                    <w:bottom w:val="none" w:sz="0" w:space="0" w:color="auto"/>
                    <w:right w:val="none" w:sz="0" w:space="0" w:color="auto"/>
                  </w:divBdr>
                  <w:divsChild>
                    <w:div w:id="984628135">
                      <w:marLeft w:val="0"/>
                      <w:marRight w:val="0"/>
                      <w:marTop w:val="0"/>
                      <w:marBottom w:val="0"/>
                      <w:divBdr>
                        <w:top w:val="none" w:sz="0" w:space="0" w:color="auto"/>
                        <w:left w:val="none" w:sz="0" w:space="0" w:color="auto"/>
                        <w:bottom w:val="none" w:sz="0" w:space="0" w:color="auto"/>
                        <w:right w:val="none" w:sz="0" w:space="0" w:color="auto"/>
                      </w:divBdr>
                    </w:div>
                  </w:divsChild>
                </w:div>
                <w:div w:id="83185152">
                  <w:marLeft w:val="0"/>
                  <w:marRight w:val="0"/>
                  <w:marTop w:val="0"/>
                  <w:marBottom w:val="0"/>
                  <w:divBdr>
                    <w:top w:val="none" w:sz="0" w:space="0" w:color="auto"/>
                    <w:left w:val="none" w:sz="0" w:space="0" w:color="auto"/>
                    <w:bottom w:val="none" w:sz="0" w:space="0" w:color="auto"/>
                    <w:right w:val="none" w:sz="0" w:space="0" w:color="auto"/>
                  </w:divBdr>
                  <w:divsChild>
                    <w:div w:id="2004623145">
                      <w:marLeft w:val="0"/>
                      <w:marRight w:val="0"/>
                      <w:marTop w:val="0"/>
                      <w:marBottom w:val="0"/>
                      <w:divBdr>
                        <w:top w:val="none" w:sz="0" w:space="0" w:color="auto"/>
                        <w:left w:val="none" w:sz="0" w:space="0" w:color="auto"/>
                        <w:bottom w:val="none" w:sz="0" w:space="0" w:color="auto"/>
                        <w:right w:val="none" w:sz="0" w:space="0" w:color="auto"/>
                      </w:divBdr>
                    </w:div>
                  </w:divsChild>
                </w:div>
                <w:div w:id="110052703">
                  <w:marLeft w:val="0"/>
                  <w:marRight w:val="0"/>
                  <w:marTop w:val="0"/>
                  <w:marBottom w:val="0"/>
                  <w:divBdr>
                    <w:top w:val="none" w:sz="0" w:space="0" w:color="auto"/>
                    <w:left w:val="none" w:sz="0" w:space="0" w:color="auto"/>
                    <w:bottom w:val="none" w:sz="0" w:space="0" w:color="auto"/>
                    <w:right w:val="none" w:sz="0" w:space="0" w:color="auto"/>
                  </w:divBdr>
                  <w:divsChild>
                    <w:div w:id="1830631812">
                      <w:marLeft w:val="0"/>
                      <w:marRight w:val="0"/>
                      <w:marTop w:val="0"/>
                      <w:marBottom w:val="0"/>
                      <w:divBdr>
                        <w:top w:val="none" w:sz="0" w:space="0" w:color="auto"/>
                        <w:left w:val="none" w:sz="0" w:space="0" w:color="auto"/>
                        <w:bottom w:val="none" w:sz="0" w:space="0" w:color="auto"/>
                        <w:right w:val="none" w:sz="0" w:space="0" w:color="auto"/>
                      </w:divBdr>
                    </w:div>
                  </w:divsChild>
                </w:div>
                <w:div w:id="134765703">
                  <w:marLeft w:val="0"/>
                  <w:marRight w:val="0"/>
                  <w:marTop w:val="0"/>
                  <w:marBottom w:val="0"/>
                  <w:divBdr>
                    <w:top w:val="none" w:sz="0" w:space="0" w:color="auto"/>
                    <w:left w:val="none" w:sz="0" w:space="0" w:color="auto"/>
                    <w:bottom w:val="none" w:sz="0" w:space="0" w:color="auto"/>
                    <w:right w:val="none" w:sz="0" w:space="0" w:color="auto"/>
                  </w:divBdr>
                  <w:divsChild>
                    <w:div w:id="1613589688">
                      <w:marLeft w:val="0"/>
                      <w:marRight w:val="0"/>
                      <w:marTop w:val="0"/>
                      <w:marBottom w:val="0"/>
                      <w:divBdr>
                        <w:top w:val="none" w:sz="0" w:space="0" w:color="auto"/>
                        <w:left w:val="none" w:sz="0" w:space="0" w:color="auto"/>
                        <w:bottom w:val="none" w:sz="0" w:space="0" w:color="auto"/>
                        <w:right w:val="none" w:sz="0" w:space="0" w:color="auto"/>
                      </w:divBdr>
                    </w:div>
                  </w:divsChild>
                </w:div>
                <w:div w:id="145635862">
                  <w:marLeft w:val="0"/>
                  <w:marRight w:val="0"/>
                  <w:marTop w:val="0"/>
                  <w:marBottom w:val="0"/>
                  <w:divBdr>
                    <w:top w:val="none" w:sz="0" w:space="0" w:color="auto"/>
                    <w:left w:val="none" w:sz="0" w:space="0" w:color="auto"/>
                    <w:bottom w:val="none" w:sz="0" w:space="0" w:color="auto"/>
                    <w:right w:val="none" w:sz="0" w:space="0" w:color="auto"/>
                  </w:divBdr>
                  <w:divsChild>
                    <w:div w:id="769281557">
                      <w:marLeft w:val="0"/>
                      <w:marRight w:val="0"/>
                      <w:marTop w:val="0"/>
                      <w:marBottom w:val="0"/>
                      <w:divBdr>
                        <w:top w:val="none" w:sz="0" w:space="0" w:color="auto"/>
                        <w:left w:val="none" w:sz="0" w:space="0" w:color="auto"/>
                        <w:bottom w:val="none" w:sz="0" w:space="0" w:color="auto"/>
                        <w:right w:val="none" w:sz="0" w:space="0" w:color="auto"/>
                      </w:divBdr>
                    </w:div>
                  </w:divsChild>
                </w:div>
                <w:div w:id="155190163">
                  <w:marLeft w:val="0"/>
                  <w:marRight w:val="0"/>
                  <w:marTop w:val="0"/>
                  <w:marBottom w:val="0"/>
                  <w:divBdr>
                    <w:top w:val="none" w:sz="0" w:space="0" w:color="auto"/>
                    <w:left w:val="none" w:sz="0" w:space="0" w:color="auto"/>
                    <w:bottom w:val="none" w:sz="0" w:space="0" w:color="auto"/>
                    <w:right w:val="none" w:sz="0" w:space="0" w:color="auto"/>
                  </w:divBdr>
                  <w:divsChild>
                    <w:div w:id="563180896">
                      <w:marLeft w:val="0"/>
                      <w:marRight w:val="0"/>
                      <w:marTop w:val="0"/>
                      <w:marBottom w:val="0"/>
                      <w:divBdr>
                        <w:top w:val="none" w:sz="0" w:space="0" w:color="auto"/>
                        <w:left w:val="none" w:sz="0" w:space="0" w:color="auto"/>
                        <w:bottom w:val="none" w:sz="0" w:space="0" w:color="auto"/>
                        <w:right w:val="none" w:sz="0" w:space="0" w:color="auto"/>
                      </w:divBdr>
                    </w:div>
                  </w:divsChild>
                </w:div>
                <w:div w:id="158891778">
                  <w:marLeft w:val="0"/>
                  <w:marRight w:val="0"/>
                  <w:marTop w:val="0"/>
                  <w:marBottom w:val="0"/>
                  <w:divBdr>
                    <w:top w:val="none" w:sz="0" w:space="0" w:color="auto"/>
                    <w:left w:val="none" w:sz="0" w:space="0" w:color="auto"/>
                    <w:bottom w:val="none" w:sz="0" w:space="0" w:color="auto"/>
                    <w:right w:val="none" w:sz="0" w:space="0" w:color="auto"/>
                  </w:divBdr>
                  <w:divsChild>
                    <w:div w:id="1118837472">
                      <w:marLeft w:val="0"/>
                      <w:marRight w:val="0"/>
                      <w:marTop w:val="0"/>
                      <w:marBottom w:val="0"/>
                      <w:divBdr>
                        <w:top w:val="none" w:sz="0" w:space="0" w:color="auto"/>
                        <w:left w:val="none" w:sz="0" w:space="0" w:color="auto"/>
                        <w:bottom w:val="none" w:sz="0" w:space="0" w:color="auto"/>
                        <w:right w:val="none" w:sz="0" w:space="0" w:color="auto"/>
                      </w:divBdr>
                    </w:div>
                  </w:divsChild>
                </w:div>
                <w:div w:id="222644879">
                  <w:marLeft w:val="0"/>
                  <w:marRight w:val="0"/>
                  <w:marTop w:val="0"/>
                  <w:marBottom w:val="0"/>
                  <w:divBdr>
                    <w:top w:val="none" w:sz="0" w:space="0" w:color="auto"/>
                    <w:left w:val="none" w:sz="0" w:space="0" w:color="auto"/>
                    <w:bottom w:val="none" w:sz="0" w:space="0" w:color="auto"/>
                    <w:right w:val="none" w:sz="0" w:space="0" w:color="auto"/>
                  </w:divBdr>
                  <w:divsChild>
                    <w:div w:id="1272473854">
                      <w:marLeft w:val="0"/>
                      <w:marRight w:val="0"/>
                      <w:marTop w:val="0"/>
                      <w:marBottom w:val="0"/>
                      <w:divBdr>
                        <w:top w:val="none" w:sz="0" w:space="0" w:color="auto"/>
                        <w:left w:val="none" w:sz="0" w:space="0" w:color="auto"/>
                        <w:bottom w:val="none" w:sz="0" w:space="0" w:color="auto"/>
                        <w:right w:val="none" w:sz="0" w:space="0" w:color="auto"/>
                      </w:divBdr>
                    </w:div>
                  </w:divsChild>
                </w:div>
                <w:div w:id="297801969">
                  <w:marLeft w:val="0"/>
                  <w:marRight w:val="0"/>
                  <w:marTop w:val="0"/>
                  <w:marBottom w:val="0"/>
                  <w:divBdr>
                    <w:top w:val="none" w:sz="0" w:space="0" w:color="auto"/>
                    <w:left w:val="none" w:sz="0" w:space="0" w:color="auto"/>
                    <w:bottom w:val="none" w:sz="0" w:space="0" w:color="auto"/>
                    <w:right w:val="none" w:sz="0" w:space="0" w:color="auto"/>
                  </w:divBdr>
                  <w:divsChild>
                    <w:div w:id="1600676444">
                      <w:marLeft w:val="0"/>
                      <w:marRight w:val="0"/>
                      <w:marTop w:val="0"/>
                      <w:marBottom w:val="0"/>
                      <w:divBdr>
                        <w:top w:val="none" w:sz="0" w:space="0" w:color="auto"/>
                        <w:left w:val="none" w:sz="0" w:space="0" w:color="auto"/>
                        <w:bottom w:val="none" w:sz="0" w:space="0" w:color="auto"/>
                        <w:right w:val="none" w:sz="0" w:space="0" w:color="auto"/>
                      </w:divBdr>
                    </w:div>
                  </w:divsChild>
                </w:div>
                <w:div w:id="309871127">
                  <w:marLeft w:val="0"/>
                  <w:marRight w:val="0"/>
                  <w:marTop w:val="0"/>
                  <w:marBottom w:val="0"/>
                  <w:divBdr>
                    <w:top w:val="none" w:sz="0" w:space="0" w:color="auto"/>
                    <w:left w:val="none" w:sz="0" w:space="0" w:color="auto"/>
                    <w:bottom w:val="none" w:sz="0" w:space="0" w:color="auto"/>
                    <w:right w:val="none" w:sz="0" w:space="0" w:color="auto"/>
                  </w:divBdr>
                  <w:divsChild>
                    <w:div w:id="333147214">
                      <w:marLeft w:val="0"/>
                      <w:marRight w:val="0"/>
                      <w:marTop w:val="0"/>
                      <w:marBottom w:val="0"/>
                      <w:divBdr>
                        <w:top w:val="none" w:sz="0" w:space="0" w:color="auto"/>
                        <w:left w:val="none" w:sz="0" w:space="0" w:color="auto"/>
                        <w:bottom w:val="none" w:sz="0" w:space="0" w:color="auto"/>
                        <w:right w:val="none" w:sz="0" w:space="0" w:color="auto"/>
                      </w:divBdr>
                    </w:div>
                  </w:divsChild>
                </w:div>
                <w:div w:id="395011539">
                  <w:marLeft w:val="0"/>
                  <w:marRight w:val="0"/>
                  <w:marTop w:val="0"/>
                  <w:marBottom w:val="0"/>
                  <w:divBdr>
                    <w:top w:val="none" w:sz="0" w:space="0" w:color="auto"/>
                    <w:left w:val="none" w:sz="0" w:space="0" w:color="auto"/>
                    <w:bottom w:val="none" w:sz="0" w:space="0" w:color="auto"/>
                    <w:right w:val="none" w:sz="0" w:space="0" w:color="auto"/>
                  </w:divBdr>
                  <w:divsChild>
                    <w:div w:id="1224680865">
                      <w:marLeft w:val="0"/>
                      <w:marRight w:val="0"/>
                      <w:marTop w:val="0"/>
                      <w:marBottom w:val="0"/>
                      <w:divBdr>
                        <w:top w:val="none" w:sz="0" w:space="0" w:color="auto"/>
                        <w:left w:val="none" w:sz="0" w:space="0" w:color="auto"/>
                        <w:bottom w:val="none" w:sz="0" w:space="0" w:color="auto"/>
                        <w:right w:val="none" w:sz="0" w:space="0" w:color="auto"/>
                      </w:divBdr>
                    </w:div>
                  </w:divsChild>
                </w:div>
                <w:div w:id="429785883">
                  <w:marLeft w:val="0"/>
                  <w:marRight w:val="0"/>
                  <w:marTop w:val="0"/>
                  <w:marBottom w:val="0"/>
                  <w:divBdr>
                    <w:top w:val="none" w:sz="0" w:space="0" w:color="auto"/>
                    <w:left w:val="none" w:sz="0" w:space="0" w:color="auto"/>
                    <w:bottom w:val="none" w:sz="0" w:space="0" w:color="auto"/>
                    <w:right w:val="none" w:sz="0" w:space="0" w:color="auto"/>
                  </w:divBdr>
                  <w:divsChild>
                    <w:div w:id="924219091">
                      <w:marLeft w:val="0"/>
                      <w:marRight w:val="0"/>
                      <w:marTop w:val="0"/>
                      <w:marBottom w:val="0"/>
                      <w:divBdr>
                        <w:top w:val="none" w:sz="0" w:space="0" w:color="auto"/>
                        <w:left w:val="none" w:sz="0" w:space="0" w:color="auto"/>
                        <w:bottom w:val="none" w:sz="0" w:space="0" w:color="auto"/>
                        <w:right w:val="none" w:sz="0" w:space="0" w:color="auto"/>
                      </w:divBdr>
                    </w:div>
                  </w:divsChild>
                </w:div>
                <w:div w:id="531771096">
                  <w:marLeft w:val="0"/>
                  <w:marRight w:val="0"/>
                  <w:marTop w:val="0"/>
                  <w:marBottom w:val="0"/>
                  <w:divBdr>
                    <w:top w:val="none" w:sz="0" w:space="0" w:color="auto"/>
                    <w:left w:val="none" w:sz="0" w:space="0" w:color="auto"/>
                    <w:bottom w:val="none" w:sz="0" w:space="0" w:color="auto"/>
                    <w:right w:val="none" w:sz="0" w:space="0" w:color="auto"/>
                  </w:divBdr>
                  <w:divsChild>
                    <w:div w:id="820459628">
                      <w:marLeft w:val="0"/>
                      <w:marRight w:val="0"/>
                      <w:marTop w:val="0"/>
                      <w:marBottom w:val="0"/>
                      <w:divBdr>
                        <w:top w:val="none" w:sz="0" w:space="0" w:color="auto"/>
                        <w:left w:val="none" w:sz="0" w:space="0" w:color="auto"/>
                        <w:bottom w:val="none" w:sz="0" w:space="0" w:color="auto"/>
                        <w:right w:val="none" w:sz="0" w:space="0" w:color="auto"/>
                      </w:divBdr>
                    </w:div>
                  </w:divsChild>
                </w:div>
                <w:div w:id="612398146">
                  <w:marLeft w:val="0"/>
                  <w:marRight w:val="0"/>
                  <w:marTop w:val="0"/>
                  <w:marBottom w:val="0"/>
                  <w:divBdr>
                    <w:top w:val="none" w:sz="0" w:space="0" w:color="auto"/>
                    <w:left w:val="none" w:sz="0" w:space="0" w:color="auto"/>
                    <w:bottom w:val="none" w:sz="0" w:space="0" w:color="auto"/>
                    <w:right w:val="none" w:sz="0" w:space="0" w:color="auto"/>
                  </w:divBdr>
                  <w:divsChild>
                    <w:div w:id="799147466">
                      <w:marLeft w:val="0"/>
                      <w:marRight w:val="0"/>
                      <w:marTop w:val="0"/>
                      <w:marBottom w:val="0"/>
                      <w:divBdr>
                        <w:top w:val="none" w:sz="0" w:space="0" w:color="auto"/>
                        <w:left w:val="none" w:sz="0" w:space="0" w:color="auto"/>
                        <w:bottom w:val="none" w:sz="0" w:space="0" w:color="auto"/>
                        <w:right w:val="none" w:sz="0" w:space="0" w:color="auto"/>
                      </w:divBdr>
                    </w:div>
                  </w:divsChild>
                </w:div>
                <w:div w:id="666009408">
                  <w:marLeft w:val="0"/>
                  <w:marRight w:val="0"/>
                  <w:marTop w:val="0"/>
                  <w:marBottom w:val="0"/>
                  <w:divBdr>
                    <w:top w:val="none" w:sz="0" w:space="0" w:color="auto"/>
                    <w:left w:val="none" w:sz="0" w:space="0" w:color="auto"/>
                    <w:bottom w:val="none" w:sz="0" w:space="0" w:color="auto"/>
                    <w:right w:val="none" w:sz="0" w:space="0" w:color="auto"/>
                  </w:divBdr>
                  <w:divsChild>
                    <w:div w:id="1634407390">
                      <w:marLeft w:val="0"/>
                      <w:marRight w:val="0"/>
                      <w:marTop w:val="0"/>
                      <w:marBottom w:val="0"/>
                      <w:divBdr>
                        <w:top w:val="none" w:sz="0" w:space="0" w:color="auto"/>
                        <w:left w:val="none" w:sz="0" w:space="0" w:color="auto"/>
                        <w:bottom w:val="none" w:sz="0" w:space="0" w:color="auto"/>
                        <w:right w:val="none" w:sz="0" w:space="0" w:color="auto"/>
                      </w:divBdr>
                    </w:div>
                  </w:divsChild>
                </w:div>
                <w:div w:id="716659736">
                  <w:marLeft w:val="0"/>
                  <w:marRight w:val="0"/>
                  <w:marTop w:val="0"/>
                  <w:marBottom w:val="0"/>
                  <w:divBdr>
                    <w:top w:val="none" w:sz="0" w:space="0" w:color="auto"/>
                    <w:left w:val="none" w:sz="0" w:space="0" w:color="auto"/>
                    <w:bottom w:val="none" w:sz="0" w:space="0" w:color="auto"/>
                    <w:right w:val="none" w:sz="0" w:space="0" w:color="auto"/>
                  </w:divBdr>
                  <w:divsChild>
                    <w:div w:id="1748334538">
                      <w:marLeft w:val="0"/>
                      <w:marRight w:val="0"/>
                      <w:marTop w:val="0"/>
                      <w:marBottom w:val="0"/>
                      <w:divBdr>
                        <w:top w:val="none" w:sz="0" w:space="0" w:color="auto"/>
                        <w:left w:val="none" w:sz="0" w:space="0" w:color="auto"/>
                        <w:bottom w:val="none" w:sz="0" w:space="0" w:color="auto"/>
                        <w:right w:val="none" w:sz="0" w:space="0" w:color="auto"/>
                      </w:divBdr>
                    </w:div>
                  </w:divsChild>
                </w:div>
                <w:div w:id="877426522">
                  <w:marLeft w:val="0"/>
                  <w:marRight w:val="0"/>
                  <w:marTop w:val="0"/>
                  <w:marBottom w:val="0"/>
                  <w:divBdr>
                    <w:top w:val="none" w:sz="0" w:space="0" w:color="auto"/>
                    <w:left w:val="none" w:sz="0" w:space="0" w:color="auto"/>
                    <w:bottom w:val="none" w:sz="0" w:space="0" w:color="auto"/>
                    <w:right w:val="none" w:sz="0" w:space="0" w:color="auto"/>
                  </w:divBdr>
                  <w:divsChild>
                    <w:div w:id="75520374">
                      <w:marLeft w:val="0"/>
                      <w:marRight w:val="0"/>
                      <w:marTop w:val="0"/>
                      <w:marBottom w:val="0"/>
                      <w:divBdr>
                        <w:top w:val="none" w:sz="0" w:space="0" w:color="auto"/>
                        <w:left w:val="none" w:sz="0" w:space="0" w:color="auto"/>
                        <w:bottom w:val="none" w:sz="0" w:space="0" w:color="auto"/>
                        <w:right w:val="none" w:sz="0" w:space="0" w:color="auto"/>
                      </w:divBdr>
                    </w:div>
                  </w:divsChild>
                </w:div>
                <w:div w:id="912130326">
                  <w:marLeft w:val="0"/>
                  <w:marRight w:val="0"/>
                  <w:marTop w:val="0"/>
                  <w:marBottom w:val="0"/>
                  <w:divBdr>
                    <w:top w:val="none" w:sz="0" w:space="0" w:color="auto"/>
                    <w:left w:val="none" w:sz="0" w:space="0" w:color="auto"/>
                    <w:bottom w:val="none" w:sz="0" w:space="0" w:color="auto"/>
                    <w:right w:val="none" w:sz="0" w:space="0" w:color="auto"/>
                  </w:divBdr>
                  <w:divsChild>
                    <w:div w:id="725835327">
                      <w:marLeft w:val="0"/>
                      <w:marRight w:val="0"/>
                      <w:marTop w:val="0"/>
                      <w:marBottom w:val="0"/>
                      <w:divBdr>
                        <w:top w:val="none" w:sz="0" w:space="0" w:color="auto"/>
                        <w:left w:val="none" w:sz="0" w:space="0" w:color="auto"/>
                        <w:bottom w:val="none" w:sz="0" w:space="0" w:color="auto"/>
                        <w:right w:val="none" w:sz="0" w:space="0" w:color="auto"/>
                      </w:divBdr>
                    </w:div>
                  </w:divsChild>
                </w:div>
                <w:div w:id="1146824869">
                  <w:marLeft w:val="0"/>
                  <w:marRight w:val="0"/>
                  <w:marTop w:val="0"/>
                  <w:marBottom w:val="0"/>
                  <w:divBdr>
                    <w:top w:val="none" w:sz="0" w:space="0" w:color="auto"/>
                    <w:left w:val="none" w:sz="0" w:space="0" w:color="auto"/>
                    <w:bottom w:val="none" w:sz="0" w:space="0" w:color="auto"/>
                    <w:right w:val="none" w:sz="0" w:space="0" w:color="auto"/>
                  </w:divBdr>
                  <w:divsChild>
                    <w:div w:id="410472215">
                      <w:marLeft w:val="0"/>
                      <w:marRight w:val="0"/>
                      <w:marTop w:val="0"/>
                      <w:marBottom w:val="0"/>
                      <w:divBdr>
                        <w:top w:val="none" w:sz="0" w:space="0" w:color="auto"/>
                        <w:left w:val="none" w:sz="0" w:space="0" w:color="auto"/>
                        <w:bottom w:val="none" w:sz="0" w:space="0" w:color="auto"/>
                        <w:right w:val="none" w:sz="0" w:space="0" w:color="auto"/>
                      </w:divBdr>
                    </w:div>
                  </w:divsChild>
                </w:div>
                <w:div w:id="1346324177">
                  <w:marLeft w:val="0"/>
                  <w:marRight w:val="0"/>
                  <w:marTop w:val="0"/>
                  <w:marBottom w:val="0"/>
                  <w:divBdr>
                    <w:top w:val="none" w:sz="0" w:space="0" w:color="auto"/>
                    <w:left w:val="none" w:sz="0" w:space="0" w:color="auto"/>
                    <w:bottom w:val="none" w:sz="0" w:space="0" w:color="auto"/>
                    <w:right w:val="none" w:sz="0" w:space="0" w:color="auto"/>
                  </w:divBdr>
                  <w:divsChild>
                    <w:div w:id="1688560779">
                      <w:marLeft w:val="0"/>
                      <w:marRight w:val="0"/>
                      <w:marTop w:val="0"/>
                      <w:marBottom w:val="0"/>
                      <w:divBdr>
                        <w:top w:val="none" w:sz="0" w:space="0" w:color="auto"/>
                        <w:left w:val="none" w:sz="0" w:space="0" w:color="auto"/>
                        <w:bottom w:val="none" w:sz="0" w:space="0" w:color="auto"/>
                        <w:right w:val="none" w:sz="0" w:space="0" w:color="auto"/>
                      </w:divBdr>
                    </w:div>
                  </w:divsChild>
                </w:div>
                <w:div w:id="1375497216">
                  <w:marLeft w:val="0"/>
                  <w:marRight w:val="0"/>
                  <w:marTop w:val="0"/>
                  <w:marBottom w:val="0"/>
                  <w:divBdr>
                    <w:top w:val="none" w:sz="0" w:space="0" w:color="auto"/>
                    <w:left w:val="none" w:sz="0" w:space="0" w:color="auto"/>
                    <w:bottom w:val="none" w:sz="0" w:space="0" w:color="auto"/>
                    <w:right w:val="none" w:sz="0" w:space="0" w:color="auto"/>
                  </w:divBdr>
                  <w:divsChild>
                    <w:div w:id="60761686">
                      <w:marLeft w:val="0"/>
                      <w:marRight w:val="0"/>
                      <w:marTop w:val="0"/>
                      <w:marBottom w:val="0"/>
                      <w:divBdr>
                        <w:top w:val="none" w:sz="0" w:space="0" w:color="auto"/>
                        <w:left w:val="none" w:sz="0" w:space="0" w:color="auto"/>
                        <w:bottom w:val="none" w:sz="0" w:space="0" w:color="auto"/>
                        <w:right w:val="none" w:sz="0" w:space="0" w:color="auto"/>
                      </w:divBdr>
                    </w:div>
                  </w:divsChild>
                </w:div>
                <w:div w:id="1551726451">
                  <w:marLeft w:val="0"/>
                  <w:marRight w:val="0"/>
                  <w:marTop w:val="0"/>
                  <w:marBottom w:val="0"/>
                  <w:divBdr>
                    <w:top w:val="none" w:sz="0" w:space="0" w:color="auto"/>
                    <w:left w:val="none" w:sz="0" w:space="0" w:color="auto"/>
                    <w:bottom w:val="none" w:sz="0" w:space="0" w:color="auto"/>
                    <w:right w:val="none" w:sz="0" w:space="0" w:color="auto"/>
                  </w:divBdr>
                  <w:divsChild>
                    <w:div w:id="1454591294">
                      <w:marLeft w:val="0"/>
                      <w:marRight w:val="0"/>
                      <w:marTop w:val="0"/>
                      <w:marBottom w:val="0"/>
                      <w:divBdr>
                        <w:top w:val="none" w:sz="0" w:space="0" w:color="auto"/>
                        <w:left w:val="none" w:sz="0" w:space="0" w:color="auto"/>
                        <w:bottom w:val="none" w:sz="0" w:space="0" w:color="auto"/>
                        <w:right w:val="none" w:sz="0" w:space="0" w:color="auto"/>
                      </w:divBdr>
                    </w:div>
                  </w:divsChild>
                </w:div>
                <w:div w:id="1664896483">
                  <w:marLeft w:val="0"/>
                  <w:marRight w:val="0"/>
                  <w:marTop w:val="0"/>
                  <w:marBottom w:val="0"/>
                  <w:divBdr>
                    <w:top w:val="none" w:sz="0" w:space="0" w:color="auto"/>
                    <w:left w:val="none" w:sz="0" w:space="0" w:color="auto"/>
                    <w:bottom w:val="none" w:sz="0" w:space="0" w:color="auto"/>
                    <w:right w:val="none" w:sz="0" w:space="0" w:color="auto"/>
                  </w:divBdr>
                  <w:divsChild>
                    <w:div w:id="1848518311">
                      <w:marLeft w:val="0"/>
                      <w:marRight w:val="0"/>
                      <w:marTop w:val="0"/>
                      <w:marBottom w:val="0"/>
                      <w:divBdr>
                        <w:top w:val="none" w:sz="0" w:space="0" w:color="auto"/>
                        <w:left w:val="none" w:sz="0" w:space="0" w:color="auto"/>
                        <w:bottom w:val="none" w:sz="0" w:space="0" w:color="auto"/>
                        <w:right w:val="none" w:sz="0" w:space="0" w:color="auto"/>
                      </w:divBdr>
                    </w:div>
                  </w:divsChild>
                </w:div>
                <w:div w:id="1772554095">
                  <w:marLeft w:val="0"/>
                  <w:marRight w:val="0"/>
                  <w:marTop w:val="0"/>
                  <w:marBottom w:val="0"/>
                  <w:divBdr>
                    <w:top w:val="none" w:sz="0" w:space="0" w:color="auto"/>
                    <w:left w:val="none" w:sz="0" w:space="0" w:color="auto"/>
                    <w:bottom w:val="none" w:sz="0" w:space="0" w:color="auto"/>
                    <w:right w:val="none" w:sz="0" w:space="0" w:color="auto"/>
                  </w:divBdr>
                  <w:divsChild>
                    <w:div w:id="752051960">
                      <w:marLeft w:val="0"/>
                      <w:marRight w:val="0"/>
                      <w:marTop w:val="0"/>
                      <w:marBottom w:val="0"/>
                      <w:divBdr>
                        <w:top w:val="none" w:sz="0" w:space="0" w:color="auto"/>
                        <w:left w:val="none" w:sz="0" w:space="0" w:color="auto"/>
                        <w:bottom w:val="none" w:sz="0" w:space="0" w:color="auto"/>
                        <w:right w:val="none" w:sz="0" w:space="0" w:color="auto"/>
                      </w:divBdr>
                    </w:div>
                  </w:divsChild>
                </w:div>
                <w:div w:id="1786270835">
                  <w:marLeft w:val="0"/>
                  <w:marRight w:val="0"/>
                  <w:marTop w:val="0"/>
                  <w:marBottom w:val="0"/>
                  <w:divBdr>
                    <w:top w:val="none" w:sz="0" w:space="0" w:color="auto"/>
                    <w:left w:val="none" w:sz="0" w:space="0" w:color="auto"/>
                    <w:bottom w:val="none" w:sz="0" w:space="0" w:color="auto"/>
                    <w:right w:val="none" w:sz="0" w:space="0" w:color="auto"/>
                  </w:divBdr>
                  <w:divsChild>
                    <w:div w:id="995571628">
                      <w:marLeft w:val="0"/>
                      <w:marRight w:val="0"/>
                      <w:marTop w:val="0"/>
                      <w:marBottom w:val="0"/>
                      <w:divBdr>
                        <w:top w:val="none" w:sz="0" w:space="0" w:color="auto"/>
                        <w:left w:val="none" w:sz="0" w:space="0" w:color="auto"/>
                        <w:bottom w:val="none" w:sz="0" w:space="0" w:color="auto"/>
                        <w:right w:val="none" w:sz="0" w:space="0" w:color="auto"/>
                      </w:divBdr>
                    </w:div>
                  </w:divsChild>
                </w:div>
                <w:div w:id="1910915880">
                  <w:marLeft w:val="0"/>
                  <w:marRight w:val="0"/>
                  <w:marTop w:val="0"/>
                  <w:marBottom w:val="0"/>
                  <w:divBdr>
                    <w:top w:val="none" w:sz="0" w:space="0" w:color="auto"/>
                    <w:left w:val="none" w:sz="0" w:space="0" w:color="auto"/>
                    <w:bottom w:val="none" w:sz="0" w:space="0" w:color="auto"/>
                    <w:right w:val="none" w:sz="0" w:space="0" w:color="auto"/>
                  </w:divBdr>
                  <w:divsChild>
                    <w:div w:id="1650672517">
                      <w:marLeft w:val="0"/>
                      <w:marRight w:val="0"/>
                      <w:marTop w:val="0"/>
                      <w:marBottom w:val="0"/>
                      <w:divBdr>
                        <w:top w:val="none" w:sz="0" w:space="0" w:color="auto"/>
                        <w:left w:val="none" w:sz="0" w:space="0" w:color="auto"/>
                        <w:bottom w:val="none" w:sz="0" w:space="0" w:color="auto"/>
                        <w:right w:val="none" w:sz="0" w:space="0" w:color="auto"/>
                      </w:divBdr>
                    </w:div>
                  </w:divsChild>
                </w:div>
                <w:div w:id="2046982063">
                  <w:marLeft w:val="0"/>
                  <w:marRight w:val="0"/>
                  <w:marTop w:val="0"/>
                  <w:marBottom w:val="0"/>
                  <w:divBdr>
                    <w:top w:val="none" w:sz="0" w:space="0" w:color="auto"/>
                    <w:left w:val="none" w:sz="0" w:space="0" w:color="auto"/>
                    <w:bottom w:val="none" w:sz="0" w:space="0" w:color="auto"/>
                    <w:right w:val="none" w:sz="0" w:space="0" w:color="auto"/>
                  </w:divBdr>
                  <w:divsChild>
                    <w:div w:id="1803109501">
                      <w:marLeft w:val="0"/>
                      <w:marRight w:val="0"/>
                      <w:marTop w:val="0"/>
                      <w:marBottom w:val="0"/>
                      <w:divBdr>
                        <w:top w:val="none" w:sz="0" w:space="0" w:color="auto"/>
                        <w:left w:val="none" w:sz="0" w:space="0" w:color="auto"/>
                        <w:bottom w:val="none" w:sz="0" w:space="0" w:color="auto"/>
                        <w:right w:val="none" w:sz="0" w:space="0" w:color="auto"/>
                      </w:divBdr>
                    </w:div>
                  </w:divsChild>
                </w:div>
                <w:div w:id="2068919613">
                  <w:marLeft w:val="0"/>
                  <w:marRight w:val="0"/>
                  <w:marTop w:val="0"/>
                  <w:marBottom w:val="0"/>
                  <w:divBdr>
                    <w:top w:val="none" w:sz="0" w:space="0" w:color="auto"/>
                    <w:left w:val="none" w:sz="0" w:space="0" w:color="auto"/>
                    <w:bottom w:val="none" w:sz="0" w:space="0" w:color="auto"/>
                    <w:right w:val="none" w:sz="0" w:space="0" w:color="auto"/>
                  </w:divBdr>
                  <w:divsChild>
                    <w:div w:id="242766260">
                      <w:marLeft w:val="0"/>
                      <w:marRight w:val="0"/>
                      <w:marTop w:val="0"/>
                      <w:marBottom w:val="0"/>
                      <w:divBdr>
                        <w:top w:val="none" w:sz="0" w:space="0" w:color="auto"/>
                        <w:left w:val="none" w:sz="0" w:space="0" w:color="auto"/>
                        <w:bottom w:val="none" w:sz="0" w:space="0" w:color="auto"/>
                        <w:right w:val="none" w:sz="0" w:space="0" w:color="auto"/>
                      </w:divBdr>
                    </w:div>
                  </w:divsChild>
                </w:div>
                <w:div w:id="2137135870">
                  <w:marLeft w:val="0"/>
                  <w:marRight w:val="0"/>
                  <w:marTop w:val="0"/>
                  <w:marBottom w:val="0"/>
                  <w:divBdr>
                    <w:top w:val="none" w:sz="0" w:space="0" w:color="auto"/>
                    <w:left w:val="none" w:sz="0" w:space="0" w:color="auto"/>
                    <w:bottom w:val="none" w:sz="0" w:space="0" w:color="auto"/>
                    <w:right w:val="none" w:sz="0" w:space="0" w:color="auto"/>
                  </w:divBdr>
                  <w:divsChild>
                    <w:div w:id="1865748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3383997">
          <w:marLeft w:val="0"/>
          <w:marRight w:val="0"/>
          <w:marTop w:val="0"/>
          <w:marBottom w:val="0"/>
          <w:divBdr>
            <w:top w:val="none" w:sz="0" w:space="0" w:color="auto"/>
            <w:left w:val="none" w:sz="0" w:space="0" w:color="auto"/>
            <w:bottom w:val="none" w:sz="0" w:space="0" w:color="auto"/>
            <w:right w:val="none" w:sz="0" w:space="0" w:color="auto"/>
          </w:divBdr>
        </w:div>
        <w:div w:id="1589342278">
          <w:marLeft w:val="0"/>
          <w:marRight w:val="0"/>
          <w:marTop w:val="0"/>
          <w:marBottom w:val="0"/>
          <w:divBdr>
            <w:top w:val="none" w:sz="0" w:space="0" w:color="auto"/>
            <w:left w:val="none" w:sz="0" w:space="0" w:color="auto"/>
            <w:bottom w:val="none" w:sz="0" w:space="0" w:color="auto"/>
            <w:right w:val="none" w:sz="0" w:space="0" w:color="auto"/>
          </w:divBdr>
        </w:div>
        <w:div w:id="1598323095">
          <w:marLeft w:val="0"/>
          <w:marRight w:val="0"/>
          <w:marTop w:val="0"/>
          <w:marBottom w:val="0"/>
          <w:divBdr>
            <w:top w:val="none" w:sz="0" w:space="0" w:color="auto"/>
            <w:left w:val="none" w:sz="0" w:space="0" w:color="auto"/>
            <w:bottom w:val="none" w:sz="0" w:space="0" w:color="auto"/>
            <w:right w:val="none" w:sz="0" w:space="0" w:color="auto"/>
          </w:divBdr>
        </w:div>
        <w:div w:id="1677921635">
          <w:marLeft w:val="0"/>
          <w:marRight w:val="0"/>
          <w:marTop w:val="0"/>
          <w:marBottom w:val="0"/>
          <w:divBdr>
            <w:top w:val="none" w:sz="0" w:space="0" w:color="auto"/>
            <w:left w:val="none" w:sz="0" w:space="0" w:color="auto"/>
            <w:bottom w:val="none" w:sz="0" w:space="0" w:color="auto"/>
            <w:right w:val="none" w:sz="0" w:space="0" w:color="auto"/>
          </w:divBdr>
        </w:div>
        <w:div w:id="1749032496">
          <w:marLeft w:val="0"/>
          <w:marRight w:val="0"/>
          <w:marTop w:val="0"/>
          <w:marBottom w:val="0"/>
          <w:divBdr>
            <w:top w:val="none" w:sz="0" w:space="0" w:color="auto"/>
            <w:left w:val="none" w:sz="0" w:space="0" w:color="auto"/>
            <w:bottom w:val="none" w:sz="0" w:space="0" w:color="auto"/>
            <w:right w:val="none" w:sz="0" w:space="0" w:color="auto"/>
          </w:divBdr>
        </w:div>
        <w:div w:id="1845706165">
          <w:marLeft w:val="0"/>
          <w:marRight w:val="0"/>
          <w:marTop w:val="0"/>
          <w:marBottom w:val="0"/>
          <w:divBdr>
            <w:top w:val="none" w:sz="0" w:space="0" w:color="auto"/>
            <w:left w:val="none" w:sz="0" w:space="0" w:color="auto"/>
            <w:bottom w:val="none" w:sz="0" w:space="0" w:color="auto"/>
            <w:right w:val="none" w:sz="0" w:space="0" w:color="auto"/>
          </w:divBdr>
        </w:div>
        <w:div w:id="1887715141">
          <w:marLeft w:val="0"/>
          <w:marRight w:val="0"/>
          <w:marTop w:val="0"/>
          <w:marBottom w:val="0"/>
          <w:divBdr>
            <w:top w:val="none" w:sz="0" w:space="0" w:color="auto"/>
            <w:left w:val="none" w:sz="0" w:space="0" w:color="auto"/>
            <w:bottom w:val="none" w:sz="0" w:space="0" w:color="auto"/>
            <w:right w:val="none" w:sz="0" w:space="0" w:color="auto"/>
          </w:divBdr>
        </w:div>
        <w:div w:id="1896162753">
          <w:marLeft w:val="0"/>
          <w:marRight w:val="0"/>
          <w:marTop w:val="0"/>
          <w:marBottom w:val="0"/>
          <w:divBdr>
            <w:top w:val="none" w:sz="0" w:space="0" w:color="auto"/>
            <w:left w:val="none" w:sz="0" w:space="0" w:color="auto"/>
            <w:bottom w:val="none" w:sz="0" w:space="0" w:color="auto"/>
            <w:right w:val="none" w:sz="0" w:space="0" w:color="auto"/>
          </w:divBdr>
        </w:div>
        <w:div w:id="1920018184">
          <w:marLeft w:val="0"/>
          <w:marRight w:val="0"/>
          <w:marTop w:val="0"/>
          <w:marBottom w:val="0"/>
          <w:divBdr>
            <w:top w:val="none" w:sz="0" w:space="0" w:color="auto"/>
            <w:left w:val="none" w:sz="0" w:space="0" w:color="auto"/>
            <w:bottom w:val="none" w:sz="0" w:space="0" w:color="auto"/>
            <w:right w:val="none" w:sz="0" w:space="0" w:color="auto"/>
          </w:divBdr>
        </w:div>
        <w:div w:id="1921981566">
          <w:marLeft w:val="0"/>
          <w:marRight w:val="0"/>
          <w:marTop w:val="0"/>
          <w:marBottom w:val="0"/>
          <w:divBdr>
            <w:top w:val="none" w:sz="0" w:space="0" w:color="auto"/>
            <w:left w:val="none" w:sz="0" w:space="0" w:color="auto"/>
            <w:bottom w:val="none" w:sz="0" w:space="0" w:color="auto"/>
            <w:right w:val="none" w:sz="0" w:space="0" w:color="auto"/>
          </w:divBdr>
        </w:div>
        <w:div w:id="1943756619">
          <w:marLeft w:val="0"/>
          <w:marRight w:val="0"/>
          <w:marTop w:val="0"/>
          <w:marBottom w:val="0"/>
          <w:divBdr>
            <w:top w:val="none" w:sz="0" w:space="0" w:color="auto"/>
            <w:left w:val="none" w:sz="0" w:space="0" w:color="auto"/>
            <w:bottom w:val="none" w:sz="0" w:space="0" w:color="auto"/>
            <w:right w:val="none" w:sz="0" w:space="0" w:color="auto"/>
          </w:divBdr>
        </w:div>
        <w:div w:id="1998529685">
          <w:marLeft w:val="0"/>
          <w:marRight w:val="0"/>
          <w:marTop w:val="0"/>
          <w:marBottom w:val="0"/>
          <w:divBdr>
            <w:top w:val="none" w:sz="0" w:space="0" w:color="auto"/>
            <w:left w:val="none" w:sz="0" w:space="0" w:color="auto"/>
            <w:bottom w:val="none" w:sz="0" w:space="0" w:color="auto"/>
            <w:right w:val="none" w:sz="0" w:space="0" w:color="auto"/>
          </w:divBdr>
        </w:div>
        <w:div w:id="2006470682">
          <w:marLeft w:val="0"/>
          <w:marRight w:val="0"/>
          <w:marTop w:val="0"/>
          <w:marBottom w:val="0"/>
          <w:divBdr>
            <w:top w:val="none" w:sz="0" w:space="0" w:color="auto"/>
            <w:left w:val="none" w:sz="0" w:space="0" w:color="auto"/>
            <w:bottom w:val="none" w:sz="0" w:space="0" w:color="auto"/>
            <w:right w:val="none" w:sz="0" w:space="0" w:color="auto"/>
          </w:divBdr>
        </w:div>
      </w:divsChild>
    </w:div>
    <w:div w:id="2034264137">
      <w:bodyDiv w:val="1"/>
      <w:marLeft w:val="0"/>
      <w:marRight w:val="0"/>
      <w:marTop w:val="0"/>
      <w:marBottom w:val="0"/>
      <w:divBdr>
        <w:top w:val="none" w:sz="0" w:space="0" w:color="auto"/>
        <w:left w:val="none" w:sz="0" w:space="0" w:color="auto"/>
        <w:bottom w:val="none" w:sz="0" w:space="0" w:color="auto"/>
        <w:right w:val="none" w:sz="0" w:space="0" w:color="auto"/>
      </w:divBdr>
      <w:divsChild>
        <w:div w:id="118039208">
          <w:marLeft w:val="0"/>
          <w:marRight w:val="0"/>
          <w:marTop w:val="0"/>
          <w:marBottom w:val="0"/>
          <w:divBdr>
            <w:top w:val="none" w:sz="0" w:space="0" w:color="auto"/>
            <w:left w:val="none" w:sz="0" w:space="0" w:color="auto"/>
            <w:bottom w:val="none" w:sz="0" w:space="0" w:color="auto"/>
            <w:right w:val="none" w:sz="0" w:space="0" w:color="auto"/>
          </w:divBdr>
        </w:div>
        <w:div w:id="242371353">
          <w:marLeft w:val="0"/>
          <w:marRight w:val="0"/>
          <w:marTop w:val="0"/>
          <w:marBottom w:val="0"/>
          <w:divBdr>
            <w:top w:val="none" w:sz="0" w:space="0" w:color="auto"/>
            <w:left w:val="none" w:sz="0" w:space="0" w:color="auto"/>
            <w:bottom w:val="none" w:sz="0" w:space="0" w:color="auto"/>
            <w:right w:val="none" w:sz="0" w:space="0" w:color="auto"/>
          </w:divBdr>
        </w:div>
        <w:div w:id="307442583">
          <w:marLeft w:val="0"/>
          <w:marRight w:val="0"/>
          <w:marTop w:val="0"/>
          <w:marBottom w:val="0"/>
          <w:divBdr>
            <w:top w:val="none" w:sz="0" w:space="0" w:color="auto"/>
            <w:left w:val="none" w:sz="0" w:space="0" w:color="auto"/>
            <w:bottom w:val="none" w:sz="0" w:space="0" w:color="auto"/>
            <w:right w:val="none" w:sz="0" w:space="0" w:color="auto"/>
          </w:divBdr>
        </w:div>
        <w:div w:id="383791692">
          <w:marLeft w:val="0"/>
          <w:marRight w:val="0"/>
          <w:marTop w:val="0"/>
          <w:marBottom w:val="0"/>
          <w:divBdr>
            <w:top w:val="none" w:sz="0" w:space="0" w:color="auto"/>
            <w:left w:val="none" w:sz="0" w:space="0" w:color="auto"/>
            <w:bottom w:val="none" w:sz="0" w:space="0" w:color="auto"/>
            <w:right w:val="none" w:sz="0" w:space="0" w:color="auto"/>
          </w:divBdr>
        </w:div>
        <w:div w:id="443774174">
          <w:marLeft w:val="0"/>
          <w:marRight w:val="0"/>
          <w:marTop w:val="0"/>
          <w:marBottom w:val="0"/>
          <w:divBdr>
            <w:top w:val="none" w:sz="0" w:space="0" w:color="auto"/>
            <w:left w:val="none" w:sz="0" w:space="0" w:color="auto"/>
            <w:bottom w:val="none" w:sz="0" w:space="0" w:color="auto"/>
            <w:right w:val="none" w:sz="0" w:space="0" w:color="auto"/>
          </w:divBdr>
        </w:div>
        <w:div w:id="526066323">
          <w:marLeft w:val="0"/>
          <w:marRight w:val="0"/>
          <w:marTop w:val="0"/>
          <w:marBottom w:val="0"/>
          <w:divBdr>
            <w:top w:val="none" w:sz="0" w:space="0" w:color="auto"/>
            <w:left w:val="none" w:sz="0" w:space="0" w:color="auto"/>
            <w:bottom w:val="none" w:sz="0" w:space="0" w:color="auto"/>
            <w:right w:val="none" w:sz="0" w:space="0" w:color="auto"/>
          </w:divBdr>
        </w:div>
        <w:div w:id="544607609">
          <w:marLeft w:val="0"/>
          <w:marRight w:val="0"/>
          <w:marTop w:val="0"/>
          <w:marBottom w:val="0"/>
          <w:divBdr>
            <w:top w:val="none" w:sz="0" w:space="0" w:color="auto"/>
            <w:left w:val="none" w:sz="0" w:space="0" w:color="auto"/>
            <w:bottom w:val="none" w:sz="0" w:space="0" w:color="auto"/>
            <w:right w:val="none" w:sz="0" w:space="0" w:color="auto"/>
          </w:divBdr>
        </w:div>
        <w:div w:id="583997586">
          <w:marLeft w:val="0"/>
          <w:marRight w:val="0"/>
          <w:marTop w:val="0"/>
          <w:marBottom w:val="0"/>
          <w:divBdr>
            <w:top w:val="none" w:sz="0" w:space="0" w:color="auto"/>
            <w:left w:val="none" w:sz="0" w:space="0" w:color="auto"/>
            <w:bottom w:val="none" w:sz="0" w:space="0" w:color="auto"/>
            <w:right w:val="none" w:sz="0" w:space="0" w:color="auto"/>
          </w:divBdr>
        </w:div>
        <w:div w:id="635338447">
          <w:marLeft w:val="0"/>
          <w:marRight w:val="0"/>
          <w:marTop w:val="0"/>
          <w:marBottom w:val="0"/>
          <w:divBdr>
            <w:top w:val="none" w:sz="0" w:space="0" w:color="auto"/>
            <w:left w:val="none" w:sz="0" w:space="0" w:color="auto"/>
            <w:bottom w:val="none" w:sz="0" w:space="0" w:color="auto"/>
            <w:right w:val="none" w:sz="0" w:space="0" w:color="auto"/>
          </w:divBdr>
        </w:div>
        <w:div w:id="645817443">
          <w:marLeft w:val="0"/>
          <w:marRight w:val="0"/>
          <w:marTop w:val="0"/>
          <w:marBottom w:val="0"/>
          <w:divBdr>
            <w:top w:val="none" w:sz="0" w:space="0" w:color="auto"/>
            <w:left w:val="none" w:sz="0" w:space="0" w:color="auto"/>
            <w:bottom w:val="none" w:sz="0" w:space="0" w:color="auto"/>
            <w:right w:val="none" w:sz="0" w:space="0" w:color="auto"/>
          </w:divBdr>
        </w:div>
        <w:div w:id="656693119">
          <w:marLeft w:val="0"/>
          <w:marRight w:val="0"/>
          <w:marTop w:val="0"/>
          <w:marBottom w:val="0"/>
          <w:divBdr>
            <w:top w:val="none" w:sz="0" w:space="0" w:color="auto"/>
            <w:left w:val="none" w:sz="0" w:space="0" w:color="auto"/>
            <w:bottom w:val="none" w:sz="0" w:space="0" w:color="auto"/>
            <w:right w:val="none" w:sz="0" w:space="0" w:color="auto"/>
          </w:divBdr>
        </w:div>
        <w:div w:id="797647824">
          <w:marLeft w:val="0"/>
          <w:marRight w:val="0"/>
          <w:marTop w:val="0"/>
          <w:marBottom w:val="0"/>
          <w:divBdr>
            <w:top w:val="none" w:sz="0" w:space="0" w:color="auto"/>
            <w:left w:val="none" w:sz="0" w:space="0" w:color="auto"/>
            <w:bottom w:val="none" w:sz="0" w:space="0" w:color="auto"/>
            <w:right w:val="none" w:sz="0" w:space="0" w:color="auto"/>
          </w:divBdr>
        </w:div>
        <w:div w:id="835458270">
          <w:marLeft w:val="0"/>
          <w:marRight w:val="0"/>
          <w:marTop w:val="0"/>
          <w:marBottom w:val="0"/>
          <w:divBdr>
            <w:top w:val="none" w:sz="0" w:space="0" w:color="auto"/>
            <w:left w:val="none" w:sz="0" w:space="0" w:color="auto"/>
            <w:bottom w:val="none" w:sz="0" w:space="0" w:color="auto"/>
            <w:right w:val="none" w:sz="0" w:space="0" w:color="auto"/>
          </w:divBdr>
        </w:div>
        <w:div w:id="852037640">
          <w:marLeft w:val="0"/>
          <w:marRight w:val="0"/>
          <w:marTop w:val="0"/>
          <w:marBottom w:val="0"/>
          <w:divBdr>
            <w:top w:val="none" w:sz="0" w:space="0" w:color="auto"/>
            <w:left w:val="none" w:sz="0" w:space="0" w:color="auto"/>
            <w:bottom w:val="none" w:sz="0" w:space="0" w:color="auto"/>
            <w:right w:val="none" w:sz="0" w:space="0" w:color="auto"/>
          </w:divBdr>
        </w:div>
        <w:div w:id="979191605">
          <w:marLeft w:val="0"/>
          <w:marRight w:val="0"/>
          <w:marTop w:val="0"/>
          <w:marBottom w:val="0"/>
          <w:divBdr>
            <w:top w:val="none" w:sz="0" w:space="0" w:color="auto"/>
            <w:left w:val="none" w:sz="0" w:space="0" w:color="auto"/>
            <w:bottom w:val="none" w:sz="0" w:space="0" w:color="auto"/>
            <w:right w:val="none" w:sz="0" w:space="0" w:color="auto"/>
          </w:divBdr>
        </w:div>
        <w:div w:id="986782206">
          <w:marLeft w:val="0"/>
          <w:marRight w:val="0"/>
          <w:marTop w:val="0"/>
          <w:marBottom w:val="0"/>
          <w:divBdr>
            <w:top w:val="none" w:sz="0" w:space="0" w:color="auto"/>
            <w:left w:val="none" w:sz="0" w:space="0" w:color="auto"/>
            <w:bottom w:val="none" w:sz="0" w:space="0" w:color="auto"/>
            <w:right w:val="none" w:sz="0" w:space="0" w:color="auto"/>
          </w:divBdr>
        </w:div>
        <w:div w:id="1460151048">
          <w:marLeft w:val="0"/>
          <w:marRight w:val="0"/>
          <w:marTop w:val="0"/>
          <w:marBottom w:val="0"/>
          <w:divBdr>
            <w:top w:val="none" w:sz="0" w:space="0" w:color="auto"/>
            <w:left w:val="none" w:sz="0" w:space="0" w:color="auto"/>
            <w:bottom w:val="none" w:sz="0" w:space="0" w:color="auto"/>
            <w:right w:val="none" w:sz="0" w:space="0" w:color="auto"/>
          </w:divBdr>
        </w:div>
        <w:div w:id="1598781528">
          <w:marLeft w:val="0"/>
          <w:marRight w:val="0"/>
          <w:marTop w:val="0"/>
          <w:marBottom w:val="0"/>
          <w:divBdr>
            <w:top w:val="none" w:sz="0" w:space="0" w:color="auto"/>
            <w:left w:val="none" w:sz="0" w:space="0" w:color="auto"/>
            <w:bottom w:val="none" w:sz="0" w:space="0" w:color="auto"/>
            <w:right w:val="none" w:sz="0" w:space="0" w:color="auto"/>
          </w:divBdr>
        </w:div>
        <w:div w:id="1705522698">
          <w:marLeft w:val="0"/>
          <w:marRight w:val="0"/>
          <w:marTop w:val="0"/>
          <w:marBottom w:val="0"/>
          <w:divBdr>
            <w:top w:val="none" w:sz="0" w:space="0" w:color="auto"/>
            <w:left w:val="none" w:sz="0" w:space="0" w:color="auto"/>
            <w:bottom w:val="none" w:sz="0" w:space="0" w:color="auto"/>
            <w:right w:val="none" w:sz="0" w:space="0" w:color="auto"/>
          </w:divBdr>
        </w:div>
        <w:div w:id="1754930381">
          <w:marLeft w:val="0"/>
          <w:marRight w:val="0"/>
          <w:marTop w:val="0"/>
          <w:marBottom w:val="0"/>
          <w:divBdr>
            <w:top w:val="none" w:sz="0" w:space="0" w:color="auto"/>
            <w:left w:val="none" w:sz="0" w:space="0" w:color="auto"/>
            <w:bottom w:val="none" w:sz="0" w:space="0" w:color="auto"/>
            <w:right w:val="none" w:sz="0" w:space="0" w:color="auto"/>
          </w:divBdr>
        </w:div>
        <w:div w:id="1758089677">
          <w:marLeft w:val="0"/>
          <w:marRight w:val="0"/>
          <w:marTop w:val="0"/>
          <w:marBottom w:val="0"/>
          <w:divBdr>
            <w:top w:val="none" w:sz="0" w:space="0" w:color="auto"/>
            <w:left w:val="none" w:sz="0" w:space="0" w:color="auto"/>
            <w:bottom w:val="none" w:sz="0" w:space="0" w:color="auto"/>
            <w:right w:val="none" w:sz="0" w:space="0" w:color="auto"/>
          </w:divBdr>
        </w:div>
        <w:div w:id="1803770139">
          <w:marLeft w:val="0"/>
          <w:marRight w:val="0"/>
          <w:marTop w:val="0"/>
          <w:marBottom w:val="0"/>
          <w:divBdr>
            <w:top w:val="none" w:sz="0" w:space="0" w:color="auto"/>
            <w:left w:val="none" w:sz="0" w:space="0" w:color="auto"/>
            <w:bottom w:val="none" w:sz="0" w:space="0" w:color="auto"/>
            <w:right w:val="none" w:sz="0" w:space="0" w:color="auto"/>
          </w:divBdr>
        </w:div>
        <w:div w:id="1807241085">
          <w:marLeft w:val="0"/>
          <w:marRight w:val="0"/>
          <w:marTop w:val="0"/>
          <w:marBottom w:val="0"/>
          <w:divBdr>
            <w:top w:val="none" w:sz="0" w:space="0" w:color="auto"/>
            <w:left w:val="none" w:sz="0" w:space="0" w:color="auto"/>
            <w:bottom w:val="none" w:sz="0" w:space="0" w:color="auto"/>
            <w:right w:val="none" w:sz="0" w:space="0" w:color="auto"/>
          </w:divBdr>
        </w:div>
        <w:div w:id="1830828623">
          <w:marLeft w:val="0"/>
          <w:marRight w:val="0"/>
          <w:marTop w:val="0"/>
          <w:marBottom w:val="0"/>
          <w:divBdr>
            <w:top w:val="none" w:sz="0" w:space="0" w:color="auto"/>
            <w:left w:val="none" w:sz="0" w:space="0" w:color="auto"/>
            <w:bottom w:val="none" w:sz="0" w:space="0" w:color="auto"/>
            <w:right w:val="none" w:sz="0" w:space="0" w:color="auto"/>
          </w:divBdr>
        </w:div>
        <w:div w:id="1882863489">
          <w:marLeft w:val="0"/>
          <w:marRight w:val="0"/>
          <w:marTop w:val="0"/>
          <w:marBottom w:val="0"/>
          <w:divBdr>
            <w:top w:val="none" w:sz="0" w:space="0" w:color="auto"/>
            <w:left w:val="none" w:sz="0" w:space="0" w:color="auto"/>
            <w:bottom w:val="none" w:sz="0" w:space="0" w:color="auto"/>
            <w:right w:val="none" w:sz="0" w:space="0" w:color="auto"/>
          </w:divBdr>
        </w:div>
        <w:div w:id="1925994049">
          <w:marLeft w:val="0"/>
          <w:marRight w:val="0"/>
          <w:marTop w:val="0"/>
          <w:marBottom w:val="0"/>
          <w:divBdr>
            <w:top w:val="none" w:sz="0" w:space="0" w:color="auto"/>
            <w:left w:val="none" w:sz="0" w:space="0" w:color="auto"/>
            <w:bottom w:val="none" w:sz="0" w:space="0" w:color="auto"/>
            <w:right w:val="none" w:sz="0" w:space="0" w:color="auto"/>
          </w:divBdr>
          <w:divsChild>
            <w:div w:id="348527367">
              <w:marLeft w:val="-75"/>
              <w:marRight w:val="0"/>
              <w:marTop w:val="30"/>
              <w:marBottom w:val="30"/>
              <w:divBdr>
                <w:top w:val="none" w:sz="0" w:space="0" w:color="auto"/>
                <w:left w:val="none" w:sz="0" w:space="0" w:color="auto"/>
                <w:bottom w:val="none" w:sz="0" w:space="0" w:color="auto"/>
                <w:right w:val="none" w:sz="0" w:space="0" w:color="auto"/>
              </w:divBdr>
              <w:divsChild>
                <w:div w:id="27880162">
                  <w:marLeft w:val="0"/>
                  <w:marRight w:val="0"/>
                  <w:marTop w:val="0"/>
                  <w:marBottom w:val="0"/>
                  <w:divBdr>
                    <w:top w:val="none" w:sz="0" w:space="0" w:color="auto"/>
                    <w:left w:val="none" w:sz="0" w:space="0" w:color="auto"/>
                    <w:bottom w:val="none" w:sz="0" w:space="0" w:color="auto"/>
                    <w:right w:val="none" w:sz="0" w:space="0" w:color="auto"/>
                  </w:divBdr>
                  <w:divsChild>
                    <w:div w:id="29185524">
                      <w:marLeft w:val="0"/>
                      <w:marRight w:val="0"/>
                      <w:marTop w:val="0"/>
                      <w:marBottom w:val="0"/>
                      <w:divBdr>
                        <w:top w:val="none" w:sz="0" w:space="0" w:color="auto"/>
                        <w:left w:val="none" w:sz="0" w:space="0" w:color="auto"/>
                        <w:bottom w:val="none" w:sz="0" w:space="0" w:color="auto"/>
                        <w:right w:val="none" w:sz="0" w:space="0" w:color="auto"/>
                      </w:divBdr>
                    </w:div>
                  </w:divsChild>
                </w:div>
                <w:div w:id="149057644">
                  <w:marLeft w:val="0"/>
                  <w:marRight w:val="0"/>
                  <w:marTop w:val="0"/>
                  <w:marBottom w:val="0"/>
                  <w:divBdr>
                    <w:top w:val="none" w:sz="0" w:space="0" w:color="auto"/>
                    <w:left w:val="none" w:sz="0" w:space="0" w:color="auto"/>
                    <w:bottom w:val="none" w:sz="0" w:space="0" w:color="auto"/>
                    <w:right w:val="none" w:sz="0" w:space="0" w:color="auto"/>
                  </w:divBdr>
                  <w:divsChild>
                    <w:div w:id="2126384636">
                      <w:marLeft w:val="0"/>
                      <w:marRight w:val="0"/>
                      <w:marTop w:val="0"/>
                      <w:marBottom w:val="0"/>
                      <w:divBdr>
                        <w:top w:val="none" w:sz="0" w:space="0" w:color="auto"/>
                        <w:left w:val="none" w:sz="0" w:space="0" w:color="auto"/>
                        <w:bottom w:val="none" w:sz="0" w:space="0" w:color="auto"/>
                        <w:right w:val="none" w:sz="0" w:space="0" w:color="auto"/>
                      </w:divBdr>
                    </w:div>
                  </w:divsChild>
                </w:div>
                <w:div w:id="298801225">
                  <w:marLeft w:val="0"/>
                  <w:marRight w:val="0"/>
                  <w:marTop w:val="0"/>
                  <w:marBottom w:val="0"/>
                  <w:divBdr>
                    <w:top w:val="none" w:sz="0" w:space="0" w:color="auto"/>
                    <w:left w:val="none" w:sz="0" w:space="0" w:color="auto"/>
                    <w:bottom w:val="none" w:sz="0" w:space="0" w:color="auto"/>
                    <w:right w:val="none" w:sz="0" w:space="0" w:color="auto"/>
                  </w:divBdr>
                  <w:divsChild>
                    <w:div w:id="306276830">
                      <w:marLeft w:val="0"/>
                      <w:marRight w:val="0"/>
                      <w:marTop w:val="0"/>
                      <w:marBottom w:val="0"/>
                      <w:divBdr>
                        <w:top w:val="none" w:sz="0" w:space="0" w:color="auto"/>
                        <w:left w:val="none" w:sz="0" w:space="0" w:color="auto"/>
                        <w:bottom w:val="none" w:sz="0" w:space="0" w:color="auto"/>
                        <w:right w:val="none" w:sz="0" w:space="0" w:color="auto"/>
                      </w:divBdr>
                    </w:div>
                  </w:divsChild>
                </w:div>
                <w:div w:id="496774908">
                  <w:marLeft w:val="0"/>
                  <w:marRight w:val="0"/>
                  <w:marTop w:val="0"/>
                  <w:marBottom w:val="0"/>
                  <w:divBdr>
                    <w:top w:val="none" w:sz="0" w:space="0" w:color="auto"/>
                    <w:left w:val="none" w:sz="0" w:space="0" w:color="auto"/>
                    <w:bottom w:val="none" w:sz="0" w:space="0" w:color="auto"/>
                    <w:right w:val="none" w:sz="0" w:space="0" w:color="auto"/>
                  </w:divBdr>
                  <w:divsChild>
                    <w:div w:id="1532573981">
                      <w:marLeft w:val="0"/>
                      <w:marRight w:val="0"/>
                      <w:marTop w:val="0"/>
                      <w:marBottom w:val="0"/>
                      <w:divBdr>
                        <w:top w:val="none" w:sz="0" w:space="0" w:color="auto"/>
                        <w:left w:val="none" w:sz="0" w:space="0" w:color="auto"/>
                        <w:bottom w:val="none" w:sz="0" w:space="0" w:color="auto"/>
                        <w:right w:val="none" w:sz="0" w:space="0" w:color="auto"/>
                      </w:divBdr>
                    </w:div>
                  </w:divsChild>
                </w:div>
                <w:div w:id="536968207">
                  <w:marLeft w:val="0"/>
                  <w:marRight w:val="0"/>
                  <w:marTop w:val="0"/>
                  <w:marBottom w:val="0"/>
                  <w:divBdr>
                    <w:top w:val="none" w:sz="0" w:space="0" w:color="auto"/>
                    <w:left w:val="none" w:sz="0" w:space="0" w:color="auto"/>
                    <w:bottom w:val="none" w:sz="0" w:space="0" w:color="auto"/>
                    <w:right w:val="none" w:sz="0" w:space="0" w:color="auto"/>
                  </w:divBdr>
                  <w:divsChild>
                    <w:div w:id="1297762413">
                      <w:marLeft w:val="0"/>
                      <w:marRight w:val="0"/>
                      <w:marTop w:val="0"/>
                      <w:marBottom w:val="0"/>
                      <w:divBdr>
                        <w:top w:val="none" w:sz="0" w:space="0" w:color="auto"/>
                        <w:left w:val="none" w:sz="0" w:space="0" w:color="auto"/>
                        <w:bottom w:val="none" w:sz="0" w:space="0" w:color="auto"/>
                        <w:right w:val="none" w:sz="0" w:space="0" w:color="auto"/>
                      </w:divBdr>
                    </w:div>
                  </w:divsChild>
                </w:div>
                <w:div w:id="622342439">
                  <w:marLeft w:val="0"/>
                  <w:marRight w:val="0"/>
                  <w:marTop w:val="0"/>
                  <w:marBottom w:val="0"/>
                  <w:divBdr>
                    <w:top w:val="none" w:sz="0" w:space="0" w:color="auto"/>
                    <w:left w:val="none" w:sz="0" w:space="0" w:color="auto"/>
                    <w:bottom w:val="none" w:sz="0" w:space="0" w:color="auto"/>
                    <w:right w:val="none" w:sz="0" w:space="0" w:color="auto"/>
                  </w:divBdr>
                  <w:divsChild>
                    <w:div w:id="400718564">
                      <w:marLeft w:val="0"/>
                      <w:marRight w:val="0"/>
                      <w:marTop w:val="0"/>
                      <w:marBottom w:val="0"/>
                      <w:divBdr>
                        <w:top w:val="none" w:sz="0" w:space="0" w:color="auto"/>
                        <w:left w:val="none" w:sz="0" w:space="0" w:color="auto"/>
                        <w:bottom w:val="none" w:sz="0" w:space="0" w:color="auto"/>
                        <w:right w:val="none" w:sz="0" w:space="0" w:color="auto"/>
                      </w:divBdr>
                    </w:div>
                  </w:divsChild>
                </w:div>
                <w:div w:id="698045777">
                  <w:marLeft w:val="0"/>
                  <w:marRight w:val="0"/>
                  <w:marTop w:val="0"/>
                  <w:marBottom w:val="0"/>
                  <w:divBdr>
                    <w:top w:val="none" w:sz="0" w:space="0" w:color="auto"/>
                    <w:left w:val="none" w:sz="0" w:space="0" w:color="auto"/>
                    <w:bottom w:val="none" w:sz="0" w:space="0" w:color="auto"/>
                    <w:right w:val="none" w:sz="0" w:space="0" w:color="auto"/>
                  </w:divBdr>
                  <w:divsChild>
                    <w:div w:id="1308362136">
                      <w:marLeft w:val="0"/>
                      <w:marRight w:val="0"/>
                      <w:marTop w:val="0"/>
                      <w:marBottom w:val="0"/>
                      <w:divBdr>
                        <w:top w:val="none" w:sz="0" w:space="0" w:color="auto"/>
                        <w:left w:val="none" w:sz="0" w:space="0" w:color="auto"/>
                        <w:bottom w:val="none" w:sz="0" w:space="0" w:color="auto"/>
                        <w:right w:val="none" w:sz="0" w:space="0" w:color="auto"/>
                      </w:divBdr>
                    </w:div>
                  </w:divsChild>
                </w:div>
                <w:div w:id="728378787">
                  <w:marLeft w:val="0"/>
                  <w:marRight w:val="0"/>
                  <w:marTop w:val="0"/>
                  <w:marBottom w:val="0"/>
                  <w:divBdr>
                    <w:top w:val="none" w:sz="0" w:space="0" w:color="auto"/>
                    <w:left w:val="none" w:sz="0" w:space="0" w:color="auto"/>
                    <w:bottom w:val="none" w:sz="0" w:space="0" w:color="auto"/>
                    <w:right w:val="none" w:sz="0" w:space="0" w:color="auto"/>
                  </w:divBdr>
                  <w:divsChild>
                    <w:div w:id="1460995987">
                      <w:marLeft w:val="0"/>
                      <w:marRight w:val="0"/>
                      <w:marTop w:val="0"/>
                      <w:marBottom w:val="0"/>
                      <w:divBdr>
                        <w:top w:val="none" w:sz="0" w:space="0" w:color="auto"/>
                        <w:left w:val="none" w:sz="0" w:space="0" w:color="auto"/>
                        <w:bottom w:val="none" w:sz="0" w:space="0" w:color="auto"/>
                        <w:right w:val="none" w:sz="0" w:space="0" w:color="auto"/>
                      </w:divBdr>
                    </w:div>
                  </w:divsChild>
                </w:div>
                <w:div w:id="752897857">
                  <w:marLeft w:val="0"/>
                  <w:marRight w:val="0"/>
                  <w:marTop w:val="0"/>
                  <w:marBottom w:val="0"/>
                  <w:divBdr>
                    <w:top w:val="none" w:sz="0" w:space="0" w:color="auto"/>
                    <w:left w:val="none" w:sz="0" w:space="0" w:color="auto"/>
                    <w:bottom w:val="none" w:sz="0" w:space="0" w:color="auto"/>
                    <w:right w:val="none" w:sz="0" w:space="0" w:color="auto"/>
                  </w:divBdr>
                  <w:divsChild>
                    <w:div w:id="92896059">
                      <w:marLeft w:val="0"/>
                      <w:marRight w:val="0"/>
                      <w:marTop w:val="0"/>
                      <w:marBottom w:val="0"/>
                      <w:divBdr>
                        <w:top w:val="none" w:sz="0" w:space="0" w:color="auto"/>
                        <w:left w:val="none" w:sz="0" w:space="0" w:color="auto"/>
                        <w:bottom w:val="none" w:sz="0" w:space="0" w:color="auto"/>
                        <w:right w:val="none" w:sz="0" w:space="0" w:color="auto"/>
                      </w:divBdr>
                    </w:div>
                  </w:divsChild>
                </w:div>
                <w:div w:id="815488772">
                  <w:marLeft w:val="0"/>
                  <w:marRight w:val="0"/>
                  <w:marTop w:val="0"/>
                  <w:marBottom w:val="0"/>
                  <w:divBdr>
                    <w:top w:val="none" w:sz="0" w:space="0" w:color="auto"/>
                    <w:left w:val="none" w:sz="0" w:space="0" w:color="auto"/>
                    <w:bottom w:val="none" w:sz="0" w:space="0" w:color="auto"/>
                    <w:right w:val="none" w:sz="0" w:space="0" w:color="auto"/>
                  </w:divBdr>
                  <w:divsChild>
                    <w:div w:id="1798640683">
                      <w:marLeft w:val="0"/>
                      <w:marRight w:val="0"/>
                      <w:marTop w:val="0"/>
                      <w:marBottom w:val="0"/>
                      <w:divBdr>
                        <w:top w:val="none" w:sz="0" w:space="0" w:color="auto"/>
                        <w:left w:val="none" w:sz="0" w:space="0" w:color="auto"/>
                        <w:bottom w:val="none" w:sz="0" w:space="0" w:color="auto"/>
                        <w:right w:val="none" w:sz="0" w:space="0" w:color="auto"/>
                      </w:divBdr>
                    </w:div>
                  </w:divsChild>
                </w:div>
                <w:div w:id="835148678">
                  <w:marLeft w:val="0"/>
                  <w:marRight w:val="0"/>
                  <w:marTop w:val="0"/>
                  <w:marBottom w:val="0"/>
                  <w:divBdr>
                    <w:top w:val="none" w:sz="0" w:space="0" w:color="auto"/>
                    <w:left w:val="none" w:sz="0" w:space="0" w:color="auto"/>
                    <w:bottom w:val="none" w:sz="0" w:space="0" w:color="auto"/>
                    <w:right w:val="none" w:sz="0" w:space="0" w:color="auto"/>
                  </w:divBdr>
                  <w:divsChild>
                    <w:div w:id="1753433908">
                      <w:marLeft w:val="0"/>
                      <w:marRight w:val="0"/>
                      <w:marTop w:val="0"/>
                      <w:marBottom w:val="0"/>
                      <w:divBdr>
                        <w:top w:val="none" w:sz="0" w:space="0" w:color="auto"/>
                        <w:left w:val="none" w:sz="0" w:space="0" w:color="auto"/>
                        <w:bottom w:val="none" w:sz="0" w:space="0" w:color="auto"/>
                        <w:right w:val="none" w:sz="0" w:space="0" w:color="auto"/>
                      </w:divBdr>
                    </w:div>
                  </w:divsChild>
                </w:div>
                <w:div w:id="949167242">
                  <w:marLeft w:val="0"/>
                  <w:marRight w:val="0"/>
                  <w:marTop w:val="0"/>
                  <w:marBottom w:val="0"/>
                  <w:divBdr>
                    <w:top w:val="none" w:sz="0" w:space="0" w:color="auto"/>
                    <w:left w:val="none" w:sz="0" w:space="0" w:color="auto"/>
                    <w:bottom w:val="none" w:sz="0" w:space="0" w:color="auto"/>
                    <w:right w:val="none" w:sz="0" w:space="0" w:color="auto"/>
                  </w:divBdr>
                  <w:divsChild>
                    <w:div w:id="845175542">
                      <w:marLeft w:val="0"/>
                      <w:marRight w:val="0"/>
                      <w:marTop w:val="0"/>
                      <w:marBottom w:val="0"/>
                      <w:divBdr>
                        <w:top w:val="none" w:sz="0" w:space="0" w:color="auto"/>
                        <w:left w:val="none" w:sz="0" w:space="0" w:color="auto"/>
                        <w:bottom w:val="none" w:sz="0" w:space="0" w:color="auto"/>
                        <w:right w:val="none" w:sz="0" w:space="0" w:color="auto"/>
                      </w:divBdr>
                    </w:div>
                  </w:divsChild>
                </w:div>
                <w:div w:id="988171025">
                  <w:marLeft w:val="0"/>
                  <w:marRight w:val="0"/>
                  <w:marTop w:val="0"/>
                  <w:marBottom w:val="0"/>
                  <w:divBdr>
                    <w:top w:val="none" w:sz="0" w:space="0" w:color="auto"/>
                    <w:left w:val="none" w:sz="0" w:space="0" w:color="auto"/>
                    <w:bottom w:val="none" w:sz="0" w:space="0" w:color="auto"/>
                    <w:right w:val="none" w:sz="0" w:space="0" w:color="auto"/>
                  </w:divBdr>
                  <w:divsChild>
                    <w:div w:id="386882795">
                      <w:marLeft w:val="0"/>
                      <w:marRight w:val="0"/>
                      <w:marTop w:val="0"/>
                      <w:marBottom w:val="0"/>
                      <w:divBdr>
                        <w:top w:val="none" w:sz="0" w:space="0" w:color="auto"/>
                        <w:left w:val="none" w:sz="0" w:space="0" w:color="auto"/>
                        <w:bottom w:val="none" w:sz="0" w:space="0" w:color="auto"/>
                        <w:right w:val="none" w:sz="0" w:space="0" w:color="auto"/>
                      </w:divBdr>
                    </w:div>
                  </w:divsChild>
                </w:div>
                <w:div w:id="1141190263">
                  <w:marLeft w:val="0"/>
                  <w:marRight w:val="0"/>
                  <w:marTop w:val="0"/>
                  <w:marBottom w:val="0"/>
                  <w:divBdr>
                    <w:top w:val="none" w:sz="0" w:space="0" w:color="auto"/>
                    <w:left w:val="none" w:sz="0" w:space="0" w:color="auto"/>
                    <w:bottom w:val="none" w:sz="0" w:space="0" w:color="auto"/>
                    <w:right w:val="none" w:sz="0" w:space="0" w:color="auto"/>
                  </w:divBdr>
                  <w:divsChild>
                    <w:div w:id="268975003">
                      <w:marLeft w:val="0"/>
                      <w:marRight w:val="0"/>
                      <w:marTop w:val="0"/>
                      <w:marBottom w:val="0"/>
                      <w:divBdr>
                        <w:top w:val="none" w:sz="0" w:space="0" w:color="auto"/>
                        <w:left w:val="none" w:sz="0" w:space="0" w:color="auto"/>
                        <w:bottom w:val="none" w:sz="0" w:space="0" w:color="auto"/>
                        <w:right w:val="none" w:sz="0" w:space="0" w:color="auto"/>
                      </w:divBdr>
                    </w:div>
                  </w:divsChild>
                </w:div>
                <w:div w:id="1233856434">
                  <w:marLeft w:val="0"/>
                  <w:marRight w:val="0"/>
                  <w:marTop w:val="0"/>
                  <w:marBottom w:val="0"/>
                  <w:divBdr>
                    <w:top w:val="none" w:sz="0" w:space="0" w:color="auto"/>
                    <w:left w:val="none" w:sz="0" w:space="0" w:color="auto"/>
                    <w:bottom w:val="none" w:sz="0" w:space="0" w:color="auto"/>
                    <w:right w:val="none" w:sz="0" w:space="0" w:color="auto"/>
                  </w:divBdr>
                  <w:divsChild>
                    <w:div w:id="1169566588">
                      <w:marLeft w:val="0"/>
                      <w:marRight w:val="0"/>
                      <w:marTop w:val="0"/>
                      <w:marBottom w:val="0"/>
                      <w:divBdr>
                        <w:top w:val="none" w:sz="0" w:space="0" w:color="auto"/>
                        <w:left w:val="none" w:sz="0" w:space="0" w:color="auto"/>
                        <w:bottom w:val="none" w:sz="0" w:space="0" w:color="auto"/>
                        <w:right w:val="none" w:sz="0" w:space="0" w:color="auto"/>
                      </w:divBdr>
                    </w:div>
                  </w:divsChild>
                </w:div>
                <w:div w:id="1240794891">
                  <w:marLeft w:val="0"/>
                  <w:marRight w:val="0"/>
                  <w:marTop w:val="0"/>
                  <w:marBottom w:val="0"/>
                  <w:divBdr>
                    <w:top w:val="none" w:sz="0" w:space="0" w:color="auto"/>
                    <w:left w:val="none" w:sz="0" w:space="0" w:color="auto"/>
                    <w:bottom w:val="none" w:sz="0" w:space="0" w:color="auto"/>
                    <w:right w:val="none" w:sz="0" w:space="0" w:color="auto"/>
                  </w:divBdr>
                  <w:divsChild>
                    <w:div w:id="2095055687">
                      <w:marLeft w:val="0"/>
                      <w:marRight w:val="0"/>
                      <w:marTop w:val="0"/>
                      <w:marBottom w:val="0"/>
                      <w:divBdr>
                        <w:top w:val="none" w:sz="0" w:space="0" w:color="auto"/>
                        <w:left w:val="none" w:sz="0" w:space="0" w:color="auto"/>
                        <w:bottom w:val="none" w:sz="0" w:space="0" w:color="auto"/>
                        <w:right w:val="none" w:sz="0" w:space="0" w:color="auto"/>
                      </w:divBdr>
                    </w:div>
                  </w:divsChild>
                </w:div>
                <w:div w:id="1321272419">
                  <w:marLeft w:val="0"/>
                  <w:marRight w:val="0"/>
                  <w:marTop w:val="0"/>
                  <w:marBottom w:val="0"/>
                  <w:divBdr>
                    <w:top w:val="none" w:sz="0" w:space="0" w:color="auto"/>
                    <w:left w:val="none" w:sz="0" w:space="0" w:color="auto"/>
                    <w:bottom w:val="none" w:sz="0" w:space="0" w:color="auto"/>
                    <w:right w:val="none" w:sz="0" w:space="0" w:color="auto"/>
                  </w:divBdr>
                  <w:divsChild>
                    <w:div w:id="1459178680">
                      <w:marLeft w:val="0"/>
                      <w:marRight w:val="0"/>
                      <w:marTop w:val="0"/>
                      <w:marBottom w:val="0"/>
                      <w:divBdr>
                        <w:top w:val="none" w:sz="0" w:space="0" w:color="auto"/>
                        <w:left w:val="none" w:sz="0" w:space="0" w:color="auto"/>
                        <w:bottom w:val="none" w:sz="0" w:space="0" w:color="auto"/>
                        <w:right w:val="none" w:sz="0" w:space="0" w:color="auto"/>
                      </w:divBdr>
                    </w:div>
                  </w:divsChild>
                </w:div>
                <w:div w:id="1484160441">
                  <w:marLeft w:val="0"/>
                  <w:marRight w:val="0"/>
                  <w:marTop w:val="0"/>
                  <w:marBottom w:val="0"/>
                  <w:divBdr>
                    <w:top w:val="none" w:sz="0" w:space="0" w:color="auto"/>
                    <w:left w:val="none" w:sz="0" w:space="0" w:color="auto"/>
                    <w:bottom w:val="none" w:sz="0" w:space="0" w:color="auto"/>
                    <w:right w:val="none" w:sz="0" w:space="0" w:color="auto"/>
                  </w:divBdr>
                  <w:divsChild>
                    <w:div w:id="821235445">
                      <w:marLeft w:val="0"/>
                      <w:marRight w:val="0"/>
                      <w:marTop w:val="0"/>
                      <w:marBottom w:val="0"/>
                      <w:divBdr>
                        <w:top w:val="none" w:sz="0" w:space="0" w:color="auto"/>
                        <w:left w:val="none" w:sz="0" w:space="0" w:color="auto"/>
                        <w:bottom w:val="none" w:sz="0" w:space="0" w:color="auto"/>
                        <w:right w:val="none" w:sz="0" w:space="0" w:color="auto"/>
                      </w:divBdr>
                    </w:div>
                  </w:divsChild>
                </w:div>
                <w:div w:id="1559128698">
                  <w:marLeft w:val="0"/>
                  <w:marRight w:val="0"/>
                  <w:marTop w:val="0"/>
                  <w:marBottom w:val="0"/>
                  <w:divBdr>
                    <w:top w:val="none" w:sz="0" w:space="0" w:color="auto"/>
                    <w:left w:val="none" w:sz="0" w:space="0" w:color="auto"/>
                    <w:bottom w:val="none" w:sz="0" w:space="0" w:color="auto"/>
                    <w:right w:val="none" w:sz="0" w:space="0" w:color="auto"/>
                  </w:divBdr>
                  <w:divsChild>
                    <w:div w:id="1105925310">
                      <w:marLeft w:val="0"/>
                      <w:marRight w:val="0"/>
                      <w:marTop w:val="0"/>
                      <w:marBottom w:val="0"/>
                      <w:divBdr>
                        <w:top w:val="none" w:sz="0" w:space="0" w:color="auto"/>
                        <w:left w:val="none" w:sz="0" w:space="0" w:color="auto"/>
                        <w:bottom w:val="none" w:sz="0" w:space="0" w:color="auto"/>
                        <w:right w:val="none" w:sz="0" w:space="0" w:color="auto"/>
                      </w:divBdr>
                    </w:div>
                  </w:divsChild>
                </w:div>
                <w:div w:id="1585147064">
                  <w:marLeft w:val="0"/>
                  <w:marRight w:val="0"/>
                  <w:marTop w:val="0"/>
                  <w:marBottom w:val="0"/>
                  <w:divBdr>
                    <w:top w:val="none" w:sz="0" w:space="0" w:color="auto"/>
                    <w:left w:val="none" w:sz="0" w:space="0" w:color="auto"/>
                    <w:bottom w:val="none" w:sz="0" w:space="0" w:color="auto"/>
                    <w:right w:val="none" w:sz="0" w:space="0" w:color="auto"/>
                  </w:divBdr>
                  <w:divsChild>
                    <w:div w:id="869490690">
                      <w:marLeft w:val="0"/>
                      <w:marRight w:val="0"/>
                      <w:marTop w:val="0"/>
                      <w:marBottom w:val="0"/>
                      <w:divBdr>
                        <w:top w:val="none" w:sz="0" w:space="0" w:color="auto"/>
                        <w:left w:val="none" w:sz="0" w:space="0" w:color="auto"/>
                        <w:bottom w:val="none" w:sz="0" w:space="0" w:color="auto"/>
                        <w:right w:val="none" w:sz="0" w:space="0" w:color="auto"/>
                      </w:divBdr>
                    </w:div>
                  </w:divsChild>
                </w:div>
                <w:div w:id="1590701355">
                  <w:marLeft w:val="0"/>
                  <w:marRight w:val="0"/>
                  <w:marTop w:val="0"/>
                  <w:marBottom w:val="0"/>
                  <w:divBdr>
                    <w:top w:val="none" w:sz="0" w:space="0" w:color="auto"/>
                    <w:left w:val="none" w:sz="0" w:space="0" w:color="auto"/>
                    <w:bottom w:val="none" w:sz="0" w:space="0" w:color="auto"/>
                    <w:right w:val="none" w:sz="0" w:space="0" w:color="auto"/>
                  </w:divBdr>
                  <w:divsChild>
                    <w:div w:id="733771470">
                      <w:marLeft w:val="0"/>
                      <w:marRight w:val="0"/>
                      <w:marTop w:val="0"/>
                      <w:marBottom w:val="0"/>
                      <w:divBdr>
                        <w:top w:val="none" w:sz="0" w:space="0" w:color="auto"/>
                        <w:left w:val="none" w:sz="0" w:space="0" w:color="auto"/>
                        <w:bottom w:val="none" w:sz="0" w:space="0" w:color="auto"/>
                        <w:right w:val="none" w:sz="0" w:space="0" w:color="auto"/>
                      </w:divBdr>
                    </w:div>
                  </w:divsChild>
                </w:div>
                <w:div w:id="1601376541">
                  <w:marLeft w:val="0"/>
                  <w:marRight w:val="0"/>
                  <w:marTop w:val="0"/>
                  <w:marBottom w:val="0"/>
                  <w:divBdr>
                    <w:top w:val="none" w:sz="0" w:space="0" w:color="auto"/>
                    <w:left w:val="none" w:sz="0" w:space="0" w:color="auto"/>
                    <w:bottom w:val="none" w:sz="0" w:space="0" w:color="auto"/>
                    <w:right w:val="none" w:sz="0" w:space="0" w:color="auto"/>
                  </w:divBdr>
                  <w:divsChild>
                    <w:div w:id="48311378">
                      <w:marLeft w:val="0"/>
                      <w:marRight w:val="0"/>
                      <w:marTop w:val="0"/>
                      <w:marBottom w:val="0"/>
                      <w:divBdr>
                        <w:top w:val="none" w:sz="0" w:space="0" w:color="auto"/>
                        <w:left w:val="none" w:sz="0" w:space="0" w:color="auto"/>
                        <w:bottom w:val="none" w:sz="0" w:space="0" w:color="auto"/>
                        <w:right w:val="none" w:sz="0" w:space="0" w:color="auto"/>
                      </w:divBdr>
                    </w:div>
                  </w:divsChild>
                </w:div>
                <w:div w:id="1660229893">
                  <w:marLeft w:val="0"/>
                  <w:marRight w:val="0"/>
                  <w:marTop w:val="0"/>
                  <w:marBottom w:val="0"/>
                  <w:divBdr>
                    <w:top w:val="none" w:sz="0" w:space="0" w:color="auto"/>
                    <w:left w:val="none" w:sz="0" w:space="0" w:color="auto"/>
                    <w:bottom w:val="none" w:sz="0" w:space="0" w:color="auto"/>
                    <w:right w:val="none" w:sz="0" w:space="0" w:color="auto"/>
                  </w:divBdr>
                  <w:divsChild>
                    <w:div w:id="1805200256">
                      <w:marLeft w:val="0"/>
                      <w:marRight w:val="0"/>
                      <w:marTop w:val="0"/>
                      <w:marBottom w:val="0"/>
                      <w:divBdr>
                        <w:top w:val="none" w:sz="0" w:space="0" w:color="auto"/>
                        <w:left w:val="none" w:sz="0" w:space="0" w:color="auto"/>
                        <w:bottom w:val="none" w:sz="0" w:space="0" w:color="auto"/>
                        <w:right w:val="none" w:sz="0" w:space="0" w:color="auto"/>
                      </w:divBdr>
                    </w:div>
                  </w:divsChild>
                </w:div>
                <w:div w:id="1760826796">
                  <w:marLeft w:val="0"/>
                  <w:marRight w:val="0"/>
                  <w:marTop w:val="0"/>
                  <w:marBottom w:val="0"/>
                  <w:divBdr>
                    <w:top w:val="none" w:sz="0" w:space="0" w:color="auto"/>
                    <w:left w:val="none" w:sz="0" w:space="0" w:color="auto"/>
                    <w:bottom w:val="none" w:sz="0" w:space="0" w:color="auto"/>
                    <w:right w:val="none" w:sz="0" w:space="0" w:color="auto"/>
                  </w:divBdr>
                  <w:divsChild>
                    <w:div w:id="2030642261">
                      <w:marLeft w:val="0"/>
                      <w:marRight w:val="0"/>
                      <w:marTop w:val="0"/>
                      <w:marBottom w:val="0"/>
                      <w:divBdr>
                        <w:top w:val="none" w:sz="0" w:space="0" w:color="auto"/>
                        <w:left w:val="none" w:sz="0" w:space="0" w:color="auto"/>
                        <w:bottom w:val="none" w:sz="0" w:space="0" w:color="auto"/>
                        <w:right w:val="none" w:sz="0" w:space="0" w:color="auto"/>
                      </w:divBdr>
                    </w:div>
                  </w:divsChild>
                </w:div>
                <w:div w:id="1793204136">
                  <w:marLeft w:val="0"/>
                  <w:marRight w:val="0"/>
                  <w:marTop w:val="0"/>
                  <w:marBottom w:val="0"/>
                  <w:divBdr>
                    <w:top w:val="none" w:sz="0" w:space="0" w:color="auto"/>
                    <w:left w:val="none" w:sz="0" w:space="0" w:color="auto"/>
                    <w:bottom w:val="none" w:sz="0" w:space="0" w:color="auto"/>
                    <w:right w:val="none" w:sz="0" w:space="0" w:color="auto"/>
                  </w:divBdr>
                  <w:divsChild>
                    <w:div w:id="1844976845">
                      <w:marLeft w:val="0"/>
                      <w:marRight w:val="0"/>
                      <w:marTop w:val="0"/>
                      <w:marBottom w:val="0"/>
                      <w:divBdr>
                        <w:top w:val="none" w:sz="0" w:space="0" w:color="auto"/>
                        <w:left w:val="none" w:sz="0" w:space="0" w:color="auto"/>
                        <w:bottom w:val="none" w:sz="0" w:space="0" w:color="auto"/>
                        <w:right w:val="none" w:sz="0" w:space="0" w:color="auto"/>
                      </w:divBdr>
                    </w:div>
                  </w:divsChild>
                </w:div>
                <w:div w:id="1883401772">
                  <w:marLeft w:val="0"/>
                  <w:marRight w:val="0"/>
                  <w:marTop w:val="0"/>
                  <w:marBottom w:val="0"/>
                  <w:divBdr>
                    <w:top w:val="none" w:sz="0" w:space="0" w:color="auto"/>
                    <w:left w:val="none" w:sz="0" w:space="0" w:color="auto"/>
                    <w:bottom w:val="none" w:sz="0" w:space="0" w:color="auto"/>
                    <w:right w:val="none" w:sz="0" w:space="0" w:color="auto"/>
                  </w:divBdr>
                  <w:divsChild>
                    <w:div w:id="1895509755">
                      <w:marLeft w:val="0"/>
                      <w:marRight w:val="0"/>
                      <w:marTop w:val="0"/>
                      <w:marBottom w:val="0"/>
                      <w:divBdr>
                        <w:top w:val="none" w:sz="0" w:space="0" w:color="auto"/>
                        <w:left w:val="none" w:sz="0" w:space="0" w:color="auto"/>
                        <w:bottom w:val="none" w:sz="0" w:space="0" w:color="auto"/>
                        <w:right w:val="none" w:sz="0" w:space="0" w:color="auto"/>
                      </w:divBdr>
                    </w:div>
                  </w:divsChild>
                </w:div>
                <w:div w:id="1977642117">
                  <w:marLeft w:val="0"/>
                  <w:marRight w:val="0"/>
                  <w:marTop w:val="0"/>
                  <w:marBottom w:val="0"/>
                  <w:divBdr>
                    <w:top w:val="none" w:sz="0" w:space="0" w:color="auto"/>
                    <w:left w:val="none" w:sz="0" w:space="0" w:color="auto"/>
                    <w:bottom w:val="none" w:sz="0" w:space="0" w:color="auto"/>
                    <w:right w:val="none" w:sz="0" w:space="0" w:color="auto"/>
                  </w:divBdr>
                  <w:divsChild>
                    <w:div w:id="253636538">
                      <w:marLeft w:val="0"/>
                      <w:marRight w:val="0"/>
                      <w:marTop w:val="0"/>
                      <w:marBottom w:val="0"/>
                      <w:divBdr>
                        <w:top w:val="none" w:sz="0" w:space="0" w:color="auto"/>
                        <w:left w:val="none" w:sz="0" w:space="0" w:color="auto"/>
                        <w:bottom w:val="none" w:sz="0" w:space="0" w:color="auto"/>
                        <w:right w:val="none" w:sz="0" w:space="0" w:color="auto"/>
                      </w:divBdr>
                    </w:div>
                  </w:divsChild>
                </w:div>
                <w:div w:id="2055034041">
                  <w:marLeft w:val="0"/>
                  <w:marRight w:val="0"/>
                  <w:marTop w:val="0"/>
                  <w:marBottom w:val="0"/>
                  <w:divBdr>
                    <w:top w:val="none" w:sz="0" w:space="0" w:color="auto"/>
                    <w:left w:val="none" w:sz="0" w:space="0" w:color="auto"/>
                    <w:bottom w:val="none" w:sz="0" w:space="0" w:color="auto"/>
                    <w:right w:val="none" w:sz="0" w:space="0" w:color="auto"/>
                  </w:divBdr>
                  <w:divsChild>
                    <w:div w:id="163593407">
                      <w:marLeft w:val="0"/>
                      <w:marRight w:val="0"/>
                      <w:marTop w:val="0"/>
                      <w:marBottom w:val="0"/>
                      <w:divBdr>
                        <w:top w:val="none" w:sz="0" w:space="0" w:color="auto"/>
                        <w:left w:val="none" w:sz="0" w:space="0" w:color="auto"/>
                        <w:bottom w:val="none" w:sz="0" w:space="0" w:color="auto"/>
                        <w:right w:val="none" w:sz="0" w:space="0" w:color="auto"/>
                      </w:divBdr>
                    </w:div>
                  </w:divsChild>
                </w:div>
                <w:div w:id="2069717232">
                  <w:marLeft w:val="0"/>
                  <w:marRight w:val="0"/>
                  <w:marTop w:val="0"/>
                  <w:marBottom w:val="0"/>
                  <w:divBdr>
                    <w:top w:val="none" w:sz="0" w:space="0" w:color="auto"/>
                    <w:left w:val="none" w:sz="0" w:space="0" w:color="auto"/>
                    <w:bottom w:val="none" w:sz="0" w:space="0" w:color="auto"/>
                    <w:right w:val="none" w:sz="0" w:space="0" w:color="auto"/>
                  </w:divBdr>
                  <w:divsChild>
                    <w:div w:id="37358603">
                      <w:marLeft w:val="0"/>
                      <w:marRight w:val="0"/>
                      <w:marTop w:val="0"/>
                      <w:marBottom w:val="0"/>
                      <w:divBdr>
                        <w:top w:val="none" w:sz="0" w:space="0" w:color="auto"/>
                        <w:left w:val="none" w:sz="0" w:space="0" w:color="auto"/>
                        <w:bottom w:val="none" w:sz="0" w:space="0" w:color="auto"/>
                        <w:right w:val="none" w:sz="0" w:space="0" w:color="auto"/>
                      </w:divBdr>
                    </w:div>
                  </w:divsChild>
                </w:div>
                <w:div w:id="2147316711">
                  <w:marLeft w:val="0"/>
                  <w:marRight w:val="0"/>
                  <w:marTop w:val="0"/>
                  <w:marBottom w:val="0"/>
                  <w:divBdr>
                    <w:top w:val="none" w:sz="0" w:space="0" w:color="auto"/>
                    <w:left w:val="none" w:sz="0" w:space="0" w:color="auto"/>
                    <w:bottom w:val="none" w:sz="0" w:space="0" w:color="auto"/>
                    <w:right w:val="none" w:sz="0" w:space="0" w:color="auto"/>
                  </w:divBdr>
                  <w:divsChild>
                    <w:div w:id="77740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018607">
          <w:marLeft w:val="0"/>
          <w:marRight w:val="0"/>
          <w:marTop w:val="0"/>
          <w:marBottom w:val="0"/>
          <w:divBdr>
            <w:top w:val="none" w:sz="0" w:space="0" w:color="auto"/>
            <w:left w:val="none" w:sz="0" w:space="0" w:color="auto"/>
            <w:bottom w:val="none" w:sz="0" w:space="0" w:color="auto"/>
            <w:right w:val="none" w:sz="0" w:space="0" w:color="auto"/>
          </w:divBdr>
        </w:div>
        <w:div w:id="1985623237">
          <w:marLeft w:val="0"/>
          <w:marRight w:val="0"/>
          <w:marTop w:val="0"/>
          <w:marBottom w:val="0"/>
          <w:divBdr>
            <w:top w:val="none" w:sz="0" w:space="0" w:color="auto"/>
            <w:left w:val="none" w:sz="0" w:space="0" w:color="auto"/>
            <w:bottom w:val="none" w:sz="0" w:space="0" w:color="auto"/>
            <w:right w:val="none" w:sz="0" w:space="0" w:color="auto"/>
          </w:divBdr>
        </w:div>
        <w:div w:id="2008749622">
          <w:marLeft w:val="0"/>
          <w:marRight w:val="0"/>
          <w:marTop w:val="0"/>
          <w:marBottom w:val="0"/>
          <w:divBdr>
            <w:top w:val="none" w:sz="0" w:space="0" w:color="auto"/>
            <w:left w:val="none" w:sz="0" w:space="0" w:color="auto"/>
            <w:bottom w:val="none" w:sz="0" w:space="0" w:color="auto"/>
            <w:right w:val="none" w:sz="0" w:space="0" w:color="auto"/>
          </w:divBdr>
          <w:divsChild>
            <w:div w:id="1365132713">
              <w:marLeft w:val="-75"/>
              <w:marRight w:val="0"/>
              <w:marTop w:val="30"/>
              <w:marBottom w:val="30"/>
              <w:divBdr>
                <w:top w:val="none" w:sz="0" w:space="0" w:color="auto"/>
                <w:left w:val="none" w:sz="0" w:space="0" w:color="auto"/>
                <w:bottom w:val="none" w:sz="0" w:space="0" w:color="auto"/>
                <w:right w:val="none" w:sz="0" w:space="0" w:color="auto"/>
              </w:divBdr>
              <w:divsChild>
                <w:div w:id="24991770">
                  <w:marLeft w:val="0"/>
                  <w:marRight w:val="0"/>
                  <w:marTop w:val="0"/>
                  <w:marBottom w:val="0"/>
                  <w:divBdr>
                    <w:top w:val="none" w:sz="0" w:space="0" w:color="auto"/>
                    <w:left w:val="none" w:sz="0" w:space="0" w:color="auto"/>
                    <w:bottom w:val="none" w:sz="0" w:space="0" w:color="auto"/>
                    <w:right w:val="none" w:sz="0" w:space="0" w:color="auto"/>
                  </w:divBdr>
                  <w:divsChild>
                    <w:div w:id="1902129546">
                      <w:marLeft w:val="0"/>
                      <w:marRight w:val="0"/>
                      <w:marTop w:val="0"/>
                      <w:marBottom w:val="0"/>
                      <w:divBdr>
                        <w:top w:val="none" w:sz="0" w:space="0" w:color="auto"/>
                        <w:left w:val="none" w:sz="0" w:space="0" w:color="auto"/>
                        <w:bottom w:val="none" w:sz="0" w:space="0" w:color="auto"/>
                        <w:right w:val="none" w:sz="0" w:space="0" w:color="auto"/>
                      </w:divBdr>
                    </w:div>
                  </w:divsChild>
                </w:div>
                <w:div w:id="138886990">
                  <w:marLeft w:val="0"/>
                  <w:marRight w:val="0"/>
                  <w:marTop w:val="0"/>
                  <w:marBottom w:val="0"/>
                  <w:divBdr>
                    <w:top w:val="none" w:sz="0" w:space="0" w:color="auto"/>
                    <w:left w:val="none" w:sz="0" w:space="0" w:color="auto"/>
                    <w:bottom w:val="none" w:sz="0" w:space="0" w:color="auto"/>
                    <w:right w:val="none" w:sz="0" w:space="0" w:color="auto"/>
                  </w:divBdr>
                  <w:divsChild>
                    <w:div w:id="4286812">
                      <w:marLeft w:val="0"/>
                      <w:marRight w:val="0"/>
                      <w:marTop w:val="0"/>
                      <w:marBottom w:val="0"/>
                      <w:divBdr>
                        <w:top w:val="none" w:sz="0" w:space="0" w:color="auto"/>
                        <w:left w:val="none" w:sz="0" w:space="0" w:color="auto"/>
                        <w:bottom w:val="none" w:sz="0" w:space="0" w:color="auto"/>
                        <w:right w:val="none" w:sz="0" w:space="0" w:color="auto"/>
                      </w:divBdr>
                    </w:div>
                  </w:divsChild>
                </w:div>
                <w:div w:id="257563122">
                  <w:marLeft w:val="0"/>
                  <w:marRight w:val="0"/>
                  <w:marTop w:val="0"/>
                  <w:marBottom w:val="0"/>
                  <w:divBdr>
                    <w:top w:val="none" w:sz="0" w:space="0" w:color="auto"/>
                    <w:left w:val="none" w:sz="0" w:space="0" w:color="auto"/>
                    <w:bottom w:val="none" w:sz="0" w:space="0" w:color="auto"/>
                    <w:right w:val="none" w:sz="0" w:space="0" w:color="auto"/>
                  </w:divBdr>
                  <w:divsChild>
                    <w:div w:id="600065459">
                      <w:marLeft w:val="0"/>
                      <w:marRight w:val="0"/>
                      <w:marTop w:val="0"/>
                      <w:marBottom w:val="0"/>
                      <w:divBdr>
                        <w:top w:val="none" w:sz="0" w:space="0" w:color="auto"/>
                        <w:left w:val="none" w:sz="0" w:space="0" w:color="auto"/>
                        <w:bottom w:val="none" w:sz="0" w:space="0" w:color="auto"/>
                        <w:right w:val="none" w:sz="0" w:space="0" w:color="auto"/>
                      </w:divBdr>
                    </w:div>
                  </w:divsChild>
                </w:div>
                <w:div w:id="1232273629">
                  <w:marLeft w:val="0"/>
                  <w:marRight w:val="0"/>
                  <w:marTop w:val="0"/>
                  <w:marBottom w:val="0"/>
                  <w:divBdr>
                    <w:top w:val="none" w:sz="0" w:space="0" w:color="auto"/>
                    <w:left w:val="none" w:sz="0" w:space="0" w:color="auto"/>
                    <w:bottom w:val="none" w:sz="0" w:space="0" w:color="auto"/>
                    <w:right w:val="none" w:sz="0" w:space="0" w:color="auto"/>
                  </w:divBdr>
                  <w:divsChild>
                    <w:div w:id="59140472">
                      <w:marLeft w:val="0"/>
                      <w:marRight w:val="0"/>
                      <w:marTop w:val="0"/>
                      <w:marBottom w:val="0"/>
                      <w:divBdr>
                        <w:top w:val="none" w:sz="0" w:space="0" w:color="auto"/>
                        <w:left w:val="none" w:sz="0" w:space="0" w:color="auto"/>
                        <w:bottom w:val="none" w:sz="0" w:space="0" w:color="auto"/>
                        <w:right w:val="none" w:sz="0" w:space="0" w:color="auto"/>
                      </w:divBdr>
                    </w:div>
                  </w:divsChild>
                </w:div>
                <w:div w:id="1462648206">
                  <w:marLeft w:val="0"/>
                  <w:marRight w:val="0"/>
                  <w:marTop w:val="0"/>
                  <w:marBottom w:val="0"/>
                  <w:divBdr>
                    <w:top w:val="none" w:sz="0" w:space="0" w:color="auto"/>
                    <w:left w:val="none" w:sz="0" w:space="0" w:color="auto"/>
                    <w:bottom w:val="none" w:sz="0" w:space="0" w:color="auto"/>
                    <w:right w:val="none" w:sz="0" w:space="0" w:color="auto"/>
                  </w:divBdr>
                  <w:divsChild>
                    <w:div w:id="475531227">
                      <w:marLeft w:val="0"/>
                      <w:marRight w:val="0"/>
                      <w:marTop w:val="0"/>
                      <w:marBottom w:val="0"/>
                      <w:divBdr>
                        <w:top w:val="none" w:sz="0" w:space="0" w:color="auto"/>
                        <w:left w:val="none" w:sz="0" w:space="0" w:color="auto"/>
                        <w:bottom w:val="none" w:sz="0" w:space="0" w:color="auto"/>
                        <w:right w:val="none" w:sz="0" w:space="0" w:color="auto"/>
                      </w:divBdr>
                    </w:div>
                  </w:divsChild>
                </w:div>
                <w:div w:id="1504125070">
                  <w:marLeft w:val="0"/>
                  <w:marRight w:val="0"/>
                  <w:marTop w:val="0"/>
                  <w:marBottom w:val="0"/>
                  <w:divBdr>
                    <w:top w:val="none" w:sz="0" w:space="0" w:color="auto"/>
                    <w:left w:val="none" w:sz="0" w:space="0" w:color="auto"/>
                    <w:bottom w:val="none" w:sz="0" w:space="0" w:color="auto"/>
                    <w:right w:val="none" w:sz="0" w:space="0" w:color="auto"/>
                  </w:divBdr>
                  <w:divsChild>
                    <w:div w:id="36294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2930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3.jpeg"/><Relationship Id="rId26" Type="http://schemas.openxmlformats.org/officeDocument/2006/relationships/hyperlink" Target="https://consultation.sepa.org.uk/regulatory-services/detailed-proposals-for-protecting-wild-salmon/" TargetMode="External"/><Relationship Id="rId3" Type="http://schemas.openxmlformats.org/officeDocument/2006/relationships/styles" Target="styles.xml"/><Relationship Id="rId21" Type="http://schemas.openxmlformats.org/officeDocument/2006/relationships/image" Target="media/image6.png"/><Relationship Id="rId34"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www.sepa.org.uk/regulations/water/aquaculture/pre-application/" TargetMode="External"/><Relationship Id="rId25" Type="http://schemas.openxmlformats.org/officeDocument/2006/relationships/image" Target="media/image9.png"/><Relationship Id="rId33"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5.pn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yperlink" Target="https://consultation.sepa.org.uk/regulatory-services/detailed-proposals-for-protecting-wild-salmon/" TargetMode="External"/><Relationship Id="rId32"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8.png"/><Relationship Id="rId28" Type="http://schemas.openxmlformats.org/officeDocument/2006/relationships/hyperlink" Target="http://contactscotland-bsl.org/" TargetMode="External"/><Relationship Id="rId36" Type="http://schemas.openxmlformats.org/officeDocument/2006/relationships/theme" Target="theme/theme1.xml"/><Relationship Id="rId10" Type="http://schemas.openxmlformats.org/officeDocument/2006/relationships/hyperlink" Target="https://www.sepa.org.uk/regulations/water/aquaculture/pre-application/" TargetMode="External"/><Relationship Id="rId19" Type="http://schemas.openxmlformats.org/officeDocument/2006/relationships/image" Target="media/image4.png"/><Relationship Id="rId31"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 Id="rId22" Type="http://schemas.openxmlformats.org/officeDocument/2006/relationships/image" Target="media/image7.png"/><Relationship Id="rId27" Type="http://schemas.openxmlformats.org/officeDocument/2006/relationships/hyperlink" Target="mailto:equalities@sepa.org.uk" TargetMode="External"/><Relationship Id="rId30" Type="http://schemas.openxmlformats.org/officeDocument/2006/relationships/header" Target="header5.xml"/><Relationship Id="rId35" Type="http://schemas.openxmlformats.org/officeDocument/2006/relationships/fontTable" Target="fontTable.xml"/><Relationship Id="rId8" Type="http://schemas.openxmlformats.org/officeDocument/2006/relationships/image" Target="media/image1.png"/></Relationships>
</file>

<file path=word/_rels/footer5.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Theme">
  <a:themeElements>
    <a:clrScheme name="Custom 1">
      <a:dk1>
        <a:srgbClr val="3C4741"/>
      </a:dk1>
      <a:lt1>
        <a:srgbClr val="FFFFFF"/>
      </a:lt1>
      <a:dk2>
        <a:srgbClr val="6E7571"/>
      </a:dk2>
      <a:lt2>
        <a:srgbClr val="E7E6E6"/>
      </a:lt2>
      <a:accent1>
        <a:srgbClr val="016574"/>
      </a:accent1>
      <a:accent2>
        <a:srgbClr val="016574"/>
      </a:accent2>
      <a:accent3>
        <a:srgbClr val="016574"/>
      </a:accent3>
      <a:accent4>
        <a:srgbClr val="016574"/>
      </a:accent4>
      <a:accent5>
        <a:srgbClr val="016574"/>
      </a:accent5>
      <a:accent6>
        <a:srgbClr val="016574"/>
      </a:accent6>
      <a:hlink>
        <a:srgbClr val="016574"/>
      </a:hlink>
      <a:folHlink>
        <a:srgbClr val="01657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Ref1</b:Tag>
    <b:SourceType>Misc</b:SourceType>
    <b:Guid>{5DF47549-90DC-4F93-B869-7E504F811895}</b:Guid>
    <b:Title>Regulatory Modelling Guidance For The Aquaculture Sector. Published on SEPA website.  </b:Title>
    <b:RefOrder>1</b:RefOrder>
  </b:Source>
  <b:Source>
    <b:Tag>htt1</b:Tag>
    <b:SourceType>Book</b:SourceType>
    <b:Guid>{600FC045-50E8-4742-902D-F4B1E1B57C31}</b:Guid>
    <b:Author>
      <b:Author>
        <b:NameList>
          <b:Person>
            <b:Last>http://marine.gov.scot/information/wider-domain-scottish-shelf-model</b:Last>
          </b:Person>
        </b:NameList>
      </b:Author>
    </b:Author>
    <b:RefOrder>2</b:RefOrder>
  </b:Source>
</b:Sources>
</file>

<file path=customXml/itemProps1.xml><?xml version="1.0" encoding="utf-8"?>
<ds:datastoreItem xmlns:ds="http://schemas.openxmlformats.org/officeDocument/2006/customXml" ds:itemID="{D7FF2E4A-67F4-42B4-8160-14B519120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3040</Words>
  <Characters>17328</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Aquaculture Modelling Screening &amp; Risk Identification Report: Rum 2</dc:title>
  <dc:subject/>
  <dc:creator/>
  <cp:keywords/>
  <dc:description/>
  <cp:lastModifiedBy/>
  <cp:revision>1</cp:revision>
  <dcterms:created xsi:type="dcterms:W3CDTF">2025-06-12T13:41:00Z</dcterms:created>
  <dcterms:modified xsi:type="dcterms:W3CDTF">2025-06-12T13:42:00Z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31f3ac90,1071acf5,17fdb40a,608a3a3a,7c413720,218f0000</vt:lpwstr>
  </property>
  <property fmtid="{D5CDD505-2E9C-101B-9397-08002B2CF9AE}" pid="3" name="ClassificationContentMarkingHeaderFontProps">
    <vt:lpwstr>#0000ff,10,Calibri</vt:lpwstr>
  </property>
  <property fmtid="{D5CDD505-2E9C-101B-9397-08002B2CF9AE}" pid="4" name="ClassificationContentMarkingHeaderText">
    <vt:lpwstr>OFFICIAL</vt:lpwstr>
  </property>
  <property fmtid="{D5CDD505-2E9C-101B-9397-08002B2CF9AE}" pid="5" name="ClassificationContentMarkingFooterShapeIds">
    <vt:lpwstr>c769366,2d0d0799,7053b07a,1756eb95,6ad57115,54227012</vt:lpwstr>
  </property>
  <property fmtid="{D5CDD505-2E9C-101B-9397-08002B2CF9AE}" pid="6" name="ClassificationContentMarkingFooterFontProps">
    <vt:lpwstr>#0000ff,10,Calibri</vt:lpwstr>
  </property>
  <property fmtid="{D5CDD505-2E9C-101B-9397-08002B2CF9AE}" pid="7" name="ClassificationContentMarkingFooterText">
    <vt:lpwstr>OFFICIAL</vt:lpwstr>
  </property>
  <property fmtid="{D5CDD505-2E9C-101B-9397-08002B2CF9AE}" pid="8" name="MSIP_Label_ea4fd52f-9814-4cae-aa53-0ea7b16cd381_Enabled">
    <vt:lpwstr>true</vt:lpwstr>
  </property>
  <property fmtid="{D5CDD505-2E9C-101B-9397-08002B2CF9AE}" pid="9" name="MSIP_Label_ea4fd52f-9814-4cae-aa53-0ea7b16cd381_SetDate">
    <vt:lpwstr>2025-06-12T13:42:17Z</vt:lpwstr>
  </property>
  <property fmtid="{D5CDD505-2E9C-101B-9397-08002B2CF9AE}" pid="10" name="MSIP_Label_ea4fd52f-9814-4cae-aa53-0ea7b16cd381_Method">
    <vt:lpwstr>Privileged</vt:lpwstr>
  </property>
  <property fmtid="{D5CDD505-2E9C-101B-9397-08002B2CF9AE}" pid="11" name="MSIP_Label_ea4fd52f-9814-4cae-aa53-0ea7b16cd381_Name">
    <vt:lpwstr>Official General</vt:lpwstr>
  </property>
  <property fmtid="{D5CDD505-2E9C-101B-9397-08002B2CF9AE}" pid="12" name="MSIP_Label_ea4fd52f-9814-4cae-aa53-0ea7b16cd381_SiteId">
    <vt:lpwstr>5cf26d65-cf46-4c72-ba82-7577d9c2d7ab</vt:lpwstr>
  </property>
  <property fmtid="{D5CDD505-2E9C-101B-9397-08002B2CF9AE}" pid="13" name="MSIP_Label_ea4fd52f-9814-4cae-aa53-0ea7b16cd381_ActionId">
    <vt:lpwstr>d690c375-fe98-479f-8748-a45b10e16f49</vt:lpwstr>
  </property>
  <property fmtid="{D5CDD505-2E9C-101B-9397-08002B2CF9AE}" pid="14" name="MSIP_Label_ea4fd52f-9814-4cae-aa53-0ea7b16cd381_ContentBits">
    <vt:lpwstr>3</vt:lpwstr>
  </property>
  <property fmtid="{D5CDD505-2E9C-101B-9397-08002B2CF9AE}" pid="15" name="MSIP_Label_ea4fd52f-9814-4cae-aa53-0ea7b16cd381_Tag">
    <vt:lpwstr>10, 0, 1, 1</vt:lpwstr>
  </property>
</Properties>
</file>