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0739B8C8" w14:textId="77777777" w:rsidR="00ED3EE7" w:rsidRDefault="00CF7EFB" w:rsidP="00ED3EE7">
          <w:r>
            <w:rPr>
              <w:noProof/>
            </w:rPr>
            <w:drawing>
              <wp:inline distT="0" distB="0" distL="0" distR="0" wp14:anchorId="064207AC" wp14:editId="2E2D1539">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4C728A20" w14:textId="77777777" w:rsidR="00ED3EE7" w:rsidRDefault="00ED3EE7" w:rsidP="00ED3EE7">
          <w:pPr>
            <w:pStyle w:val="Heading1"/>
          </w:pPr>
        </w:p>
        <w:p w14:paraId="58F7C364" w14:textId="77777777" w:rsidR="00FE6512" w:rsidRPr="00FE6512" w:rsidRDefault="00FE6512" w:rsidP="00FE6512">
          <w:pPr>
            <w:pStyle w:val="Heading1"/>
            <w:rPr>
              <w:rFonts w:ascii="Arial" w:hAnsi="Arial" w:cs="Arial"/>
              <w:bCs/>
              <w:sz w:val="48"/>
              <w:szCs w:val="48"/>
            </w:rPr>
          </w:pPr>
          <w:r w:rsidRPr="00FE6512">
            <w:rPr>
              <w:rFonts w:ascii="Arial" w:hAnsi="Arial" w:cs="Arial"/>
              <w:bCs/>
              <w:sz w:val="48"/>
              <w:szCs w:val="48"/>
            </w:rPr>
            <w:t>​Appendix 1 – Registration Data Returns </w:t>
          </w:r>
        </w:p>
        <w:p w14:paraId="340FC6A5" w14:textId="50191068" w:rsidR="00FE6512" w:rsidRPr="00FE6512" w:rsidRDefault="00FE6512" w:rsidP="00FE6512">
          <w:pPr>
            <w:pStyle w:val="Heading1"/>
            <w:rPr>
              <w:rFonts w:ascii="Arial" w:hAnsi="Arial" w:cs="Arial"/>
              <w:bCs/>
              <w:sz w:val="48"/>
              <w:szCs w:val="48"/>
            </w:rPr>
          </w:pPr>
          <w:r w:rsidRPr="00FE6512">
            <w:rPr>
              <w:rFonts w:ascii="Arial" w:hAnsi="Arial" w:cs="Arial"/>
              <w:bCs/>
              <w:sz w:val="48"/>
              <w:szCs w:val="48"/>
            </w:rPr>
            <w:t>​</w:t>
          </w:r>
          <w:r w:rsidRPr="00FE6512">
            <w:rPr>
              <w:rFonts w:ascii="Arial" w:hAnsi="Arial" w:cs="Arial"/>
              <w:bCs/>
              <w:sz w:val="32"/>
            </w:rPr>
            <w:t xml:space="preserve">Version 1.0 – </w:t>
          </w:r>
          <w:r w:rsidR="005A29B4">
            <w:rPr>
              <w:rFonts w:ascii="Arial" w:hAnsi="Arial" w:cs="Arial"/>
              <w:bCs/>
              <w:sz w:val="32"/>
            </w:rPr>
            <w:t>June</w:t>
          </w:r>
          <w:r w:rsidRPr="00FE6512">
            <w:rPr>
              <w:rFonts w:ascii="Arial" w:hAnsi="Arial" w:cs="Arial"/>
              <w:bCs/>
              <w:sz w:val="32"/>
            </w:rPr>
            <w:t xml:space="preserve"> 2025</w:t>
          </w:r>
          <w:r w:rsidRPr="00FE6512">
            <w:rPr>
              <w:rFonts w:ascii="Arial" w:hAnsi="Arial" w:cs="Arial"/>
              <w:bCs/>
              <w:sz w:val="48"/>
              <w:szCs w:val="48"/>
            </w:rPr>
            <w:t> </w:t>
          </w:r>
        </w:p>
        <w:p w14:paraId="5383707C" w14:textId="77777777" w:rsidR="00ED3EE7" w:rsidRDefault="00ED3EE7" w:rsidP="00ED3EE7">
          <w:pPr>
            <w:pStyle w:val="Footer"/>
            <w:ind w:right="360"/>
          </w:pPr>
          <w:r>
            <w:rPr>
              <w:noProof/>
            </w:rPr>
            <mc:AlternateContent>
              <mc:Choice Requires="wps">
                <w:drawing>
                  <wp:anchor distT="0" distB="0" distL="114300" distR="114300" simplePos="0" relativeHeight="251658241" behindDoc="0" locked="0" layoutInCell="1" allowOverlap="1" wp14:anchorId="1293E6FA" wp14:editId="4F10D24C">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012F9"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56FF5C1F" w14:textId="39377D61" w:rsidR="008A5426" w:rsidRDefault="00FE6512" w:rsidP="00FE6512">
          <w:pPr>
            <w:pStyle w:val="BodyText1"/>
            <w:spacing w:after="120"/>
            <w:rPr>
              <w:rStyle w:val="Heading1Char"/>
            </w:rPr>
          </w:pPr>
          <w:r w:rsidRPr="00FE6512">
            <w:rPr>
              <w:b/>
              <w:bCs/>
            </w:rPr>
            <w:t>​</w:t>
          </w:r>
          <w:r w:rsidRPr="00FE6512">
            <w:rPr>
              <w:rStyle w:val="Heading1Char"/>
            </w:rPr>
            <w:t>Purpose</w:t>
          </w:r>
        </w:p>
        <w:p w14:paraId="2B47102C" w14:textId="404380D5" w:rsidR="00FE6512" w:rsidRDefault="00FE6512" w:rsidP="00ED3EE7">
          <w:pPr>
            <w:pStyle w:val="BodyText1"/>
          </w:pPr>
          <w:r w:rsidRPr="00FE6512">
            <w:t xml:space="preserve">​Where a relevant condition exists in a registration, for each calendar year, the information detailed here must be submitted to SEPA on or before 28 January in the following year, via email, in the excel spreadsheet supplied by SEPA, to </w:t>
          </w:r>
          <w:hyperlink r:id="rId12" w:tgtFrame="_blank" w:history="1">
            <w:r w:rsidRPr="00FE6512">
              <w:rPr>
                <w:rStyle w:val="Hyperlink"/>
              </w:rPr>
              <w:t>waste.data@sepa.org.uk</w:t>
            </w:r>
          </w:hyperlink>
          <w:r w:rsidRPr="00FE6512">
            <w:t>.</w:t>
          </w:r>
        </w:p>
        <w:p w14:paraId="5678AB1C" w14:textId="77777777" w:rsidR="00FE6512" w:rsidRPr="00FE6512" w:rsidRDefault="00FE6512" w:rsidP="00FE6512">
          <w:pPr>
            <w:pStyle w:val="Heading3"/>
          </w:pPr>
          <w:r w:rsidRPr="00FE6512">
            <w:t>Basic details </w:t>
          </w:r>
        </w:p>
        <w:p w14:paraId="6E49296F" w14:textId="77777777" w:rsidR="00FE6512" w:rsidRPr="00FE6512" w:rsidRDefault="00FE6512" w:rsidP="00FE6512">
          <w:pPr>
            <w:pStyle w:val="BodyText1"/>
            <w:numPr>
              <w:ilvl w:val="0"/>
              <w:numId w:val="12"/>
            </w:numPr>
            <w:spacing w:after="120"/>
            <w:ind w:left="714" w:hanging="357"/>
          </w:pPr>
          <w:r w:rsidRPr="00FE6512">
            <w:t>Reporting Year    </w:t>
          </w:r>
        </w:p>
        <w:p w14:paraId="07C7867B" w14:textId="77777777" w:rsidR="00FE6512" w:rsidRPr="00FE6512" w:rsidRDefault="00FE6512" w:rsidP="00FE6512">
          <w:pPr>
            <w:pStyle w:val="BodyText1"/>
            <w:numPr>
              <w:ilvl w:val="0"/>
              <w:numId w:val="13"/>
            </w:numPr>
            <w:spacing w:after="120"/>
            <w:ind w:left="714" w:hanging="357"/>
          </w:pPr>
          <w:r w:rsidRPr="00FE6512">
            <w:t>Authorisation Number   </w:t>
          </w:r>
        </w:p>
        <w:p w14:paraId="0C7ED99B" w14:textId="77777777" w:rsidR="00FE6512" w:rsidRPr="00FE6512" w:rsidRDefault="00FE6512" w:rsidP="00FE6512">
          <w:pPr>
            <w:pStyle w:val="BodyText1"/>
            <w:numPr>
              <w:ilvl w:val="0"/>
              <w:numId w:val="14"/>
            </w:numPr>
            <w:spacing w:after="120"/>
            <w:ind w:left="714" w:hanging="357"/>
          </w:pPr>
          <w:r w:rsidRPr="00FE6512">
            <w:t>Authorised Person   </w:t>
          </w:r>
        </w:p>
        <w:p w14:paraId="796EB645" w14:textId="77777777" w:rsidR="00FE6512" w:rsidRPr="00FE6512" w:rsidRDefault="00FE6512" w:rsidP="00FE6512">
          <w:pPr>
            <w:pStyle w:val="BodyText1"/>
            <w:numPr>
              <w:ilvl w:val="0"/>
              <w:numId w:val="15"/>
            </w:numPr>
            <w:spacing w:after="120"/>
            <w:ind w:left="714" w:hanging="357"/>
          </w:pPr>
          <w:r w:rsidRPr="00FE6512">
            <w:t>Authorised Place   </w:t>
          </w:r>
        </w:p>
        <w:p w14:paraId="2753604A" w14:textId="77777777" w:rsidR="00FE6512" w:rsidRPr="00FE6512" w:rsidRDefault="00FE6512" w:rsidP="00FE6512">
          <w:pPr>
            <w:pStyle w:val="BodyText1"/>
            <w:numPr>
              <w:ilvl w:val="0"/>
              <w:numId w:val="16"/>
            </w:numPr>
            <w:spacing w:after="120"/>
            <w:ind w:left="714" w:hanging="357"/>
          </w:pPr>
          <w:r w:rsidRPr="00FE6512">
            <w:t>Address of Authorised Place   </w:t>
          </w:r>
        </w:p>
        <w:p w14:paraId="44A1CE06" w14:textId="77777777" w:rsidR="00FE6512" w:rsidRPr="00FE6512" w:rsidRDefault="00FE6512" w:rsidP="00FE6512">
          <w:pPr>
            <w:pStyle w:val="BodyText1"/>
            <w:numPr>
              <w:ilvl w:val="0"/>
              <w:numId w:val="17"/>
            </w:numPr>
            <w:spacing w:after="120"/>
            <w:ind w:left="714" w:hanging="357"/>
          </w:pPr>
          <w:r w:rsidRPr="00FE6512">
            <w:t>Relevant Contact for Data Submission   </w:t>
          </w:r>
        </w:p>
        <w:p w14:paraId="0E699F8A" w14:textId="77777777" w:rsidR="00FE6512" w:rsidRPr="00FE6512" w:rsidRDefault="00FE6512" w:rsidP="00FE6512">
          <w:pPr>
            <w:pStyle w:val="BodyText1"/>
            <w:numPr>
              <w:ilvl w:val="0"/>
              <w:numId w:val="18"/>
            </w:numPr>
            <w:spacing w:after="120"/>
            <w:ind w:left="714" w:hanging="357"/>
          </w:pPr>
          <w:r w:rsidRPr="00FE6512">
            <w:t>Name   </w:t>
          </w:r>
        </w:p>
        <w:p w14:paraId="051A1F11" w14:textId="77777777" w:rsidR="00FE6512" w:rsidRPr="00FE6512" w:rsidRDefault="00FE6512" w:rsidP="00FE6512">
          <w:pPr>
            <w:pStyle w:val="BodyText1"/>
            <w:numPr>
              <w:ilvl w:val="0"/>
              <w:numId w:val="19"/>
            </w:numPr>
            <w:spacing w:after="120"/>
            <w:ind w:left="714" w:hanging="357"/>
          </w:pPr>
          <w:r w:rsidRPr="00FE6512">
            <w:t>Job Title   </w:t>
          </w:r>
        </w:p>
        <w:p w14:paraId="56268FEA" w14:textId="77777777" w:rsidR="00FE6512" w:rsidRPr="00FE6512" w:rsidRDefault="00FE6512" w:rsidP="00FE6512">
          <w:pPr>
            <w:pStyle w:val="BodyText1"/>
            <w:numPr>
              <w:ilvl w:val="0"/>
              <w:numId w:val="20"/>
            </w:numPr>
            <w:spacing w:after="120"/>
            <w:ind w:left="714" w:hanging="357"/>
          </w:pPr>
          <w:r w:rsidRPr="00FE6512">
            <w:t>Telephone Number    </w:t>
          </w:r>
        </w:p>
        <w:p w14:paraId="206BDB74" w14:textId="77777777" w:rsidR="00FE6512" w:rsidRPr="00FE6512" w:rsidRDefault="00FE6512" w:rsidP="00FE6512">
          <w:pPr>
            <w:pStyle w:val="BodyText1"/>
            <w:numPr>
              <w:ilvl w:val="0"/>
              <w:numId w:val="21"/>
            </w:numPr>
            <w:spacing w:after="120"/>
            <w:ind w:left="714" w:hanging="357"/>
          </w:pPr>
          <w:r w:rsidRPr="00FE6512">
            <w:t>Email Address   </w:t>
          </w:r>
        </w:p>
        <w:p w14:paraId="64CEA3A4" w14:textId="77777777" w:rsidR="00FE6512" w:rsidRPr="00FE6512" w:rsidRDefault="00FE6512" w:rsidP="00FE6512">
          <w:pPr>
            <w:pStyle w:val="BodyText1"/>
            <w:numPr>
              <w:ilvl w:val="0"/>
              <w:numId w:val="22"/>
            </w:numPr>
            <w:spacing w:after="120"/>
            <w:ind w:left="714" w:hanging="357"/>
          </w:pPr>
          <w:r w:rsidRPr="00FE6512">
            <w:t>Weighbridge Installed (Y/N)   </w:t>
          </w:r>
        </w:p>
        <w:p w14:paraId="6668B4C0" w14:textId="77777777" w:rsidR="00FE6512" w:rsidRPr="00FE6512" w:rsidRDefault="00FE6512" w:rsidP="00FE6512">
          <w:pPr>
            <w:pStyle w:val="BodyText1"/>
            <w:numPr>
              <w:ilvl w:val="0"/>
              <w:numId w:val="23"/>
            </w:numPr>
            <w:spacing w:after="120"/>
            <w:ind w:left="714" w:hanging="357"/>
          </w:pPr>
          <w:r w:rsidRPr="00FE6512">
            <w:t>Percentage of Waste Weighed   </w:t>
          </w:r>
        </w:p>
        <w:p w14:paraId="59EB1259" w14:textId="1A4CC3F8" w:rsidR="00FE6512" w:rsidRDefault="00FE6512" w:rsidP="00FE6512">
          <w:pPr>
            <w:pStyle w:val="BodyText1"/>
            <w:numPr>
              <w:ilvl w:val="0"/>
              <w:numId w:val="24"/>
            </w:numPr>
            <w:spacing w:after="360"/>
            <w:ind w:left="714" w:hanging="357"/>
          </w:pPr>
          <w:r w:rsidRPr="00FE6512">
            <w:lastRenderedPageBreak/>
            <w:t>Explanation of how tonnages were calculated for waste not weighed (including conversion factors used) </w:t>
          </w:r>
        </w:p>
        <w:p w14:paraId="337DA8E0" w14:textId="217FDED1" w:rsidR="00FE6512" w:rsidRPr="00FE6512" w:rsidRDefault="00FE6512" w:rsidP="00FE6512">
          <w:pPr>
            <w:pStyle w:val="Heading3"/>
          </w:pPr>
          <w:r w:rsidRPr="00FE6512">
            <w:t>Waste accepted</w:t>
          </w:r>
        </w:p>
        <w:p w14:paraId="63007F25" w14:textId="77777777" w:rsidR="001E0DF1" w:rsidRPr="001E0DF1" w:rsidRDefault="001E0DF1" w:rsidP="001E0DF1">
          <w:pPr>
            <w:pStyle w:val="BodyText1"/>
            <w:numPr>
              <w:ilvl w:val="0"/>
              <w:numId w:val="25"/>
            </w:numPr>
            <w:spacing w:after="120"/>
            <w:ind w:left="714" w:hanging="357"/>
          </w:pPr>
          <w:r w:rsidRPr="001E0DF1">
            <w:t>Six-digit European Waste Catalogue (EWC) Code  </w:t>
          </w:r>
        </w:p>
        <w:p w14:paraId="251A8835" w14:textId="77777777" w:rsidR="001E0DF1" w:rsidRPr="001E0DF1" w:rsidRDefault="001E0DF1" w:rsidP="001E0DF1">
          <w:pPr>
            <w:pStyle w:val="BodyText1"/>
            <w:numPr>
              <w:ilvl w:val="0"/>
              <w:numId w:val="26"/>
            </w:numPr>
            <w:spacing w:after="120"/>
            <w:ind w:left="714" w:hanging="357"/>
          </w:pPr>
          <w:r w:rsidRPr="001E0DF1">
            <w:t>Brief description of waste type  </w:t>
          </w:r>
        </w:p>
        <w:p w14:paraId="05E823F6" w14:textId="55E7D639" w:rsidR="001E0DF1" w:rsidRPr="001E0DF1" w:rsidRDefault="001E0DF1" w:rsidP="001E0DF1">
          <w:pPr>
            <w:pStyle w:val="BodyText1"/>
            <w:numPr>
              <w:ilvl w:val="0"/>
              <w:numId w:val="27"/>
            </w:numPr>
            <w:spacing w:after="120"/>
            <w:ind w:left="714" w:hanging="357"/>
          </w:pPr>
          <w:r w:rsidRPr="001E0DF1">
            <w:t>Physical form (Gas, Liquid, Sludge or Solid)  </w:t>
          </w:r>
        </w:p>
        <w:p w14:paraId="35B84B84" w14:textId="77777777" w:rsidR="001E0DF1" w:rsidRPr="001E0DF1" w:rsidRDefault="001E0DF1" w:rsidP="001E0DF1">
          <w:pPr>
            <w:pStyle w:val="BodyText1"/>
            <w:numPr>
              <w:ilvl w:val="0"/>
              <w:numId w:val="28"/>
            </w:numPr>
            <w:spacing w:after="120"/>
            <w:ind w:left="714" w:hanging="357"/>
          </w:pPr>
          <w:r w:rsidRPr="001E0DF1">
            <w:t>Quantity of waste (Kilograms, Tonnes or Litres)  </w:t>
          </w:r>
        </w:p>
        <w:p w14:paraId="7A35D4CD" w14:textId="77777777" w:rsidR="001E0DF1" w:rsidRPr="001E0DF1" w:rsidRDefault="001E0DF1" w:rsidP="001E0DF1">
          <w:pPr>
            <w:pStyle w:val="BodyText1"/>
            <w:numPr>
              <w:ilvl w:val="0"/>
              <w:numId w:val="29"/>
            </w:numPr>
            <w:spacing w:after="120"/>
            <w:ind w:left="714" w:hanging="357"/>
          </w:pPr>
          <w:r w:rsidRPr="001E0DF1">
            <w:t>Geographical origin of waste (Local Authority Code)  </w:t>
          </w:r>
        </w:p>
        <w:p w14:paraId="7E31B21B" w14:textId="77777777" w:rsidR="001E0DF1" w:rsidRDefault="001E0DF1" w:rsidP="001E0DF1">
          <w:pPr>
            <w:pStyle w:val="BodyText1"/>
            <w:numPr>
              <w:ilvl w:val="0"/>
              <w:numId w:val="30"/>
            </w:numPr>
            <w:spacing w:after="360"/>
            <w:ind w:left="714" w:hanging="357"/>
          </w:pPr>
          <w:r w:rsidRPr="001E0DF1">
            <w:t>Management method (Biological, Chemical, Composted, Crushed or Screened, Incinerated, Landfilled, Physical Treatment, Recycled, Transferred or Other) </w:t>
          </w:r>
        </w:p>
        <w:p w14:paraId="4B811C49" w14:textId="1DA24209" w:rsidR="001E0DF1" w:rsidRDefault="001E0DF1" w:rsidP="001E0DF1">
          <w:pPr>
            <w:pStyle w:val="Heading3"/>
          </w:pPr>
          <w:r w:rsidRPr="001E0DF1">
            <w:t>Waste sent offsite </w:t>
          </w:r>
        </w:p>
        <w:p w14:paraId="250E7CF3" w14:textId="77777777" w:rsidR="001E0DF1" w:rsidRPr="001E0DF1" w:rsidRDefault="001E0DF1" w:rsidP="001E0DF1">
          <w:pPr>
            <w:numPr>
              <w:ilvl w:val="0"/>
              <w:numId w:val="31"/>
            </w:numPr>
            <w:spacing w:after="120"/>
            <w:ind w:left="714" w:hanging="357"/>
          </w:pPr>
          <w:r w:rsidRPr="001E0DF1">
            <w:t>Six-digit European Waste Catalogue (EWC) Code  </w:t>
          </w:r>
        </w:p>
        <w:p w14:paraId="37DC3777" w14:textId="77777777" w:rsidR="001E0DF1" w:rsidRPr="001E0DF1" w:rsidRDefault="001E0DF1" w:rsidP="001E0DF1">
          <w:pPr>
            <w:numPr>
              <w:ilvl w:val="0"/>
              <w:numId w:val="32"/>
            </w:numPr>
            <w:spacing w:after="120"/>
            <w:ind w:left="714" w:hanging="357"/>
          </w:pPr>
          <w:r w:rsidRPr="001E0DF1">
            <w:t>Brief description of waste type  </w:t>
          </w:r>
        </w:p>
        <w:p w14:paraId="1648AB1F" w14:textId="77777777" w:rsidR="001E0DF1" w:rsidRPr="001E0DF1" w:rsidRDefault="001E0DF1" w:rsidP="001E0DF1">
          <w:pPr>
            <w:numPr>
              <w:ilvl w:val="0"/>
              <w:numId w:val="33"/>
            </w:numPr>
            <w:spacing w:after="120"/>
            <w:ind w:left="714" w:hanging="357"/>
          </w:pPr>
          <w:r w:rsidRPr="001E0DF1">
            <w:t>Physical form (Gas, Liquid, Sludge or Solid).  </w:t>
          </w:r>
        </w:p>
        <w:p w14:paraId="7CD98466" w14:textId="77777777" w:rsidR="001E0DF1" w:rsidRPr="001E0DF1" w:rsidRDefault="001E0DF1" w:rsidP="001E0DF1">
          <w:pPr>
            <w:numPr>
              <w:ilvl w:val="0"/>
              <w:numId w:val="34"/>
            </w:numPr>
            <w:spacing w:after="120"/>
            <w:ind w:left="714" w:hanging="357"/>
          </w:pPr>
          <w:r w:rsidRPr="001E0DF1">
            <w:t>Quantity of waste (Kilograms, Tonnes or Litres)  </w:t>
          </w:r>
        </w:p>
        <w:p w14:paraId="3FB9297A" w14:textId="77777777" w:rsidR="001E0DF1" w:rsidRPr="001E0DF1" w:rsidRDefault="001E0DF1" w:rsidP="001E0DF1">
          <w:pPr>
            <w:numPr>
              <w:ilvl w:val="0"/>
              <w:numId w:val="35"/>
            </w:numPr>
            <w:spacing w:after="120"/>
            <w:ind w:left="714" w:hanging="357"/>
          </w:pPr>
          <w:r w:rsidRPr="001E0DF1">
            <w:t>Geographical origin of waste (Local Authority Code)  </w:t>
          </w:r>
        </w:p>
        <w:p w14:paraId="3D7900DE" w14:textId="77777777" w:rsidR="001E0DF1" w:rsidRPr="001E0DF1" w:rsidRDefault="001E0DF1" w:rsidP="001E0DF1">
          <w:pPr>
            <w:numPr>
              <w:ilvl w:val="0"/>
              <w:numId w:val="36"/>
            </w:numPr>
            <w:spacing w:after="120"/>
            <w:ind w:left="714" w:hanging="357"/>
          </w:pPr>
          <w:r w:rsidRPr="001E0DF1">
            <w:t>Management method (Biological, Chemical, Composted, Crushed or Screened, Incinerated, Landfilled, Physical Treatment, Recycled, Transferred or Other) </w:t>
          </w:r>
        </w:p>
        <w:p w14:paraId="7DEE4BBE" w14:textId="28341B8E" w:rsidR="001E0DF1" w:rsidRDefault="001E0DF1" w:rsidP="001E0DF1">
          <w:pPr>
            <w:numPr>
              <w:ilvl w:val="0"/>
              <w:numId w:val="37"/>
            </w:numPr>
            <w:spacing w:after="840"/>
            <w:ind w:left="714" w:hanging="357"/>
          </w:pPr>
          <w:r w:rsidRPr="001E0DF1">
            <w:t>Site where waste went (name and authorisation number) </w:t>
          </w:r>
        </w:p>
        <w:p w14:paraId="4D31B037" w14:textId="42983A2E" w:rsidR="006243FF" w:rsidRPr="001E0DF1" w:rsidRDefault="001E0DF1" w:rsidP="001E0DF1">
          <w:pPr>
            <w:rPr>
              <w:sz w:val="32"/>
              <w:szCs w:val="32"/>
            </w:rPr>
          </w:pPr>
          <w:r w:rsidRPr="001E0DF1">
            <w:rPr>
              <w:sz w:val="32"/>
              <w:szCs w:val="32"/>
            </w:rPr>
            <w:t xml:space="preserve">If you would like this document in an accessible format, such as large print, audio recording or braille, please contact SEPA by emailing </w:t>
          </w:r>
          <w:hyperlink r:id="rId13" w:tgtFrame="_blank" w:history="1">
            <w:r w:rsidRPr="001E0DF1">
              <w:rPr>
                <w:rStyle w:val="Hyperlink"/>
                <w:sz w:val="32"/>
                <w:szCs w:val="32"/>
              </w:rPr>
              <w:t>equalities@sepa.org.uk</w:t>
            </w:r>
          </w:hyperlink>
          <w:r w:rsidRPr="001E0DF1">
            <w:rPr>
              <w:sz w:val="32"/>
              <w:szCs w:val="32"/>
            </w:rPr>
            <w:t> </w:t>
          </w:r>
          <w:r w:rsidR="00281BB1" w:rsidRPr="00EA297B">
            <w:rPr>
              <w:noProof/>
            </w:rPr>
            <mc:AlternateContent>
              <mc:Choice Requires="wps">
                <w:drawing>
                  <wp:anchor distT="0" distB="0" distL="114300" distR="114300" simplePos="0" relativeHeight="251658240" behindDoc="0" locked="1" layoutInCell="1" allowOverlap="1" wp14:anchorId="097313E7" wp14:editId="1ECF3D4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5A7B6D3"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13E7"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05A7B6D3"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sectPr w:rsidR="006243FF" w:rsidRPr="001E0DF1" w:rsidSect="00917BB1">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6E852" w14:textId="77777777" w:rsidR="002D2669" w:rsidRDefault="002D2669" w:rsidP="00660C79">
      <w:pPr>
        <w:spacing w:line="240" w:lineRule="auto"/>
      </w:pPr>
      <w:r>
        <w:separator/>
      </w:r>
    </w:p>
  </w:endnote>
  <w:endnote w:type="continuationSeparator" w:id="0">
    <w:p w14:paraId="595A7E39" w14:textId="77777777" w:rsidR="002D2669" w:rsidRDefault="002D2669" w:rsidP="00660C79">
      <w:pPr>
        <w:spacing w:line="240" w:lineRule="auto"/>
      </w:pPr>
      <w:r>
        <w:continuationSeparator/>
      </w:r>
    </w:p>
  </w:endnote>
  <w:endnote w:type="continuationNotice" w:id="1">
    <w:p w14:paraId="16E65924" w14:textId="77777777" w:rsidR="002D2669" w:rsidRDefault="002D2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Content>
      <w:p w14:paraId="0573D3E5"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4794A81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0970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2435"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464B6BF9" wp14:editId="567A0DCA">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29A4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4B6BF9"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5A29A4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767DE09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36FF286" wp14:editId="18B7C6F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29433"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561DEACE" w14:textId="53E143AD" w:rsidR="00EC6A73" w:rsidRDefault="001E0DF1" w:rsidP="00EC6A73">
        <w:pPr>
          <w:pStyle w:val="Footer"/>
          <w:framePr w:wrap="none" w:vAnchor="text" w:hAnchor="page" w:x="10958" w:y="9"/>
          <w:rPr>
            <w:rStyle w:val="PageNumber"/>
          </w:rPr>
        </w:pPr>
        <w:r>
          <w:rPr>
            <w:rStyle w:val="PageNumber"/>
          </w:rPr>
          <w:t>2</w:t>
        </w:r>
      </w:p>
    </w:sdtContent>
  </w:sdt>
  <w:p w14:paraId="54C5B4AE" w14:textId="77777777" w:rsidR="00917BB1" w:rsidRDefault="00917BB1" w:rsidP="00917BB1">
    <w:pPr>
      <w:pStyle w:val="Footer"/>
      <w:ind w:right="360"/>
    </w:pPr>
    <w:r>
      <w:rPr>
        <w:noProof/>
      </w:rPr>
      <w:drawing>
        <wp:inline distT="0" distB="0" distL="0" distR="0" wp14:anchorId="5D599640" wp14:editId="50E5F3E2">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036B"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047DEC08" wp14:editId="6DD49917">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2C26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DEC08" id="_x0000_t202" coordsize="21600,21600" o:spt="202" path="m,l,21600r21600,l21600,xe">
              <v:stroke joinstyle="miter"/>
              <v:path gradientshapeok="t" o:connecttype="rect"/>
            </v:shapetype>
            <v:shape id="MSIPCM4e4a48088b4676f42cc92ab1" o:spid="_x0000_s1030" type="#_x0000_t202" alt="&quot;&quot;"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57B2C26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62D5" w14:textId="77777777" w:rsidR="002D2669" w:rsidRDefault="002D2669" w:rsidP="00660C79">
      <w:pPr>
        <w:spacing w:line="240" w:lineRule="auto"/>
      </w:pPr>
      <w:r>
        <w:separator/>
      </w:r>
    </w:p>
  </w:footnote>
  <w:footnote w:type="continuationSeparator" w:id="0">
    <w:p w14:paraId="63A241C0" w14:textId="77777777" w:rsidR="002D2669" w:rsidRDefault="002D2669" w:rsidP="00660C79">
      <w:pPr>
        <w:spacing w:line="240" w:lineRule="auto"/>
      </w:pPr>
      <w:r>
        <w:continuationSeparator/>
      </w:r>
    </w:p>
  </w:footnote>
  <w:footnote w:type="continuationNotice" w:id="1">
    <w:p w14:paraId="2EFE27D3" w14:textId="77777777" w:rsidR="002D2669" w:rsidRDefault="002D2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5B43" w14:textId="02285233" w:rsidR="008D113C" w:rsidRPr="001E0DF1" w:rsidRDefault="002369CA" w:rsidP="001E0DF1">
    <w:pPr>
      <w:pStyle w:val="BodyText1"/>
      <w:spacing w:after="120" w:line="240" w:lineRule="auto"/>
      <w:jc w:val="right"/>
    </w:pPr>
    <w:r w:rsidRPr="001E0DF1">
      <w:rPr>
        <w:noProof/>
      </w:rPr>
      <mc:AlternateContent>
        <mc:Choice Requires="wps">
          <w:drawing>
            <wp:anchor distT="0" distB="0" distL="114300" distR="114300" simplePos="0" relativeHeight="251658242" behindDoc="0" locked="0" layoutInCell="0" allowOverlap="1" wp14:anchorId="695DD6BF" wp14:editId="50045366">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1A70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5DD6BF"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631A70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1E0DF1" w:rsidRPr="001E0DF1">
      <w:t>Ap</w:t>
    </w:r>
    <w:r w:rsidR="001E0DF1" w:rsidRPr="00FE6512">
      <w:t>pendix 1 – Registration Data Returns </w:t>
    </w:r>
  </w:p>
  <w:p w14:paraId="7D0CF1F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1004D1D" wp14:editId="139B424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8613F"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C075"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20CA0EC1" wp14:editId="02A4B9F0">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94146"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CA0EC1" id="_x0000_t202" coordsize="21600,21600" o:spt="202" path="m,l,21600r21600,l21600,xe">
              <v:stroke joinstyle="miter"/>
              <v:path gradientshapeok="t" o:connecttype="rect"/>
            </v:shapetype>
            <v:shape id="MSIPCMa3a54bf5b0225d2ae74b3b10" o:spid="_x0000_s1029" type="#_x0000_t202" alt="&quot;&quot;" style="position:absolute;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9994146"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E0E04"/>
    <w:multiLevelType w:val="multilevel"/>
    <w:tmpl w:val="D6121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7D43E4"/>
    <w:multiLevelType w:val="multilevel"/>
    <w:tmpl w:val="ADB8F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6F2FD2"/>
    <w:multiLevelType w:val="multilevel"/>
    <w:tmpl w:val="7B3406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C02F46"/>
    <w:multiLevelType w:val="multilevel"/>
    <w:tmpl w:val="7848E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5C3F33"/>
    <w:multiLevelType w:val="multilevel"/>
    <w:tmpl w:val="94167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E3940"/>
    <w:multiLevelType w:val="multilevel"/>
    <w:tmpl w:val="F2BA4B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7134E"/>
    <w:multiLevelType w:val="multilevel"/>
    <w:tmpl w:val="7F22A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D0D4C"/>
    <w:multiLevelType w:val="multilevel"/>
    <w:tmpl w:val="AA9A5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018C6"/>
    <w:multiLevelType w:val="multilevel"/>
    <w:tmpl w:val="1C100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90F42"/>
    <w:multiLevelType w:val="multilevel"/>
    <w:tmpl w:val="0B74BE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F43BE2"/>
    <w:multiLevelType w:val="multilevel"/>
    <w:tmpl w:val="23E21F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053E90"/>
    <w:multiLevelType w:val="multilevel"/>
    <w:tmpl w:val="B4743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DA1477"/>
    <w:multiLevelType w:val="multilevel"/>
    <w:tmpl w:val="A5F6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C48E9"/>
    <w:multiLevelType w:val="multilevel"/>
    <w:tmpl w:val="B99405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40C2C"/>
    <w:multiLevelType w:val="multilevel"/>
    <w:tmpl w:val="387E9A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3346C"/>
    <w:multiLevelType w:val="multilevel"/>
    <w:tmpl w:val="977C19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56C75"/>
    <w:multiLevelType w:val="multilevel"/>
    <w:tmpl w:val="22E88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594D75"/>
    <w:multiLevelType w:val="multilevel"/>
    <w:tmpl w:val="A7B2F0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7448F6"/>
    <w:multiLevelType w:val="multilevel"/>
    <w:tmpl w:val="8A02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5637B0"/>
    <w:multiLevelType w:val="multilevel"/>
    <w:tmpl w:val="3E5C9A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307CA4"/>
    <w:multiLevelType w:val="multilevel"/>
    <w:tmpl w:val="C22CC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C43A1"/>
    <w:multiLevelType w:val="multilevel"/>
    <w:tmpl w:val="6E005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242586"/>
    <w:multiLevelType w:val="multilevel"/>
    <w:tmpl w:val="9510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CC6D99"/>
    <w:multiLevelType w:val="multilevel"/>
    <w:tmpl w:val="A30EE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317B7"/>
    <w:multiLevelType w:val="multilevel"/>
    <w:tmpl w:val="DA22F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2C5028"/>
    <w:multiLevelType w:val="multilevel"/>
    <w:tmpl w:val="A4B40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31"/>
  </w:num>
  <w:num w:numId="12" w16cid:durableId="333263284">
    <w:abstractNumId w:val="33"/>
  </w:num>
  <w:num w:numId="13" w16cid:durableId="1527211624">
    <w:abstractNumId w:val="10"/>
  </w:num>
  <w:num w:numId="14" w16cid:durableId="1298754099">
    <w:abstractNumId w:val="18"/>
  </w:num>
  <w:num w:numId="15" w16cid:durableId="747966863">
    <w:abstractNumId w:val="26"/>
  </w:num>
  <w:num w:numId="16" w16cid:durableId="1229266274">
    <w:abstractNumId w:val="35"/>
  </w:num>
  <w:num w:numId="17" w16cid:durableId="1290476458">
    <w:abstractNumId w:val="27"/>
  </w:num>
  <w:num w:numId="18" w16cid:durableId="1728643546">
    <w:abstractNumId w:val="19"/>
  </w:num>
  <w:num w:numId="19" w16cid:durableId="2056654445">
    <w:abstractNumId w:val="20"/>
  </w:num>
  <w:num w:numId="20" w16cid:durableId="1235235791">
    <w:abstractNumId w:val="12"/>
  </w:num>
  <w:num w:numId="21" w16cid:durableId="381102097">
    <w:abstractNumId w:val="29"/>
  </w:num>
  <w:num w:numId="22" w16cid:durableId="2033341859">
    <w:abstractNumId w:val="34"/>
  </w:num>
  <w:num w:numId="23" w16cid:durableId="1213543446">
    <w:abstractNumId w:val="23"/>
  </w:num>
  <w:num w:numId="24" w16cid:durableId="1996833786">
    <w:abstractNumId w:val="24"/>
  </w:num>
  <w:num w:numId="25" w16cid:durableId="1584338689">
    <w:abstractNumId w:val="22"/>
  </w:num>
  <w:num w:numId="26" w16cid:durableId="1386368084">
    <w:abstractNumId w:val="14"/>
  </w:num>
  <w:num w:numId="27" w16cid:durableId="2124880036">
    <w:abstractNumId w:val="36"/>
  </w:num>
  <w:num w:numId="28" w16cid:durableId="1815292173">
    <w:abstractNumId w:val="11"/>
  </w:num>
  <w:num w:numId="29" w16cid:durableId="1218735856">
    <w:abstractNumId w:val="13"/>
  </w:num>
  <w:num w:numId="30" w16cid:durableId="1406101124">
    <w:abstractNumId w:val="15"/>
  </w:num>
  <w:num w:numId="31" w16cid:durableId="1764497548">
    <w:abstractNumId w:val="28"/>
  </w:num>
  <w:num w:numId="32" w16cid:durableId="923298295">
    <w:abstractNumId w:val="32"/>
  </w:num>
  <w:num w:numId="33" w16cid:durableId="925920008">
    <w:abstractNumId w:val="21"/>
  </w:num>
  <w:num w:numId="34" w16cid:durableId="1694067889">
    <w:abstractNumId w:val="16"/>
  </w:num>
  <w:num w:numId="35" w16cid:durableId="64450191">
    <w:abstractNumId w:val="30"/>
  </w:num>
  <w:num w:numId="36" w16cid:durableId="1992176656">
    <w:abstractNumId w:val="25"/>
  </w:num>
  <w:num w:numId="37" w16cid:durableId="12289600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12"/>
    <w:rsid w:val="00032829"/>
    <w:rsid w:val="00040187"/>
    <w:rsid w:val="00040561"/>
    <w:rsid w:val="00070937"/>
    <w:rsid w:val="000B7559"/>
    <w:rsid w:val="000E0D15"/>
    <w:rsid w:val="000F684E"/>
    <w:rsid w:val="00105F31"/>
    <w:rsid w:val="001B55F1"/>
    <w:rsid w:val="001E0A28"/>
    <w:rsid w:val="001E0DF1"/>
    <w:rsid w:val="00236552"/>
    <w:rsid w:val="002369CA"/>
    <w:rsid w:val="00281BB1"/>
    <w:rsid w:val="002A5451"/>
    <w:rsid w:val="002C7710"/>
    <w:rsid w:val="002D2669"/>
    <w:rsid w:val="0030096D"/>
    <w:rsid w:val="0030479F"/>
    <w:rsid w:val="0031123D"/>
    <w:rsid w:val="00317618"/>
    <w:rsid w:val="003F5384"/>
    <w:rsid w:val="004073BC"/>
    <w:rsid w:val="00412609"/>
    <w:rsid w:val="00444AA1"/>
    <w:rsid w:val="00466D27"/>
    <w:rsid w:val="004A0531"/>
    <w:rsid w:val="004D6DB1"/>
    <w:rsid w:val="005759EF"/>
    <w:rsid w:val="005900AA"/>
    <w:rsid w:val="005A29B4"/>
    <w:rsid w:val="005A355E"/>
    <w:rsid w:val="005B7FEB"/>
    <w:rsid w:val="005D1213"/>
    <w:rsid w:val="005D7437"/>
    <w:rsid w:val="006033E7"/>
    <w:rsid w:val="006243FF"/>
    <w:rsid w:val="00660C79"/>
    <w:rsid w:val="006D16CE"/>
    <w:rsid w:val="00760F9A"/>
    <w:rsid w:val="00766162"/>
    <w:rsid w:val="007C3F12"/>
    <w:rsid w:val="007D441B"/>
    <w:rsid w:val="00801105"/>
    <w:rsid w:val="00840C2F"/>
    <w:rsid w:val="00861B46"/>
    <w:rsid w:val="008A5426"/>
    <w:rsid w:val="008C1A73"/>
    <w:rsid w:val="008D113C"/>
    <w:rsid w:val="008D376F"/>
    <w:rsid w:val="00917BB1"/>
    <w:rsid w:val="00960739"/>
    <w:rsid w:val="0096745E"/>
    <w:rsid w:val="00975D21"/>
    <w:rsid w:val="00980531"/>
    <w:rsid w:val="009A240D"/>
    <w:rsid w:val="00A4691F"/>
    <w:rsid w:val="00A9349C"/>
    <w:rsid w:val="00AE068C"/>
    <w:rsid w:val="00AF2868"/>
    <w:rsid w:val="00B22690"/>
    <w:rsid w:val="00B22C63"/>
    <w:rsid w:val="00B26B28"/>
    <w:rsid w:val="00B46E48"/>
    <w:rsid w:val="00B54CF4"/>
    <w:rsid w:val="00B758D5"/>
    <w:rsid w:val="00BB216A"/>
    <w:rsid w:val="00BE140C"/>
    <w:rsid w:val="00BE60E1"/>
    <w:rsid w:val="00C355DB"/>
    <w:rsid w:val="00C569B9"/>
    <w:rsid w:val="00C63AF5"/>
    <w:rsid w:val="00CB46F5"/>
    <w:rsid w:val="00CF7EFB"/>
    <w:rsid w:val="00D35448"/>
    <w:rsid w:val="00D661AD"/>
    <w:rsid w:val="00DC1FC5"/>
    <w:rsid w:val="00E245AC"/>
    <w:rsid w:val="00E62524"/>
    <w:rsid w:val="00E67C75"/>
    <w:rsid w:val="00EA297B"/>
    <w:rsid w:val="00EC6A73"/>
    <w:rsid w:val="00ED3EE7"/>
    <w:rsid w:val="00ED4ED5"/>
    <w:rsid w:val="00F07048"/>
    <w:rsid w:val="00F24255"/>
    <w:rsid w:val="00F417D5"/>
    <w:rsid w:val="00F60DD8"/>
    <w:rsid w:val="00F72274"/>
    <w:rsid w:val="00FE6512"/>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AD67"/>
  <w15:chartTrackingRefBased/>
  <w15:docId w15:val="{B86F5927-D03C-42B4-B5DA-741284A4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95134">
      <w:bodyDiv w:val="1"/>
      <w:marLeft w:val="0"/>
      <w:marRight w:val="0"/>
      <w:marTop w:val="0"/>
      <w:marBottom w:val="0"/>
      <w:divBdr>
        <w:top w:val="none" w:sz="0" w:space="0" w:color="auto"/>
        <w:left w:val="none" w:sz="0" w:space="0" w:color="auto"/>
        <w:bottom w:val="none" w:sz="0" w:space="0" w:color="auto"/>
        <w:right w:val="none" w:sz="0" w:space="0" w:color="auto"/>
      </w:divBdr>
      <w:divsChild>
        <w:div w:id="1146775008">
          <w:marLeft w:val="0"/>
          <w:marRight w:val="0"/>
          <w:marTop w:val="0"/>
          <w:marBottom w:val="0"/>
          <w:divBdr>
            <w:top w:val="none" w:sz="0" w:space="0" w:color="auto"/>
            <w:left w:val="none" w:sz="0" w:space="0" w:color="auto"/>
            <w:bottom w:val="none" w:sz="0" w:space="0" w:color="auto"/>
            <w:right w:val="none" w:sz="0" w:space="0" w:color="auto"/>
          </w:divBdr>
        </w:div>
        <w:div w:id="1400057573">
          <w:marLeft w:val="0"/>
          <w:marRight w:val="0"/>
          <w:marTop w:val="0"/>
          <w:marBottom w:val="0"/>
          <w:divBdr>
            <w:top w:val="none" w:sz="0" w:space="0" w:color="auto"/>
            <w:left w:val="none" w:sz="0" w:space="0" w:color="auto"/>
            <w:bottom w:val="none" w:sz="0" w:space="0" w:color="auto"/>
            <w:right w:val="none" w:sz="0" w:space="0" w:color="auto"/>
          </w:divBdr>
        </w:div>
        <w:div w:id="673193558">
          <w:marLeft w:val="0"/>
          <w:marRight w:val="0"/>
          <w:marTop w:val="0"/>
          <w:marBottom w:val="0"/>
          <w:divBdr>
            <w:top w:val="none" w:sz="0" w:space="0" w:color="auto"/>
            <w:left w:val="none" w:sz="0" w:space="0" w:color="auto"/>
            <w:bottom w:val="none" w:sz="0" w:space="0" w:color="auto"/>
            <w:right w:val="none" w:sz="0" w:space="0" w:color="auto"/>
          </w:divBdr>
        </w:div>
        <w:div w:id="2070305558">
          <w:marLeft w:val="0"/>
          <w:marRight w:val="0"/>
          <w:marTop w:val="0"/>
          <w:marBottom w:val="0"/>
          <w:divBdr>
            <w:top w:val="none" w:sz="0" w:space="0" w:color="auto"/>
            <w:left w:val="none" w:sz="0" w:space="0" w:color="auto"/>
            <w:bottom w:val="none" w:sz="0" w:space="0" w:color="auto"/>
            <w:right w:val="none" w:sz="0" w:space="0" w:color="auto"/>
          </w:divBdr>
        </w:div>
        <w:div w:id="780148247">
          <w:marLeft w:val="0"/>
          <w:marRight w:val="0"/>
          <w:marTop w:val="0"/>
          <w:marBottom w:val="0"/>
          <w:divBdr>
            <w:top w:val="none" w:sz="0" w:space="0" w:color="auto"/>
            <w:left w:val="none" w:sz="0" w:space="0" w:color="auto"/>
            <w:bottom w:val="none" w:sz="0" w:space="0" w:color="auto"/>
            <w:right w:val="none" w:sz="0" w:space="0" w:color="auto"/>
          </w:divBdr>
        </w:div>
        <w:div w:id="614022850">
          <w:marLeft w:val="0"/>
          <w:marRight w:val="0"/>
          <w:marTop w:val="0"/>
          <w:marBottom w:val="0"/>
          <w:divBdr>
            <w:top w:val="none" w:sz="0" w:space="0" w:color="auto"/>
            <w:left w:val="none" w:sz="0" w:space="0" w:color="auto"/>
            <w:bottom w:val="none" w:sz="0" w:space="0" w:color="auto"/>
            <w:right w:val="none" w:sz="0" w:space="0" w:color="auto"/>
          </w:divBdr>
        </w:div>
        <w:div w:id="1912035888">
          <w:marLeft w:val="0"/>
          <w:marRight w:val="0"/>
          <w:marTop w:val="0"/>
          <w:marBottom w:val="0"/>
          <w:divBdr>
            <w:top w:val="none" w:sz="0" w:space="0" w:color="auto"/>
            <w:left w:val="none" w:sz="0" w:space="0" w:color="auto"/>
            <w:bottom w:val="none" w:sz="0" w:space="0" w:color="auto"/>
            <w:right w:val="none" w:sz="0" w:space="0" w:color="auto"/>
          </w:divBdr>
        </w:div>
        <w:div w:id="208149020">
          <w:marLeft w:val="0"/>
          <w:marRight w:val="0"/>
          <w:marTop w:val="0"/>
          <w:marBottom w:val="0"/>
          <w:divBdr>
            <w:top w:val="none" w:sz="0" w:space="0" w:color="auto"/>
            <w:left w:val="none" w:sz="0" w:space="0" w:color="auto"/>
            <w:bottom w:val="none" w:sz="0" w:space="0" w:color="auto"/>
            <w:right w:val="none" w:sz="0" w:space="0" w:color="auto"/>
          </w:divBdr>
        </w:div>
        <w:div w:id="619652210">
          <w:marLeft w:val="0"/>
          <w:marRight w:val="0"/>
          <w:marTop w:val="0"/>
          <w:marBottom w:val="0"/>
          <w:divBdr>
            <w:top w:val="none" w:sz="0" w:space="0" w:color="auto"/>
            <w:left w:val="none" w:sz="0" w:space="0" w:color="auto"/>
            <w:bottom w:val="none" w:sz="0" w:space="0" w:color="auto"/>
            <w:right w:val="none" w:sz="0" w:space="0" w:color="auto"/>
          </w:divBdr>
        </w:div>
        <w:div w:id="1589272613">
          <w:marLeft w:val="0"/>
          <w:marRight w:val="0"/>
          <w:marTop w:val="0"/>
          <w:marBottom w:val="0"/>
          <w:divBdr>
            <w:top w:val="none" w:sz="0" w:space="0" w:color="auto"/>
            <w:left w:val="none" w:sz="0" w:space="0" w:color="auto"/>
            <w:bottom w:val="none" w:sz="0" w:space="0" w:color="auto"/>
            <w:right w:val="none" w:sz="0" w:space="0" w:color="auto"/>
          </w:divBdr>
        </w:div>
        <w:div w:id="331492686">
          <w:marLeft w:val="0"/>
          <w:marRight w:val="0"/>
          <w:marTop w:val="0"/>
          <w:marBottom w:val="0"/>
          <w:divBdr>
            <w:top w:val="none" w:sz="0" w:space="0" w:color="auto"/>
            <w:left w:val="none" w:sz="0" w:space="0" w:color="auto"/>
            <w:bottom w:val="none" w:sz="0" w:space="0" w:color="auto"/>
            <w:right w:val="none" w:sz="0" w:space="0" w:color="auto"/>
          </w:divBdr>
        </w:div>
        <w:div w:id="590162070">
          <w:marLeft w:val="0"/>
          <w:marRight w:val="0"/>
          <w:marTop w:val="0"/>
          <w:marBottom w:val="0"/>
          <w:divBdr>
            <w:top w:val="none" w:sz="0" w:space="0" w:color="auto"/>
            <w:left w:val="none" w:sz="0" w:space="0" w:color="auto"/>
            <w:bottom w:val="none" w:sz="0" w:space="0" w:color="auto"/>
            <w:right w:val="none" w:sz="0" w:space="0" w:color="auto"/>
          </w:divBdr>
        </w:div>
        <w:div w:id="552278031">
          <w:marLeft w:val="0"/>
          <w:marRight w:val="0"/>
          <w:marTop w:val="0"/>
          <w:marBottom w:val="0"/>
          <w:divBdr>
            <w:top w:val="none" w:sz="0" w:space="0" w:color="auto"/>
            <w:left w:val="none" w:sz="0" w:space="0" w:color="auto"/>
            <w:bottom w:val="none" w:sz="0" w:space="0" w:color="auto"/>
            <w:right w:val="none" w:sz="0" w:space="0" w:color="auto"/>
          </w:divBdr>
        </w:div>
        <w:div w:id="681737776">
          <w:marLeft w:val="0"/>
          <w:marRight w:val="0"/>
          <w:marTop w:val="0"/>
          <w:marBottom w:val="0"/>
          <w:divBdr>
            <w:top w:val="none" w:sz="0" w:space="0" w:color="auto"/>
            <w:left w:val="none" w:sz="0" w:space="0" w:color="auto"/>
            <w:bottom w:val="none" w:sz="0" w:space="0" w:color="auto"/>
            <w:right w:val="none" w:sz="0" w:space="0" w:color="auto"/>
          </w:divBdr>
        </w:div>
      </w:divsChild>
    </w:div>
    <w:div w:id="573203251">
      <w:bodyDiv w:val="1"/>
      <w:marLeft w:val="0"/>
      <w:marRight w:val="0"/>
      <w:marTop w:val="0"/>
      <w:marBottom w:val="0"/>
      <w:divBdr>
        <w:top w:val="none" w:sz="0" w:space="0" w:color="auto"/>
        <w:left w:val="none" w:sz="0" w:space="0" w:color="auto"/>
        <w:bottom w:val="none" w:sz="0" w:space="0" w:color="auto"/>
        <w:right w:val="none" w:sz="0" w:space="0" w:color="auto"/>
      </w:divBdr>
    </w:div>
    <w:div w:id="657349185">
      <w:bodyDiv w:val="1"/>
      <w:marLeft w:val="0"/>
      <w:marRight w:val="0"/>
      <w:marTop w:val="0"/>
      <w:marBottom w:val="0"/>
      <w:divBdr>
        <w:top w:val="none" w:sz="0" w:space="0" w:color="auto"/>
        <w:left w:val="none" w:sz="0" w:space="0" w:color="auto"/>
        <w:bottom w:val="none" w:sz="0" w:space="0" w:color="auto"/>
        <w:right w:val="none" w:sz="0" w:space="0" w:color="auto"/>
      </w:divBdr>
      <w:divsChild>
        <w:div w:id="1547451152">
          <w:marLeft w:val="0"/>
          <w:marRight w:val="0"/>
          <w:marTop w:val="0"/>
          <w:marBottom w:val="0"/>
          <w:divBdr>
            <w:top w:val="none" w:sz="0" w:space="0" w:color="auto"/>
            <w:left w:val="none" w:sz="0" w:space="0" w:color="auto"/>
            <w:bottom w:val="none" w:sz="0" w:space="0" w:color="auto"/>
            <w:right w:val="none" w:sz="0" w:space="0" w:color="auto"/>
          </w:divBdr>
        </w:div>
        <w:div w:id="1858883857">
          <w:marLeft w:val="0"/>
          <w:marRight w:val="0"/>
          <w:marTop w:val="0"/>
          <w:marBottom w:val="0"/>
          <w:divBdr>
            <w:top w:val="none" w:sz="0" w:space="0" w:color="auto"/>
            <w:left w:val="none" w:sz="0" w:space="0" w:color="auto"/>
            <w:bottom w:val="none" w:sz="0" w:space="0" w:color="auto"/>
            <w:right w:val="none" w:sz="0" w:space="0" w:color="auto"/>
          </w:divBdr>
        </w:div>
      </w:divsChild>
    </w:div>
    <w:div w:id="812481165">
      <w:bodyDiv w:val="1"/>
      <w:marLeft w:val="0"/>
      <w:marRight w:val="0"/>
      <w:marTop w:val="0"/>
      <w:marBottom w:val="0"/>
      <w:divBdr>
        <w:top w:val="none" w:sz="0" w:space="0" w:color="auto"/>
        <w:left w:val="none" w:sz="0" w:space="0" w:color="auto"/>
        <w:bottom w:val="none" w:sz="0" w:space="0" w:color="auto"/>
        <w:right w:val="none" w:sz="0" w:space="0" w:color="auto"/>
      </w:divBdr>
      <w:divsChild>
        <w:div w:id="1016228540">
          <w:marLeft w:val="0"/>
          <w:marRight w:val="0"/>
          <w:marTop w:val="0"/>
          <w:marBottom w:val="0"/>
          <w:divBdr>
            <w:top w:val="none" w:sz="0" w:space="0" w:color="auto"/>
            <w:left w:val="none" w:sz="0" w:space="0" w:color="auto"/>
            <w:bottom w:val="none" w:sz="0" w:space="0" w:color="auto"/>
            <w:right w:val="none" w:sz="0" w:space="0" w:color="auto"/>
          </w:divBdr>
        </w:div>
        <w:div w:id="1646279425">
          <w:marLeft w:val="0"/>
          <w:marRight w:val="0"/>
          <w:marTop w:val="0"/>
          <w:marBottom w:val="0"/>
          <w:divBdr>
            <w:top w:val="none" w:sz="0" w:space="0" w:color="auto"/>
            <w:left w:val="none" w:sz="0" w:space="0" w:color="auto"/>
            <w:bottom w:val="none" w:sz="0" w:space="0" w:color="auto"/>
            <w:right w:val="none" w:sz="0" w:space="0" w:color="auto"/>
          </w:divBdr>
        </w:div>
      </w:divsChild>
    </w:div>
    <w:div w:id="909463642">
      <w:bodyDiv w:val="1"/>
      <w:marLeft w:val="0"/>
      <w:marRight w:val="0"/>
      <w:marTop w:val="0"/>
      <w:marBottom w:val="0"/>
      <w:divBdr>
        <w:top w:val="none" w:sz="0" w:space="0" w:color="auto"/>
        <w:left w:val="none" w:sz="0" w:space="0" w:color="auto"/>
        <w:bottom w:val="none" w:sz="0" w:space="0" w:color="auto"/>
        <w:right w:val="none" w:sz="0" w:space="0" w:color="auto"/>
      </w:divBdr>
      <w:divsChild>
        <w:div w:id="1935747713">
          <w:marLeft w:val="0"/>
          <w:marRight w:val="0"/>
          <w:marTop w:val="0"/>
          <w:marBottom w:val="0"/>
          <w:divBdr>
            <w:top w:val="none" w:sz="0" w:space="0" w:color="auto"/>
            <w:left w:val="none" w:sz="0" w:space="0" w:color="auto"/>
            <w:bottom w:val="none" w:sz="0" w:space="0" w:color="auto"/>
            <w:right w:val="none" w:sz="0" w:space="0" w:color="auto"/>
          </w:divBdr>
        </w:div>
        <w:div w:id="517547292">
          <w:marLeft w:val="0"/>
          <w:marRight w:val="0"/>
          <w:marTop w:val="0"/>
          <w:marBottom w:val="0"/>
          <w:divBdr>
            <w:top w:val="none" w:sz="0" w:space="0" w:color="auto"/>
            <w:left w:val="none" w:sz="0" w:space="0" w:color="auto"/>
            <w:bottom w:val="none" w:sz="0" w:space="0" w:color="auto"/>
            <w:right w:val="none" w:sz="0" w:space="0" w:color="auto"/>
          </w:divBdr>
        </w:div>
      </w:divsChild>
    </w:div>
    <w:div w:id="957027116">
      <w:bodyDiv w:val="1"/>
      <w:marLeft w:val="0"/>
      <w:marRight w:val="0"/>
      <w:marTop w:val="0"/>
      <w:marBottom w:val="0"/>
      <w:divBdr>
        <w:top w:val="none" w:sz="0" w:space="0" w:color="auto"/>
        <w:left w:val="none" w:sz="0" w:space="0" w:color="auto"/>
        <w:bottom w:val="none" w:sz="0" w:space="0" w:color="auto"/>
        <w:right w:val="none" w:sz="0" w:space="0" w:color="auto"/>
      </w:divBdr>
      <w:divsChild>
        <w:div w:id="1351450099">
          <w:marLeft w:val="0"/>
          <w:marRight w:val="0"/>
          <w:marTop w:val="0"/>
          <w:marBottom w:val="0"/>
          <w:divBdr>
            <w:top w:val="none" w:sz="0" w:space="0" w:color="auto"/>
            <w:left w:val="none" w:sz="0" w:space="0" w:color="auto"/>
            <w:bottom w:val="none" w:sz="0" w:space="0" w:color="auto"/>
            <w:right w:val="none" w:sz="0" w:space="0" w:color="auto"/>
          </w:divBdr>
        </w:div>
        <w:div w:id="55520453">
          <w:marLeft w:val="0"/>
          <w:marRight w:val="0"/>
          <w:marTop w:val="0"/>
          <w:marBottom w:val="0"/>
          <w:divBdr>
            <w:top w:val="none" w:sz="0" w:space="0" w:color="auto"/>
            <w:left w:val="none" w:sz="0" w:space="0" w:color="auto"/>
            <w:bottom w:val="none" w:sz="0" w:space="0" w:color="auto"/>
            <w:right w:val="none" w:sz="0" w:space="0" w:color="auto"/>
          </w:divBdr>
        </w:div>
        <w:div w:id="1727991697">
          <w:marLeft w:val="0"/>
          <w:marRight w:val="0"/>
          <w:marTop w:val="0"/>
          <w:marBottom w:val="0"/>
          <w:divBdr>
            <w:top w:val="none" w:sz="0" w:space="0" w:color="auto"/>
            <w:left w:val="none" w:sz="0" w:space="0" w:color="auto"/>
            <w:bottom w:val="none" w:sz="0" w:space="0" w:color="auto"/>
            <w:right w:val="none" w:sz="0" w:space="0" w:color="auto"/>
          </w:divBdr>
        </w:div>
        <w:div w:id="7875493">
          <w:marLeft w:val="0"/>
          <w:marRight w:val="0"/>
          <w:marTop w:val="0"/>
          <w:marBottom w:val="0"/>
          <w:divBdr>
            <w:top w:val="none" w:sz="0" w:space="0" w:color="auto"/>
            <w:left w:val="none" w:sz="0" w:space="0" w:color="auto"/>
            <w:bottom w:val="none" w:sz="0" w:space="0" w:color="auto"/>
            <w:right w:val="none" w:sz="0" w:space="0" w:color="auto"/>
          </w:divBdr>
        </w:div>
        <w:div w:id="1345665591">
          <w:marLeft w:val="0"/>
          <w:marRight w:val="0"/>
          <w:marTop w:val="0"/>
          <w:marBottom w:val="0"/>
          <w:divBdr>
            <w:top w:val="none" w:sz="0" w:space="0" w:color="auto"/>
            <w:left w:val="none" w:sz="0" w:space="0" w:color="auto"/>
            <w:bottom w:val="none" w:sz="0" w:space="0" w:color="auto"/>
            <w:right w:val="none" w:sz="0" w:space="0" w:color="auto"/>
          </w:divBdr>
        </w:div>
        <w:div w:id="1823423545">
          <w:marLeft w:val="0"/>
          <w:marRight w:val="0"/>
          <w:marTop w:val="0"/>
          <w:marBottom w:val="0"/>
          <w:divBdr>
            <w:top w:val="none" w:sz="0" w:space="0" w:color="auto"/>
            <w:left w:val="none" w:sz="0" w:space="0" w:color="auto"/>
            <w:bottom w:val="none" w:sz="0" w:space="0" w:color="auto"/>
            <w:right w:val="none" w:sz="0" w:space="0" w:color="auto"/>
          </w:divBdr>
        </w:div>
        <w:div w:id="2002149351">
          <w:marLeft w:val="0"/>
          <w:marRight w:val="0"/>
          <w:marTop w:val="0"/>
          <w:marBottom w:val="0"/>
          <w:divBdr>
            <w:top w:val="none" w:sz="0" w:space="0" w:color="auto"/>
            <w:left w:val="none" w:sz="0" w:space="0" w:color="auto"/>
            <w:bottom w:val="none" w:sz="0" w:space="0" w:color="auto"/>
            <w:right w:val="none" w:sz="0" w:space="0" w:color="auto"/>
          </w:divBdr>
        </w:div>
        <w:div w:id="868301840">
          <w:marLeft w:val="0"/>
          <w:marRight w:val="0"/>
          <w:marTop w:val="0"/>
          <w:marBottom w:val="0"/>
          <w:divBdr>
            <w:top w:val="none" w:sz="0" w:space="0" w:color="auto"/>
            <w:left w:val="none" w:sz="0" w:space="0" w:color="auto"/>
            <w:bottom w:val="none" w:sz="0" w:space="0" w:color="auto"/>
            <w:right w:val="none" w:sz="0" w:space="0" w:color="auto"/>
          </w:divBdr>
        </w:div>
        <w:div w:id="235214396">
          <w:marLeft w:val="0"/>
          <w:marRight w:val="0"/>
          <w:marTop w:val="0"/>
          <w:marBottom w:val="0"/>
          <w:divBdr>
            <w:top w:val="none" w:sz="0" w:space="0" w:color="auto"/>
            <w:left w:val="none" w:sz="0" w:space="0" w:color="auto"/>
            <w:bottom w:val="none" w:sz="0" w:space="0" w:color="auto"/>
            <w:right w:val="none" w:sz="0" w:space="0" w:color="auto"/>
          </w:divBdr>
        </w:div>
        <w:div w:id="1195384853">
          <w:marLeft w:val="0"/>
          <w:marRight w:val="0"/>
          <w:marTop w:val="0"/>
          <w:marBottom w:val="0"/>
          <w:divBdr>
            <w:top w:val="none" w:sz="0" w:space="0" w:color="auto"/>
            <w:left w:val="none" w:sz="0" w:space="0" w:color="auto"/>
            <w:bottom w:val="none" w:sz="0" w:space="0" w:color="auto"/>
            <w:right w:val="none" w:sz="0" w:space="0" w:color="auto"/>
          </w:divBdr>
        </w:div>
        <w:div w:id="1526401945">
          <w:marLeft w:val="0"/>
          <w:marRight w:val="0"/>
          <w:marTop w:val="0"/>
          <w:marBottom w:val="0"/>
          <w:divBdr>
            <w:top w:val="none" w:sz="0" w:space="0" w:color="auto"/>
            <w:left w:val="none" w:sz="0" w:space="0" w:color="auto"/>
            <w:bottom w:val="none" w:sz="0" w:space="0" w:color="auto"/>
            <w:right w:val="none" w:sz="0" w:space="0" w:color="auto"/>
          </w:divBdr>
        </w:div>
        <w:div w:id="673843349">
          <w:marLeft w:val="0"/>
          <w:marRight w:val="0"/>
          <w:marTop w:val="0"/>
          <w:marBottom w:val="0"/>
          <w:divBdr>
            <w:top w:val="none" w:sz="0" w:space="0" w:color="auto"/>
            <w:left w:val="none" w:sz="0" w:space="0" w:color="auto"/>
            <w:bottom w:val="none" w:sz="0" w:space="0" w:color="auto"/>
            <w:right w:val="none" w:sz="0" w:space="0" w:color="auto"/>
          </w:divBdr>
        </w:div>
        <w:div w:id="1533223100">
          <w:marLeft w:val="0"/>
          <w:marRight w:val="0"/>
          <w:marTop w:val="0"/>
          <w:marBottom w:val="0"/>
          <w:divBdr>
            <w:top w:val="none" w:sz="0" w:space="0" w:color="auto"/>
            <w:left w:val="none" w:sz="0" w:space="0" w:color="auto"/>
            <w:bottom w:val="none" w:sz="0" w:space="0" w:color="auto"/>
            <w:right w:val="none" w:sz="0" w:space="0" w:color="auto"/>
          </w:divBdr>
        </w:div>
        <w:div w:id="553856805">
          <w:marLeft w:val="0"/>
          <w:marRight w:val="0"/>
          <w:marTop w:val="0"/>
          <w:marBottom w:val="0"/>
          <w:divBdr>
            <w:top w:val="none" w:sz="0" w:space="0" w:color="auto"/>
            <w:left w:val="none" w:sz="0" w:space="0" w:color="auto"/>
            <w:bottom w:val="none" w:sz="0" w:space="0" w:color="auto"/>
            <w:right w:val="none" w:sz="0" w:space="0" w:color="auto"/>
          </w:divBdr>
        </w:div>
      </w:divsChild>
    </w:div>
    <w:div w:id="958100137">
      <w:bodyDiv w:val="1"/>
      <w:marLeft w:val="0"/>
      <w:marRight w:val="0"/>
      <w:marTop w:val="0"/>
      <w:marBottom w:val="0"/>
      <w:divBdr>
        <w:top w:val="none" w:sz="0" w:space="0" w:color="auto"/>
        <w:left w:val="none" w:sz="0" w:space="0" w:color="auto"/>
        <w:bottom w:val="none" w:sz="0" w:space="0" w:color="auto"/>
        <w:right w:val="none" w:sz="0" w:space="0" w:color="auto"/>
      </w:divBdr>
      <w:divsChild>
        <w:div w:id="2131434418">
          <w:marLeft w:val="0"/>
          <w:marRight w:val="0"/>
          <w:marTop w:val="0"/>
          <w:marBottom w:val="0"/>
          <w:divBdr>
            <w:top w:val="none" w:sz="0" w:space="0" w:color="auto"/>
            <w:left w:val="none" w:sz="0" w:space="0" w:color="auto"/>
            <w:bottom w:val="none" w:sz="0" w:space="0" w:color="auto"/>
            <w:right w:val="none" w:sz="0" w:space="0" w:color="auto"/>
          </w:divBdr>
        </w:div>
        <w:div w:id="60451378">
          <w:marLeft w:val="0"/>
          <w:marRight w:val="0"/>
          <w:marTop w:val="0"/>
          <w:marBottom w:val="0"/>
          <w:divBdr>
            <w:top w:val="none" w:sz="0" w:space="0" w:color="auto"/>
            <w:left w:val="none" w:sz="0" w:space="0" w:color="auto"/>
            <w:bottom w:val="none" w:sz="0" w:space="0" w:color="auto"/>
            <w:right w:val="none" w:sz="0" w:space="0" w:color="auto"/>
          </w:divBdr>
        </w:div>
      </w:divsChild>
    </w:div>
    <w:div w:id="1002274593">
      <w:bodyDiv w:val="1"/>
      <w:marLeft w:val="0"/>
      <w:marRight w:val="0"/>
      <w:marTop w:val="0"/>
      <w:marBottom w:val="0"/>
      <w:divBdr>
        <w:top w:val="none" w:sz="0" w:space="0" w:color="auto"/>
        <w:left w:val="none" w:sz="0" w:space="0" w:color="auto"/>
        <w:bottom w:val="none" w:sz="0" w:space="0" w:color="auto"/>
        <w:right w:val="none" w:sz="0" w:space="0" w:color="auto"/>
      </w:divBdr>
      <w:divsChild>
        <w:div w:id="1399477031">
          <w:marLeft w:val="0"/>
          <w:marRight w:val="0"/>
          <w:marTop w:val="0"/>
          <w:marBottom w:val="0"/>
          <w:divBdr>
            <w:top w:val="none" w:sz="0" w:space="0" w:color="auto"/>
            <w:left w:val="none" w:sz="0" w:space="0" w:color="auto"/>
            <w:bottom w:val="none" w:sz="0" w:space="0" w:color="auto"/>
            <w:right w:val="none" w:sz="0" w:space="0" w:color="auto"/>
          </w:divBdr>
        </w:div>
        <w:div w:id="442967304">
          <w:marLeft w:val="0"/>
          <w:marRight w:val="0"/>
          <w:marTop w:val="0"/>
          <w:marBottom w:val="0"/>
          <w:divBdr>
            <w:top w:val="none" w:sz="0" w:space="0" w:color="auto"/>
            <w:left w:val="none" w:sz="0" w:space="0" w:color="auto"/>
            <w:bottom w:val="none" w:sz="0" w:space="0" w:color="auto"/>
            <w:right w:val="none" w:sz="0" w:space="0" w:color="auto"/>
          </w:divBdr>
        </w:div>
      </w:divsChild>
    </w:div>
    <w:div w:id="1363243601">
      <w:bodyDiv w:val="1"/>
      <w:marLeft w:val="0"/>
      <w:marRight w:val="0"/>
      <w:marTop w:val="0"/>
      <w:marBottom w:val="0"/>
      <w:divBdr>
        <w:top w:val="none" w:sz="0" w:space="0" w:color="auto"/>
        <w:left w:val="none" w:sz="0" w:space="0" w:color="auto"/>
        <w:bottom w:val="none" w:sz="0" w:space="0" w:color="auto"/>
        <w:right w:val="none" w:sz="0" w:space="0" w:color="auto"/>
      </w:divBdr>
    </w:div>
    <w:div w:id="1531382385">
      <w:bodyDiv w:val="1"/>
      <w:marLeft w:val="0"/>
      <w:marRight w:val="0"/>
      <w:marTop w:val="0"/>
      <w:marBottom w:val="0"/>
      <w:divBdr>
        <w:top w:val="none" w:sz="0" w:space="0" w:color="auto"/>
        <w:left w:val="none" w:sz="0" w:space="0" w:color="auto"/>
        <w:bottom w:val="none" w:sz="0" w:space="0" w:color="auto"/>
        <w:right w:val="none" w:sz="0" w:space="0" w:color="auto"/>
      </w:divBdr>
      <w:divsChild>
        <w:div w:id="2013483644">
          <w:marLeft w:val="0"/>
          <w:marRight w:val="0"/>
          <w:marTop w:val="0"/>
          <w:marBottom w:val="0"/>
          <w:divBdr>
            <w:top w:val="none" w:sz="0" w:space="0" w:color="auto"/>
            <w:left w:val="none" w:sz="0" w:space="0" w:color="auto"/>
            <w:bottom w:val="none" w:sz="0" w:space="0" w:color="auto"/>
            <w:right w:val="none" w:sz="0" w:space="0" w:color="auto"/>
          </w:divBdr>
        </w:div>
        <w:div w:id="21786914">
          <w:marLeft w:val="0"/>
          <w:marRight w:val="0"/>
          <w:marTop w:val="0"/>
          <w:marBottom w:val="0"/>
          <w:divBdr>
            <w:top w:val="none" w:sz="0" w:space="0" w:color="auto"/>
            <w:left w:val="none" w:sz="0" w:space="0" w:color="auto"/>
            <w:bottom w:val="none" w:sz="0" w:space="0" w:color="auto"/>
            <w:right w:val="none" w:sz="0" w:space="0" w:color="auto"/>
          </w:divBdr>
        </w:div>
        <w:div w:id="1922911048">
          <w:marLeft w:val="0"/>
          <w:marRight w:val="0"/>
          <w:marTop w:val="0"/>
          <w:marBottom w:val="0"/>
          <w:divBdr>
            <w:top w:val="none" w:sz="0" w:space="0" w:color="auto"/>
            <w:left w:val="none" w:sz="0" w:space="0" w:color="auto"/>
            <w:bottom w:val="none" w:sz="0" w:space="0" w:color="auto"/>
            <w:right w:val="none" w:sz="0" w:space="0" w:color="auto"/>
          </w:divBdr>
        </w:div>
        <w:div w:id="574826408">
          <w:marLeft w:val="0"/>
          <w:marRight w:val="0"/>
          <w:marTop w:val="0"/>
          <w:marBottom w:val="0"/>
          <w:divBdr>
            <w:top w:val="none" w:sz="0" w:space="0" w:color="auto"/>
            <w:left w:val="none" w:sz="0" w:space="0" w:color="auto"/>
            <w:bottom w:val="none" w:sz="0" w:space="0" w:color="auto"/>
            <w:right w:val="none" w:sz="0" w:space="0" w:color="auto"/>
          </w:divBdr>
        </w:div>
        <w:div w:id="659886187">
          <w:marLeft w:val="0"/>
          <w:marRight w:val="0"/>
          <w:marTop w:val="0"/>
          <w:marBottom w:val="0"/>
          <w:divBdr>
            <w:top w:val="none" w:sz="0" w:space="0" w:color="auto"/>
            <w:left w:val="none" w:sz="0" w:space="0" w:color="auto"/>
            <w:bottom w:val="none" w:sz="0" w:space="0" w:color="auto"/>
            <w:right w:val="none" w:sz="0" w:space="0" w:color="auto"/>
          </w:divBdr>
        </w:div>
        <w:div w:id="341711632">
          <w:marLeft w:val="0"/>
          <w:marRight w:val="0"/>
          <w:marTop w:val="0"/>
          <w:marBottom w:val="0"/>
          <w:divBdr>
            <w:top w:val="none" w:sz="0" w:space="0" w:color="auto"/>
            <w:left w:val="none" w:sz="0" w:space="0" w:color="auto"/>
            <w:bottom w:val="none" w:sz="0" w:space="0" w:color="auto"/>
            <w:right w:val="none" w:sz="0" w:space="0" w:color="auto"/>
          </w:divBdr>
        </w:div>
        <w:div w:id="1596330428">
          <w:marLeft w:val="0"/>
          <w:marRight w:val="0"/>
          <w:marTop w:val="0"/>
          <w:marBottom w:val="0"/>
          <w:divBdr>
            <w:top w:val="none" w:sz="0" w:space="0" w:color="auto"/>
            <w:left w:val="none" w:sz="0" w:space="0" w:color="auto"/>
            <w:bottom w:val="none" w:sz="0" w:space="0" w:color="auto"/>
            <w:right w:val="none" w:sz="0" w:space="0" w:color="auto"/>
          </w:divBdr>
        </w:div>
      </w:divsChild>
    </w:div>
    <w:div w:id="1721981069">
      <w:bodyDiv w:val="1"/>
      <w:marLeft w:val="0"/>
      <w:marRight w:val="0"/>
      <w:marTop w:val="0"/>
      <w:marBottom w:val="0"/>
      <w:divBdr>
        <w:top w:val="none" w:sz="0" w:space="0" w:color="auto"/>
        <w:left w:val="none" w:sz="0" w:space="0" w:color="auto"/>
        <w:bottom w:val="none" w:sz="0" w:space="0" w:color="auto"/>
        <w:right w:val="none" w:sz="0" w:space="0" w:color="auto"/>
      </w:divBdr>
      <w:divsChild>
        <w:div w:id="1500540847">
          <w:marLeft w:val="0"/>
          <w:marRight w:val="0"/>
          <w:marTop w:val="0"/>
          <w:marBottom w:val="0"/>
          <w:divBdr>
            <w:top w:val="none" w:sz="0" w:space="0" w:color="auto"/>
            <w:left w:val="none" w:sz="0" w:space="0" w:color="auto"/>
            <w:bottom w:val="none" w:sz="0" w:space="0" w:color="auto"/>
            <w:right w:val="none" w:sz="0" w:space="0" w:color="auto"/>
          </w:divBdr>
        </w:div>
        <w:div w:id="692266624">
          <w:marLeft w:val="0"/>
          <w:marRight w:val="0"/>
          <w:marTop w:val="0"/>
          <w:marBottom w:val="0"/>
          <w:divBdr>
            <w:top w:val="none" w:sz="0" w:space="0" w:color="auto"/>
            <w:left w:val="none" w:sz="0" w:space="0" w:color="auto"/>
            <w:bottom w:val="none" w:sz="0" w:space="0" w:color="auto"/>
            <w:right w:val="none" w:sz="0" w:space="0" w:color="auto"/>
          </w:divBdr>
        </w:div>
        <w:div w:id="1248415765">
          <w:marLeft w:val="0"/>
          <w:marRight w:val="0"/>
          <w:marTop w:val="0"/>
          <w:marBottom w:val="0"/>
          <w:divBdr>
            <w:top w:val="none" w:sz="0" w:space="0" w:color="auto"/>
            <w:left w:val="none" w:sz="0" w:space="0" w:color="auto"/>
            <w:bottom w:val="none" w:sz="0" w:space="0" w:color="auto"/>
            <w:right w:val="none" w:sz="0" w:space="0" w:color="auto"/>
          </w:divBdr>
        </w:div>
        <w:div w:id="1544439849">
          <w:marLeft w:val="0"/>
          <w:marRight w:val="0"/>
          <w:marTop w:val="0"/>
          <w:marBottom w:val="0"/>
          <w:divBdr>
            <w:top w:val="none" w:sz="0" w:space="0" w:color="auto"/>
            <w:left w:val="none" w:sz="0" w:space="0" w:color="auto"/>
            <w:bottom w:val="none" w:sz="0" w:space="0" w:color="auto"/>
            <w:right w:val="none" w:sz="0" w:space="0" w:color="auto"/>
          </w:divBdr>
        </w:div>
        <w:div w:id="1076320154">
          <w:marLeft w:val="0"/>
          <w:marRight w:val="0"/>
          <w:marTop w:val="0"/>
          <w:marBottom w:val="0"/>
          <w:divBdr>
            <w:top w:val="none" w:sz="0" w:space="0" w:color="auto"/>
            <w:left w:val="none" w:sz="0" w:space="0" w:color="auto"/>
            <w:bottom w:val="none" w:sz="0" w:space="0" w:color="auto"/>
            <w:right w:val="none" w:sz="0" w:space="0" w:color="auto"/>
          </w:divBdr>
        </w:div>
        <w:div w:id="1120339204">
          <w:marLeft w:val="0"/>
          <w:marRight w:val="0"/>
          <w:marTop w:val="0"/>
          <w:marBottom w:val="0"/>
          <w:divBdr>
            <w:top w:val="none" w:sz="0" w:space="0" w:color="auto"/>
            <w:left w:val="none" w:sz="0" w:space="0" w:color="auto"/>
            <w:bottom w:val="none" w:sz="0" w:space="0" w:color="auto"/>
            <w:right w:val="none" w:sz="0" w:space="0" w:color="auto"/>
          </w:divBdr>
        </w:div>
        <w:div w:id="1584559805">
          <w:marLeft w:val="0"/>
          <w:marRight w:val="0"/>
          <w:marTop w:val="0"/>
          <w:marBottom w:val="0"/>
          <w:divBdr>
            <w:top w:val="none" w:sz="0" w:space="0" w:color="auto"/>
            <w:left w:val="none" w:sz="0" w:space="0" w:color="auto"/>
            <w:bottom w:val="none" w:sz="0" w:space="0" w:color="auto"/>
            <w:right w:val="none" w:sz="0" w:space="0" w:color="auto"/>
          </w:divBdr>
        </w:div>
      </w:divsChild>
    </w:div>
    <w:div w:id="2127498426">
      <w:bodyDiv w:val="1"/>
      <w:marLeft w:val="0"/>
      <w:marRight w:val="0"/>
      <w:marTop w:val="0"/>
      <w:marBottom w:val="0"/>
      <w:divBdr>
        <w:top w:val="none" w:sz="0" w:space="0" w:color="auto"/>
        <w:left w:val="none" w:sz="0" w:space="0" w:color="auto"/>
        <w:bottom w:val="none" w:sz="0" w:space="0" w:color="auto"/>
        <w:right w:val="none" w:sz="0" w:space="0" w:color="auto"/>
      </w:divBdr>
      <w:divsChild>
        <w:div w:id="1415787381">
          <w:marLeft w:val="0"/>
          <w:marRight w:val="0"/>
          <w:marTop w:val="0"/>
          <w:marBottom w:val="0"/>
          <w:divBdr>
            <w:top w:val="none" w:sz="0" w:space="0" w:color="auto"/>
            <w:left w:val="none" w:sz="0" w:space="0" w:color="auto"/>
            <w:bottom w:val="none" w:sz="0" w:space="0" w:color="auto"/>
            <w:right w:val="none" w:sz="0" w:space="0" w:color="auto"/>
          </w:divBdr>
        </w:div>
        <w:div w:id="38614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ste.data@sep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4.xml><?xml version="1.0" encoding="utf-8"?>
<ds:datastoreItem xmlns:ds="http://schemas.openxmlformats.org/officeDocument/2006/customXml" ds:itemID="{90B471A6-6528-459C-8EAC-61AFE3C4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18</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Alison;Waste Data Unit</dc:creator>
  <cp:keywords/>
  <dc:description/>
  <cp:lastModifiedBy>Sloan, Laura</cp:lastModifiedBy>
  <cp:revision>6</cp:revision>
  <cp:lastPrinted>2023-03-23T14:44:00Z</cp:lastPrinted>
  <dcterms:created xsi:type="dcterms:W3CDTF">2024-12-16T11:08:00Z</dcterms:created>
  <dcterms:modified xsi:type="dcterms:W3CDTF">2025-05-15T11:28:00Z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